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9932F" w14:textId="77777777" w:rsidR="00CA54A6" w:rsidRPr="0005712D" w:rsidRDefault="00081854" w:rsidP="00081854">
      <w:pPr>
        <w:jc w:val="center"/>
        <w:rPr>
          <w:rFonts w:ascii="Arial" w:hAnsi="Arial" w:cs="Arial"/>
          <w:b/>
          <w:lang w:val="es-CO"/>
        </w:rPr>
      </w:pPr>
      <w:r w:rsidRPr="0005712D">
        <w:rPr>
          <w:rFonts w:ascii="Arial" w:hAnsi="Arial" w:cs="Arial"/>
          <w:b/>
          <w:lang w:val="es-CO"/>
        </w:rPr>
        <w:t>ESTUDIO PREVIO, ART: 2.2.1.1.2.1.1.   DECRETO 1082 DE 2015</w:t>
      </w:r>
    </w:p>
    <w:p w14:paraId="5F4029F8" w14:textId="77777777" w:rsidR="009B1AEA" w:rsidRPr="0005712D" w:rsidRDefault="009B1AEA" w:rsidP="009B1AEA">
      <w:pPr>
        <w:jc w:val="both"/>
        <w:rPr>
          <w:rFonts w:ascii="Arial" w:hAnsi="Arial" w:cs="Arial"/>
          <w:b/>
          <w:lang w:val="es-CO"/>
        </w:rPr>
      </w:pPr>
    </w:p>
    <w:tbl>
      <w:tblPr>
        <w:tblW w:w="896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20" w:firstRow="1" w:lastRow="0" w:firstColumn="0" w:lastColumn="0" w:noHBand="0" w:noVBand="1"/>
      </w:tblPr>
      <w:tblGrid>
        <w:gridCol w:w="2242"/>
        <w:gridCol w:w="2242"/>
        <w:gridCol w:w="2242"/>
        <w:gridCol w:w="2242"/>
      </w:tblGrid>
      <w:tr w:rsidR="00901FA0" w:rsidRPr="0005712D" w14:paraId="6A005494" w14:textId="77777777" w:rsidTr="37A10228">
        <w:trPr>
          <w:trHeight w:val="475"/>
        </w:trPr>
        <w:tc>
          <w:tcPr>
            <w:tcW w:w="4484" w:type="dxa"/>
            <w:gridSpan w:val="2"/>
            <w:vMerge w:val="restart"/>
            <w:tcBorders>
              <w:top w:val="single" w:sz="4" w:space="0" w:color="auto"/>
              <w:left w:val="single" w:sz="6" w:space="0" w:color="auto"/>
              <w:right w:val="single" w:sz="6" w:space="0" w:color="auto"/>
            </w:tcBorders>
            <w:vAlign w:val="center"/>
          </w:tcPr>
          <w:p w14:paraId="3B96FC44" w14:textId="77777777" w:rsidR="00901FA0" w:rsidRPr="004C1744" w:rsidRDefault="00901FA0" w:rsidP="005158E4">
            <w:pPr>
              <w:spacing w:before="120" w:after="120"/>
              <w:jc w:val="center"/>
              <w:rPr>
                <w:rFonts w:ascii="Arial" w:hAnsi="Arial" w:cs="Arial"/>
                <w:b/>
                <w:bCs/>
                <w:color w:val="000000"/>
              </w:rPr>
            </w:pPr>
            <w:r w:rsidRPr="004C1744">
              <w:rPr>
                <w:rFonts w:ascii="Arial" w:hAnsi="Arial" w:cs="Arial"/>
                <w:b/>
                <w:bCs/>
                <w:color w:val="000000"/>
              </w:rPr>
              <w:t>Datos del área Gestora</w:t>
            </w:r>
          </w:p>
        </w:tc>
        <w:tc>
          <w:tcPr>
            <w:tcW w:w="2242" w:type="dxa"/>
            <w:tcBorders>
              <w:top w:val="single" w:sz="4" w:space="0" w:color="auto"/>
              <w:left w:val="single" w:sz="6" w:space="0" w:color="auto"/>
              <w:right w:val="single" w:sz="6" w:space="0" w:color="auto"/>
            </w:tcBorders>
          </w:tcPr>
          <w:p w14:paraId="2A588922" w14:textId="77777777" w:rsidR="00901FA0" w:rsidRPr="0005712D" w:rsidRDefault="00901FA0" w:rsidP="00901FA0">
            <w:pPr>
              <w:spacing w:before="120" w:after="120"/>
              <w:rPr>
                <w:rFonts w:ascii="Arial" w:hAnsi="Arial" w:cs="Arial"/>
                <w:b/>
                <w:color w:val="000000"/>
              </w:rPr>
            </w:pPr>
            <w:r w:rsidRPr="0005712D">
              <w:rPr>
                <w:rFonts w:ascii="Arial" w:hAnsi="Arial" w:cs="Arial"/>
                <w:b/>
                <w:color w:val="000000"/>
              </w:rPr>
              <w:t>Dependencia solicitante:</w:t>
            </w:r>
          </w:p>
        </w:tc>
        <w:tc>
          <w:tcPr>
            <w:tcW w:w="2242" w:type="dxa"/>
            <w:tcBorders>
              <w:top w:val="single" w:sz="4" w:space="0" w:color="auto"/>
              <w:left w:val="single" w:sz="6" w:space="0" w:color="auto"/>
              <w:right w:val="single" w:sz="6" w:space="0" w:color="auto"/>
            </w:tcBorders>
            <w:vAlign w:val="center"/>
          </w:tcPr>
          <w:p w14:paraId="21919B52" w14:textId="2329A10B" w:rsidR="00901FA0" w:rsidRPr="00A626E9" w:rsidRDefault="006675A0" w:rsidP="00A626E9">
            <w:pPr>
              <w:rPr>
                <w:rFonts w:ascii="Arial" w:hAnsi="Arial" w:cs="Arial"/>
                <w:bCs/>
                <w:sz w:val="18"/>
                <w:szCs w:val="18"/>
              </w:rPr>
            </w:pPr>
            <w:r w:rsidRPr="00A626E9">
              <w:rPr>
                <w:rFonts w:ascii="Arial" w:hAnsi="Arial" w:cs="Arial"/>
                <w:bCs/>
                <w:sz w:val="18"/>
                <w:szCs w:val="18"/>
                <w:lang w:val="es-ES"/>
              </w:rPr>
              <w:t>DIRECCIÓN DE FORMALIZACIÓN MINERA</w:t>
            </w:r>
            <w:r w:rsidRPr="00A626E9">
              <w:rPr>
                <w:rFonts w:ascii="Arial" w:hAnsi="Arial" w:cs="Arial"/>
                <w:bCs/>
                <w:sz w:val="18"/>
                <w:szCs w:val="18"/>
              </w:rPr>
              <w:t> </w:t>
            </w:r>
          </w:p>
        </w:tc>
      </w:tr>
      <w:tr w:rsidR="00901FA0" w:rsidRPr="0005712D" w14:paraId="337F502C" w14:textId="77777777" w:rsidTr="37A10228">
        <w:trPr>
          <w:trHeight w:val="965"/>
        </w:trPr>
        <w:tc>
          <w:tcPr>
            <w:tcW w:w="4484" w:type="dxa"/>
            <w:gridSpan w:val="2"/>
            <w:vMerge/>
          </w:tcPr>
          <w:p w14:paraId="29B9B005" w14:textId="77777777" w:rsidR="00901FA0" w:rsidRPr="0005712D" w:rsidRDefault="00901FA0" w:rsidP="00901FA0">
            <w:pPr>
              <w:spacing w:before="120" w:after="120"/>
              <w:jc w:val="both"/>
              <w:rPr>
                <w:rFonts w:ascii="Arial" w:hAnsi="Arial" w:cs="Arial"/>
                <w:color w:val="000000"/>
              </w:rPr>
            </w:pPr>
          </w:p>
        </w:tc>
        <w:tc>
          <w:tcPr>
            <w:tcW w:w="2242" w:type="dxa"/>
            <w:tcBorders>
              <w:top w:val="nil"/>
              <w:left w:val="single" w:sz="6" w:space="0" w:color="auto"/>
              <w:right w:val="single" w:sz="6" w:space="0" w:color="auto"/>
            </w:tcBorders>
          </w:tcPr>
          <w:p w14:paraId="53A28C21" w14:textId="77777777" w:rsidR="00901FA0" w:rsidRPr="0005712D" w:rsidRDefault="00901FA0" w:rsidP="00901FA0">
            <w:pPr>
              <w:spacing w:before="120" w:after="120"/>
              <w:rPr>
                <w:rFonts w:ascii="Arial" w:hAnsi="Arial" w:cs="Arial"/>
                <w:b/>
                <w:color w:val="000000"/>
              </w:rPr>
            </w:pPr>
            <w:r w:rsidRPr="0005712D">
              <w:rPr>
                <w:rFonts w:ascii="Arial" w:hAnsi="Arial" w:cs="Arial"/>
                <w:b/>
                <w:color w:val="000000"/>
              </w:rPr>
              <w:t>Nombre del Servidor que diligencia el estudio previo</w:t>
            </w:r>
          </w:p>
        </w:tc>
        <w:tc>
          <w:tcPr>
            <w:tcW w:w="2242" w:type="dxa"/>
            <w:tcBorders>
              <w:top w:val="nil"/>
              <w:left w:val="single" w:sz="6" w:space="0" w:color="auto"/>
              <w:right w:val="single" w:sz="6" w:space="0" w:color="auto"/>
            </w:tcBorders>
            <w:vAlign w:val="center"/>
          </w:tcPr>
          <w:p w14:paraId="1DE69F70" w14:textId="7443F9F1" w:rsidR="00901FA0" w:rsidRPr="00A626E9" w:rsidRDefault="006675A0" w:rsidP="00A626E9">
            <w:pPr>
              <w:spacing w:before="120" w:after="120"/>
              <w:rPr>
                <w:rFonts w:ascii="Arial" w:hAnsi="Arial" w:cs="Arial"/>
                <w:bCs/>
                <w:color w:val="000000"/>
                <w:sz w:val="18"/>
                <w:szCs w:val="18"/>
              </w:rPr>
            </w:pPr>
            <w:r w:rsidRPr="00A626E9">
              <w:rPr>
                <w:rFonts w:ascii="Arial" w:hAnsi="Arial" w:cs="Arial"/>
                <w:bCs/>
                <w:color w:val="000000"/>
                <w:sz w:val="18"/>
                <w:szCs w:val="18"/>
                <w:lang w:val="es-ES"/>
              </w:rPr>
              <w:t>ALEXANDER REINA OTERO</w:t>
            </w:r>
            <w:r w:rsidRPr="00A626E9">
              <w:rPr>
                <w:rFonts w:ascii="Arial" w:hAnsi="Arial" w:cs="Arial"/>
                <w:bCs/>
                <w:color w:val="000000"/>
                <w:sz w:val="18"/>
                <w:szCs w:val="18"/>
              </w:rPr>
              <w:t> </w:t>
            </w:r>
          </w:p>
        </w:tc>
      </w:tr>
      <w:tr w:rsidR="00901FA0" w:rsidRPr="0005712D" w14:paraId="71250C07" w14:textId="77777777" w:rsidTr="37A10228">
        <w:tc>
          <w:tcPr>
            <w:tcW w:w="8968" w:type="dxa"/>
            <w:gridSpan w:val="4"/>
            <w:tcBorders>
              <w:top w:val="nil"/>
              <w:left w:val="single" w:sz="6" w:space="0" w:color="auto"/>
              <w:bottom w:val="single" w:sz="6" w:space="0" w:color="auto"/>
              <w:right w:val="single" w:sz="6" w:space="0" w:color="auto"/>
            </w:tcBorders>
          </w:tcPr>
          <w:p w14:paraId="36338293" w14:textId="7A4BD03E" w:rsidR="00901FA0" w:rsidRPr="0005712D" w:rsidRDefault="00901FA0" w:rsidP="00901FA0">
            <w:pPr>
              <w:spacing w:before="120" w:after="120"/>
              <w:jc w:val="center"/>
              <w:rPr>
                <w:rFonts w:ascii="Arial" w:hAnsi="Arial" w:cs="Arial"/>
                <w:b/>
                <w:color w:val="000000"/>
              </w:rPr>
            </w:pPr>
            <w:r w:rsidRPr="0005712D">
              <w:rPr>
                <w:rFonts w:ascii="Arial" w:hAnsi="Arial" w:cs="Arial"/>
                <w:b/>
                <w:color w:val="000000"/>
              </w:rPr>
              <w:t>1. Descripción de la Necesidad que la Entidad Pretende Satisfacer</w:t>
            </w:r>
            <w:r w:rsidR="00F317B1">
              <w:rPr>
                <w:rFonts w:ascii="Arial" w:hAnsi="Arial" w:cs="Arial"/>
                <w:b/>
                <w:color w:val="000000"/>
              </w:rPr>
              <w:t>.</w:t>
            </w:r>
          </w:p>
        </w:tc>
      </w:tr>
      <w:tr w:rsidR="00901FA0" w:rsidRPr="0005712D" w14:paraId="58EF5C51" w14:textId="77777777" w:rsidTr="37A10228">
        <w:tc>
          <w:tcPr>
            <w:tcW w:w="8968" w:type="dxa"/>
            <w:gridSpan w:val="4"/>
            <w:tcBorders>
              <w:top w:val="nil"/>
              <w:left w:val="single" w:sz="6" w:space="0" w:color="auto"/>
              <w:bottom w:val="single" w:sz="6" w:space="0" w:color="auto"/>
              <w:right w:val="single" w:sz="6" w:space="0" w:color="auto"/>
            </w:tcBorders>
          </w:tcPr>
          <w:p w14:paraId="617356CD" w14:textId="2511F308" w:rsidR="0024217A" w:rsidRDefault="0024217A" w:rsidP="0024217A">
            <w:pPr>
              <w:pStyle w:val="paragraph"/>
              <w:spacing w:before="0" w:beforeAutospacing="0" w:after="0" w:afterAutospacing="0"/>
              <w:jc w:val="both"/>
              <w:textAlignment w:val="baseline"/>
              <w:rPr>
                <w:rStyle w:val="eop"/>
                <w:bdr w:val="none" w:sz="0" w:space="0" w:color="auto" w:frame="1"/>
                <w:shd w:val="clear" w:color="auto" w:fill="C6C6C6"/>
              </w:rPr>
            </w:pPr>
            <w:r>
              <w:rPr>
                <w:rStyle w:val="normaltextrun"/>
                <w:rFonts w:ascii="Arial" w:hAnsi="Arial" w:cs="Arial"/>
                <w:sz w:val="20"/>
                <w:szCs w:val="20"/>
                <w:lang w:val="es-ES"/>
              </w:rPr>
              <w:t>El artículo 1° del Decreto 0381 de 2012, Por el cual se modifica la estructura del Ministerio de Minas y Energía, estableció lo siguiente: “El Ministerio de Minas y Energía tiene como objetivo formular, adoptar, dirigir y coordinar las políticas, planes y programas del Sector de Minas y Energía”, adicionalmente, tiene como misión formular y adoptar políticas dirigidas al aprovechamiento sostenible de los recursos mineros y energéticos para contribuir al desarrollo económico y social del país y será reconocido por la formulación de políticas que garanticen el desarrollo y aprovechamiento eficiente de los recursos mineros y energéticos en Colombia, su explotación, abastecimiento y exportación de sus excedentes, trabajando con eficiencia, innovación, calidad en su gestión y promoción de la responsabilidad social y ambiental.</w:t>
            </w:r>
          </w:p>
          <w:p w14:paraId="28ADF00F" w14:textId="77777777" w:rsidR="000A05B1" w:rsidRDefault="000A05B1" w:rsidP="0024217A">
            <w:pPr>
              <w:pStyle w:val="paragraph"/>
              <w:spacing w:before="0" w:beforeAutospacing="0" w:after="0" w:afterAutospacing="0"/>
              <w:jc w:val="both"/>
              <w:textAlignment w:val="baseline"/>
              <w:rPr>
                <w:rFonts w:ascii="Segoe UI" w:hAnsi="Segoe UI" w:cs="Segoe UI"/>
                <w:sz w:val="18"/>
                <w:szCs w:val="18"/>
              </w:rPr>
            </w:pPr>
          </w:p>
          <w:p w14:paraId="20D5D6C2" w14:textId="152E6E89" w:rsidR="0024217A" w:rsidRDefault="0024217A" w:rsidP="0024217A">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Así mismo, el artículo 2° de la norma en cita, otorga al Ministerio de Minas y Energía, entre otras, las funciones de: </w:t>
            </w:r>
          </w:p>
          <w:p w14:paraId="469C939D" w14:textId="33DF362F" w:rsidR="0024217A" w:rsidRDefault="0024217A" w:rsidP="0024217A">
            <w:pPr>
              <w:pStyle w:val="paragraph"/>
              <w:spacing w:before="0" w:beforeAutospacing="0" w:after="0" w:afterAutospacing="0"/>
              <w:jc w:val="both"/>
              <w:textAlignment w:val="baseline"/>
              <w:rPr>
                <w:rFonts w:ascii="Segoe UI" w:hAnsi="Segoe UI" w:cs="Segoe UI"/>
                <w:sz w:val="18"/>
                <w:szCs w:val="18"/>
              </w:rPr>
            </w:pPr>
          </w:p>
          <w:p w14:paraId="7FD7BE48" w14:textId="31533FDC" w:rsidR="0024217A" w:rsidRDefault="0024217A" w:rsidP="0024217A">
            <w:pPr>
              <w:pStyle w:val="paragraph"/>
              <w:spacing w:before="0" w:beforeAutospacing="0" w:after="0" w:afterAutospacing="0"/>
              <w:ind w:left="705"/>
              <w:jc w:val="both"/>
              <w:textAlignment w:val="baseline"/>
              <w:rPr>
                <w:rFonts w:ascii="Segoe UI" w:hAnsi="Segoe UI" w:cs="Segoe UI"/>
                <w:sz w:val="18"/>
                <w:szCs w:val="18"/>
              </w:rPr>
            </w:pPr>
            <w:r>
              <w:rPr>
                <w:rStyle w:val="normaltextrun"/>
                <w:rFonts w:ascii="Arial" w:hAnsi="Arial" w:cs="Arial"/>
                <w:i/>
                <w:iCs/>
                <w:sz w:val="20"/>
                <w:szCs w:val="20"/>
                <w:lang w:val="es-ES"/>
              </w:rPr>
              <w:t>“(…) 1. Articular la formulación, adopción e implementación de la política pública del sector administrativo de minas y energía. 2. Formular, adoptar, dirigir y coordinar la política nacional en materia de exploración, explotación, transporte, refinación, procesamiento, beneficio, transformación y distribución de minerales, hidrocarburos y biocombustibles. 5. Formular, adoptar, dirigir y coordinar la política sobre las actividades relacionadas con el aprovechamiento integral de los recursos naturales no renovables y de la totalidad de las fuentes energéticas del país. 6. Formular políticas orientadas a que las actividades que desarrollen las empresas del sector minero-energético garanticen el desarrollo sostenible de los recursos naturales no renovables. 7. Adoptar los planes de desarrollo del sector minero-energético del país en concordancia con los planes nacionales de desarrollo y con la política del Gobierno Nacional. 8. Expedir los reglamentos del sector para la exploración, explotación, transporte, refinación, distribución, procesamiento, beneficio, comercialización y exportación de recursos naturales no renovables y biocombustibles. (…)”.</w:t>
            </w:r>
          </w:p>
          <w:p w14:paraId="12ABBE9B" w14:textId="61C59657" w:rsidR="0024217A" w:rsidRDefault="0024217A" w:rsidP="0024217A">
            <w:pPr>
              <w:pStyle w:val="paragraph"/>
              <w:spacing w:before="0" w:beforeAutospacing="0" w:after="0" w:afterAutospacing="0"/>
              <w:jc w:val="both"/>
              <w:textAlignment w:val="baseline"/>
              <w:rPr>
                <w:rFonts w:ascii="Segoe UI" w:hAnsi="Segoe UI" w:cs="Segoe UI"/>
                <w:sz w:val="18"/>
                <w:szCs w:val="18"/>
              </w:rPr>
            </w:pPr>
          </w:p>
          <w:p w14:paraId="61BBE9E4" w14:textId="74256304" w:rsidR="0024217A" w:rsidRDefault="0024217A" w:rsidP="0024217A">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En la estructura del Ministerio de Minas y Energía se encuentra la Dirección de Formalización Minera, cuyas funciones se asignaron en el artículo 13 del Decreto 381 de 2012, entre las cuales encontramos: </w:t>
            </w:r>
          </w:p>
          <w:p w14:paraId="0108C8C4" w14:textId="5954815E" w:rsidR="0024217A" w:rsidRDefault="0024217A" w:rsidP="0024217A">
            <w:pPr>
              <w:pStyle w:val="paragraph"/>
              <w:spacing w:before="0" w:beforeAutospacing="0" w:after="0" w:afterAutospacing="0"/>
              <w:jc w:val="both"/>
              <w:textAlignment w:val="baseline"/>
              <w:rPr>
                <w:rFonts w:ascii="Segoe UI" w:hAnsi="Segoe UI" w:cs="Segoe UI"/>
                <w:sz w:val="18"/>
                <w:szCs w:val="18"/>
              </w:rPr>
            </w:pPr>
          </w:p>
          <w:p w14:paraId="490AC11F" w14:textId="3D44A6F5" w:rsidR="0024217A" w:rsidRDefault="0024217A" w:rsidP="0024217A">
            <w:pPr>
              <w:pStyle w:val="paragraph"/>
              <w:spacing w:before="0" w:beforeAutospacing="0" w:after="0" w:afterAutospacing="0"/>
              <w:ind w:left="705"/>
              <w:jc w:val="both"/>
              <w:textAlignment w:val="baseline"/>
              <w:rPr>
                <w:rFonts w:ascii="Segoe UI" w:hAnsi="Segoe UI" w:cs="Segoe UI"/>
                <w:sz w:val="18"/>
                <w:szCs w:val="18"/>
              </w:rPr>
            </w:pPr>
            <w:r>
              <w:rPr>
                <w:rStyle w:val="normaltextrun"/>
                <w:rFonts w:ascii="Arial" w:hAnsi="Arial" w:cs="Arial"/>
                <w:i/>
                <w:iCs/>
                <w:sz w:val="20"/>
                <w:szCs w:val="20"/>
                <w:lang w:val="es-ES"/>
              </w:rPr>
              <w:t>“1. Elaborar y proponer al Viceministro de Minas los lineamientos que apoyen la formulación y desarrollo de la política nacional para la formalización minera. 2. Proyectar los planes, programas y proyectos de desarrollo para la formalización minera, en concordancia con los planes nacionales de desarrollo y con la política del Gobierno Nacional. 7. Identificar con las entidades del gobierno del orden nacional y territorial la problemática de los proyectos asociados a la formalización minera. 8. Coordinar con los diferentes Ministerios y entidades gubernamentales la solución a los problemas de los proyectos asociados a la formalización minera. 12. Diseñar e impulsar lineamientos para la formulación de programas y políticas para la legalización y desarrollo de la minería tradicional…”.</w:t>
            </w:r>
          </w:p>
          <w:p w14:paraId="3C9FABC3" w14:textId="19F3E92A" w:rsidR="0024217A" w:rsidRDefault="0024217A" w:rsidP="0024217A">
            <w:pPr>
              <w:pStyle w:val="paragraph"/>
              <w:spacing w:before="0" w:beforeAutospacing="0" w:after="0" w:afterAutospacing="0"/>
              <w:jc w:val="both"/>
              <w:textAlignment w:val="baseline"/>
              <w:rPr>
                <w:rFonts w:ascii="Segoe UI" w:hAnsi="Segoe UI" w:cs="Segoe UI"/>
                <w:sz w:val="18"/>
                <w:szCs w:val="18"/>
              </w:rPr>
            </w:pPr>
          </w:p>
          <w:p w14:paraId="548D338D" w14:textId="78B2B0C7" w:rsidR="0024217A" w:rsidRDefault="0024217A" w:rsidP="0024217A">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Ahora bien, para que las operaciones del sector minero se ejecuten en armonía con el desarrollo sostenible, es imperante mencionar que existen ecosistemas de especial atención en virtud de su importancia estratégica tales como los páramos colombianos que son territorios biodiversos donde se han reportado 130 especies de mariposas, 15 especies de reptiles y 87 de anfibios, ranas y sapos, 154 especies de aves y 70  especies   de mamíferos (Instituto de Investigación de Recursos Biológicos Alexander Von Humboldt, 2007). Eso sin contar con el gran número de plantas que han sido identificadas durante detalladas expediciones realizadas por décadas como parte de los trabajos clásicos de la botánica en Colombia, estos ecosistemas sólo existen en la zona andina de Latinoamérica es decir Costa Rica, Panamá, Venezuela, Colombia, Ecuador algunos sectores de Perú y los valles orientales de Los Yungas en Bolivia (Pinto-Zárate, 2010). </w:t>
            </w:r>
          </w:p>
          <w:p w14:paraId="47FF8EA6" w14:textId="0DC5CF69" w:rsidR="0024217A" w:rsidRDefault="0024217A" w:rsidP="0024217A">
            <w:pPr>
              <w:pStyle w:val="paragraph"/>
              <w:spacing w:before="0" w:beforeAutospacing="0" w:after="0" w:afterAutospacing="0"/>
              <w:jc w:val="both"/>
              <w:textAlignment w:val="baseline"/>
              <w:rPr>
                <w:rFonts w:ascii="Segoe UI" w:hAnsi="Segoe UI" w:cs="Segoe UI"/>
                <w:sz w:val="18"/>
                <w:szCs w:val="18"/>
              </w:rPr>
            </w:pPr>
          </w:p>
          <w:p w14:paraId="32105BC2" w14:textId="7A34C6FD" w:rsidR="0024217A" w:rsidRDefault="0024217A" w:rsidP="0024217A">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Complementario a las ricas condiciones bióticas del Páramo se encuentran diferentes formas de apropiación social del territorio, que configuran estrategias para el aprovechamiento de los recursos naturales, que para el caso particular se sustentan en la explotación de minerales al interior del Páramo. Lo anterior, implica la consideración de unas circunstancias de complejidad técnica y de características especialísimas de los actores sociales, para la armonización de derechos fundamentales reconocidos por la Constitución Política y diversos tratados internacionales, impulsado el activismo legislativo y jurisprudencial, siendo destinado en cada escenario de abordaje en su evolución histórica.</w:t>
            </w:r>
          </w:p>
          <w:p w14:paraId="389CF912" w14:textId="55C2CC1F" w:rsidR="0024217A" w:rsidRDefault="0024217A" w:rsidP="0024217A">
            <w:pPr>
              <w:pStyle w:val="paragraph"/>
              <w:spacing w:before="0" w:beforeAutospacing="0" w:after="0" w:afterAutospacing="0"/>
              <w:jc w:val="both"/>
              <w:textAlignment w:val="baseline"/>
              <w:rPr>
                <w:rFonts w:ascii="Segoe UI" w:hAnsi="Segoe UI" w:cs="Segoe UI"/>
                <w:sz w:val="18"/>
                <w:szCs w:val="18"/>
              </w:rPr>
            </w:pPr>
          </w:p>
          <w:p w14:paraId="790BE7F9" w14:textId="2D1DB6FA" w:rsidR="0024217A" w:rsidRDefault="0024217A" w:rsidP="0024217A">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En este contexto, es importante señalar que el Ministerio de Ambiente y Desarrollo Sostenible -MINAMBIENTE, como autoridad competente para delimitar páramos en Colombia, durante los últimos ocho (8) años ejecutó la ruta de delimitación de los complejos de páramo en el país; por lo cual, Colombia cuenta con treinta y siete (37) páramos, de los cuales treinta y seis (36) se encuentran delimitados. A continuación, se presenta la información relacionada con la situación de páramos en el país:</w:t>
            </w:r>
          </w:p>
          <w:p w14:paraId="58CF43C0" w14:textId="68015601" w:rsidR="0024217A" w:rsidRDefault="0024217A" w:rsidP="0024217A">
            <w:pPr>
              <w:pStyle w:val="paragraph"/>
              <w:spacing w:before="0" w:beforeAutospacing="0" w:after="0" w:afterAutospacing="0"/>
              <w:jc w:val="both"/>
              <w:textAlignment w:val="baseline"/>
              <w:rPr>
                <w:rFonts w:ascii="Segoe UI" w:hAnsi="Segoe UI" w:cs="Segoe UI"/>
                <w:sz w:val="18"/>
                <w:szCs w:val="18"/>
              </w:rPr>
            </w:pPr>
          </w:p>
          <w:p w14:paraId="2267062D" w14:textId="164D659E" w:rsidR="0024217A" w:rsidRDefault="0024217A" w:rsidP="0024217A">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lang w:val="es-ES"/>
              </w:rPr>
              <w:t>Tabla 1. Zonas de páramo en Colombia</w:t>
            </w:r>
          </w:p>
          <w:p w14:paraId="04141144" w14:textId="77777777" w:rsidR="00901FA0" w:rsidRDefault="00901FA0" w:rsidP="00901FA0">
            <w:pPr>
              <w:spacing w:before="120" w:after="120"/>
              <w:jc w:val="both"/>
              <w:rPr>
                <w:rFonts w:ascii="Arial" w:hAnsi="Arial" w:cs="Arial"/>
                <w:color w:val="000000"/>
              </w:rPr>
            </w:pPr>
          </w:p>
          <w:tbl>
            <w:tblPr>
              <w:tblW w:w="877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7"/>
              <w:gridCol w:w="3090"/>
              <w:gridCol w:w="2807"/>
              <w:gridCol w:w="2175"/>
            </w:tblGrid>
            <w:tr w:rsidR="00A966B1" w:rsidRPr="00A966B1" w14:paraId="3A5E0CB9" w14:textId="77777777" w:rsidTr="00A966B1">
              <w:trPr>
                <w:trHeight w:val="585"/>
              </w:trPr>
              <w:tc>
                <w:tcPr>
                  <w:tcW w:w="707" w:type="dxa"/>
                  <w:tcBorders>
                    <w:top w:val="single" w:sz="6" w:space="0" w:color="000000"/>
                    <w:left w:val="single" w:sz="6" w:space="0" w:color="000000"/>
                    <w:bottom w:val="single" w:sz="6" w:space="0" w:color="000000"/>
                    <w:right w:val="single" w:sz="6" w:space="0" w:color="000000"/>
                  </w:tcBorders>
                  <w:vAlign w:val="center"/>
                  <w:hideMark/>
                </w:tcPr>
                <w:p w14:paraId="13D6AF03"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b/>
                      <w:bCs/>
                      <w:lang w:val="es-ES" w:eastAsia="es-CO"/>
                    </w:rPr>
                    <w:t>No.</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center"/>
                  <w:hideMark/>
                </w:tcPr>
                <w:p w14:paraId="2E04B12D"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b/>
                      <w:bCs/>
                      <w:lang w:val="es-ES" w:eastAsia="es-CO"/>
                    </w:rPr>
                    <w:t>NOMBRE DEL PÁRAMO</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center"/>
                  <w:hideMark/>
                </w:tcPr>
                <w:p w14:paraId="050DCFD6"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b/>
                      <w:bCs/>
                      <w:lang w:val="es-ES" w:eastAsia="es-CO"/>
                    </w:rPr>
                    <w:t>DEPARTAMENTO(S) DE UBICACIÓN</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center"/>
                  <w:hideMark/>
                </w:tcPr>
                <w:p w14:paraId="7DEAF8F7"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b/>
                      <w:bCs/>
                      <w:lang w:val="es-ES" w:eastAsia="es-CO"/>
                    </w:rPr>
                    <w:t>RESOLUCIÓN DE DELIMITACIÓN O REDELIMITACIÓN</w:t>
                  </w:r>
                  <w:r w:rsidRPr="00A966B1">
                    <w:rPr>
                      <w:rFonts w:ascii="Arial" w:hAnsi="Arial" w:cs="Arial"/>
                      <w:lang w:val="es-CO" w:eastAsia="es-CO"/>
                    </w:rPr>
                    <w:t> </w:t>
                  </w:r>
                </w:p>
              </w:tc>
            </w:tr>
            <w:tr w:rsidR="00A966B1" w:rsidRPr="00A966B1" w14:paraId="336C933B"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451AEBC0"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34D2F6B9"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Jurisdicciones - Santurbán - Berlín</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1C4FE61C"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Santander y Norte de Santander</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403B7DEA"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2090_19/12/2014</w:t>
                  </w:r>
                  <w:r w:rsidRPr="00A966B1">
                    <w:rPr>
                      <w:rFonts w:ascii="Arial" w:hAnsi="Arial" w:cs="Arial"/>
                      <w:lang w:val="es-CO" w:eastAsia="es-CO"/>
                    </w:rPr>
                    <w:t> </w:t>
                  </w:r>
                </w:p>
                <w:p w14:paraId="455A4742"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(en proceso de redelimitación) *</w:t>
                  </w:r>
                  <w:r w:rsidRPr="00A966B1">
                    <w:rPr>
                      <w:rFonts w:ascii="Arial" w:hAnsi="Arial" w:cs="Arial"/>
                      <w:lang w:val="es-CO" w:eastAsia="es-CO"/>
                    </w:rPr>
                    <w:t> </w:t>
                  </w:r>
                </w:p>
              </w:tc>
            </w:tr>
            <w:tr w:rsidR="00A966B1" w:rsidRPr="00A966B1" w14:paraId="0BE46EA4"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6759199F"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2</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6038C4C6"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Paramillo</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7CE1BBDD"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Antioquia</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7AF1089D"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494_22/03/2016</w:t>
                  </w:r>
                  <w:r w:rsidRPr="00A966B1">
                    <w:rPr>
                      <w:rFonts w:ascii="Arial" w:hAnsi="Arial" w:cs="Arial"/>
                      <w:lang w:val="es-CO" w:eastAsia="es-CO"/>
                    </w:rPr>
                    <w:t> </w:t>
                  </w:r>
                </w:p>
              </w:tc>
            </w:tr>
            <w:tr w:rsidR="00A966B1" w:rsidRPr="00A966B1" w14:paraId="7D6C7C97"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557549F1"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3</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0FA27D84"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Farallones de Cali</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67B5F80F"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Valle del Cauca</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4AFA3FC0"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492_22/03/2016</w:t>
                  </w:r>
                  <w:r w:rsidRPr="00A966B1">
                    <w:rPr>
                      <w:rFonts w:ascii="Arial" w:hAnsi="Arial" w:cs="Arial"/>
                      <w:lang w:val="es-CO" w:eastAsia="es-CO"/>
                    </w:rPr>
                    <w:t> </w:t>
                  </w:r>
                </w:p>
              </w:tc>
            </w:tr>
            <w:tr w:rsidR="00A966B1" w:rsidRPr="00A966B1" w14:paraId="2AFD76B1"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45F4B6E0"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4</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58187954"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Tatamá</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3DF37012"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Chocó y Risaralda</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3F1F333D"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495_22/03/2016</w:t>
                  </w:r>
                  <w:r w:rsidRPr="00A966B1">
                    <w:rPr>
                      <w:rFonts w:ascii="Arial" w:hAnsi="Arial" w:cs="Arial"/>
                      <w:lang w:val="es-CO" w:eastAsia="es-CO"/>
                    </w:rPr>
                    <w:t> </w:t>
                  </w:r>
                </w:p>
              </w:tc>
            </w:tr>
            <w:tr w:rsidR="00A966B1" w:rsidRPr="00A966B1" w14:paraId="39702AE0"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58BF1B5F"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5</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3689F8C2"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Belmira - Santa Inés</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6618FDDF"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Antioquia</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67D03438"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497_22/03/2016</w:t>
                  </w:r>
                  <w:r w:rsidRPr="00A966B1">
                    <w:rPr>
                      <w:rFonts w:ascii="Arial" w:hAnsi="Arial" w:cs="Arial"/>
                      <w:lang w:val="es-CO" w:eastAsia="es-CO"/>
                    </w:rPr>
                    <w:t> </w:t>
                  </w:r>
                </w:p>
              </w:tc>
            </w:tr>
            <w:tr w:rsidR="00A966B1" w:rsidRPr="00A966B1" w14:paraId="5C8E6FBD"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1F29A7BF"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6</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1C151218"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Frontino - Urrao “Del Sol Las Alegrías”</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6F63F609"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Antioquia y Chocó</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68E2B6DF"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496_22/03/2016</w:t>
                  </w:r>
                  <w:r w:rsidRPr="00A966B1">
                    <w:rPr>
                      <w:rFonts w:ascii="Arial" w:hAnsi="Arial" w:cs="Arial"/>
                      <w:lang w:val="es-CO" w:eastAsia="es-CO"/>
                    </w:rPr>
                    <w:t> </w:t>
                  </w:r>
                </w:p>
              </w:tc>
            </w:tr>
            <w:tr w:rsidR="00A966B1" w:rsidRPr="00A966B1" w14:paraId="4CA684BB"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5F61809F"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7</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3A90413C"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Sonsón</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4B235CBC"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Antioquia y Caldas</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26A96C25"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493_22/03/2016</w:t>
                  </w:r>
                  <w:r w:rsidRPr="00A966B1">
                    <w:rPr>
                      <w:rFonts w:ascii="Arial" w:hAnsi="Arial" w:cs="Arial"/>
                      <w:lang w:val="es-CO" w:eastAsia="es-CO"/>
                    </w:rPr>
                    <w:t> </w:t>
                  </w:r>
                </w:p>
              </w:tc>
            </w:tr>
            <w:tr w:rsidR="00A966B1" w:rsidRPr="00A966B1" w14:paraId="58CE914E"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2B3EEA1A"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8</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27A7BE10"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Los Picachos</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693344C0"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Caquetá, Huila y Meta</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6EE16AE4"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498_22/03/2016</w:t>
                  </w:r>
                  <w:r w:rsidRPr="00A966B1">
                    <w:rPr>
                      <w:rFonts w:ascii="Arial" w:hAnsi="Arial" w:cs="Arial"/>
                      <w:lang w:val="es-CO" w:eastAsia="es-CO"/>
                    </w:rPr>
                    <w:t> </w:t>
                  </w:r>
                </w:p>
              </w:tc>
            </w:tr>
            <w:tr w:rsidR="00A966B1" w:rsidRPr="00A966B1" w14:paraId="62082965"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07A94D82"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9</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050F247C"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Miraflores</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30F75BA0"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Caquetá y Huila</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1C82D3E8"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491_22/03/2016</w:t>
                  </w:r>
                  <w:r w:rsidRPr="00A966B1">
                    <w:rPr>
                      <w:rFonts w:ascii="Arial" w:hAnsi="Arial" w:cs="Arial"/>
                      <w:lang w:val="es-CO" w:eastAsia="es-CO"/>
                    </w:rPr>
                    <w:t> </w:t>
                  </w:r>
                </w:p>
              </w:tc>
            </w:tr>
            <w:tr w:rsidR="00A966B1" w:rsidRPr="00A966B1" w14:paraId="56526D36"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6E28F7C8"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10</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34B6A9AB"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Chingaza</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5E97E241"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Cundinamarca, Boyacá y Meta</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03CFCF5A"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710_06/05/2016</w:t>
                  </w:r>
                  <w:r w:rsidRPr="00A966B1">
                    <w:rPr>
                      <w:rFonts w:ascii="Arial" w:hAnsi="Arial" w:cs="Arial"/>
                      <w:lang w:val="es-CO" w:eastAsia="es-CO"/>
                    </w:rPr>
                    <w:t> </w:t>
                  </w:r>
                </w:p>
              </w:tc>
            </w:tr>
            <w:tr w:rsidR="00A966B1" w:rsidRPr="00A966B1" w14:paraId="41E53135"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33348F54"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11</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026B53C6"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Yariguíes</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6A7986A1"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Santander</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532EB511"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1554_26/06/2016</w:t>
                  </w:r>
                  <w:r w:rsidRPr="00A966B1">
                    <w:rPr>
                      <w:rFonts w:ascii="Arial" w:hAnsi="Arial" w:cs="Arial"/>
                      <w:lang w:val="es-CO" w:eastAsia="es-CO"/>
                    </w:rPr>
                    <w:t> </w:t>
                  </w:r>
                </w:p>
              </w:tc>
            </w:tr>
            <w:tr w:rsidR="00A966B1" w:rsidRPr="00A966B1" w14:paraId="26338EFC"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109D848A"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12</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05F26426"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Iguaque - Merchán</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3EF8BA41"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Boyacá y Santander</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670E2F25"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1555_26/06/2016</w:t>
                  </w:r>
                  <w:r w:rsidRPr="00A966B1">
                    <w:rPr>
                      <w:rFonts w:ascii="Arial" w:hAnsi="Arial" w:cs="Arial"/>
                      <w:lang w:val="es-CO" w:eastAsia="es-CO"/>
                    </w:rPr>
                    <w:t> </w:t>
                  </w:r>
                </w:p>
              </w:tc>
            </w:tr>
            <w:tr w:rsidR="00A966B1" w:rsidRPr="00A966B1" w14:paraId="4153402F"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23012CA5"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lastRenderedPageBreak/>
                    <w:t>13</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7F1A7A46"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Tamá</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35D1C272"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Norte de Santander</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4B1D625C"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1556_30/07/2016</w:t>
                  </w:r>
                  <w:r w:rsidRPr="00A966B1">
                    <w:rPr>
                      <w:rFonts w:ascii="Arial" w:hAnsi="Arial" w:cs="Arial"/>
                      <w:lang w:val="es-CO" w:eastAsia="es-CO"/>
                    </w:rPr>
                    <w:t> </w:t>
                  </w:r>
                </w:p>
              </w:tc>
            </w:tr>
            <w:tr w:rsidR="00A966B1" w:rsidRPr="00A966B1" w14:paraId="26871163"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31D21FF8"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14</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65213F37"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Chilí - Barragán</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4782FDD1"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Quindío y Tolima</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075016CB"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1553_30/08/2016</w:t>
                  </w:r>
                  <w:r w:rsidRPr="00A966B1">
                    <w:rPr>
                      <w:rFonts w:ascii="Arial" w:hAnsi="Arial" w:cs="Arial"/>
                      <w:lang w:val="es-CO" w:eastAsia="es-CO"/>
                    </w:rPr>
                    <w:t> </w:t>
                  </w:r>
                </w:p>
              </w:tc>
            </w:tr>
            <w:tr w:rsidR="00A966B1" w:rsidRPr="00A966B1" w14:paraId="6888938E"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26B2B9D0"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16</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318F38E7"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Rabanal y río Bogotá</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5E86D5AD"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Boyacá y Cundinamarca</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75C02CEE"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1768_30/09/2016</w:t>
                  </w:r>
                  <w:r w:rsidRPr="00A966B1">
                    <w:rPr>
                      <w:rFonts w:ascii="Arial" w:hAnsi="Arial" w:cs="Arial"/>
                      <w:lang w:val="es-CO" w:eastAsia="es-CO"/>
                    </w:rPr>
                    <w:t> </w:t>
                  </w:r>
                </w:p>
              </w:tc>
            </w:tr>
            <w:tr w:rsidR="00A966B1" w:rsidRPr="00A966B1" w14:paraId="51F2733F"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5A919A68"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15</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1EDD703C"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Baldías</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30276937"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Antioquia</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72FC3E64"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2140_30/08/2016</w:t>
                  </w:r>
                  <w:r w:rsidRPr="00A966B1">
                    <w:rPr>
                      <w:rFonts w:ascii="Arial" w:hAnsi="Arial" w:cs="Arial"/>
                      <w:lang w:val="es-CO" w:eastAsia="es-CO"/>
                    </w:rPr>
                    <w:t> </w:t>
                  </w:r>
                </w:p>
              </w:tc>
            </w:tr>
            <w:tr w:rsidR="00A966B1" w:rsidRPr="00A966B1" w14:paraId="684E335D"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5D3C0789"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17</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62F9EFD4"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Guerrero</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297288C9"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Cundinamarca y Boyacá</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29F648A9"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1769_30/09/2016</w:t>
                  </w:r>
                  <w:r w:rsidRPr="00A966B1">
                    <w:rPr>
                      <w:rFonts w:ascii="Arial" w:hAnsi="Arial" w:cs="Arial"/>
                      <w:lang w:val="es-CO" w:eastAsia="es-CO"/>
                    </w:rPr>
                    <w:t> </w:t>
                  </w:r>
                </w:p>
              </w:tc>
            </w:tr>
            <w:tr w:rsidR="00A966B1" w:rsidRPr="00A966B1" w14:paraId="4AB2CBD7"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1B156AED"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18</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1FB3CE68"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Tota - Bijagual - Mamapacha</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50022A1F"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Boyacá y Casanare</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7E16C5E5"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1771_30/10/2016</w:t>
                  </w:r>
                  <w:r w:rsidRPr="00A966B1">
                    <w:rPr>
                      <w:rFonts w:ascii="Arial" w:hAnsi="Arial" w:cs="Arial"/>
                      <w:lang w:val="es-CO" w:eastAsia="es-CO"/>
                    </w:rPr>
                    <w:t> </w:t>
                  </w:r>
                </w:p>
              </w:tc>
            </w:tr>
            <w:tr w:rsidR="00A966B1" w:rsidRPr="00A966B1" w14:paraId="55E4BC68"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4842D571"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19</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47031DD4"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Altiplano Cundiboyacense</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5D9C1652"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Boyacá y Cundinamarca</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48112C7E"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1770_30/11/2016</w:t>
                  </w:r>
                  <w:r w:rsidRPr="00A966B1">
                    <w:rPr>
                      <w:rFonts w:ascii="Arial" w:hAnsi="Arial" w:cs="Arial"/>
                      <w:lang w:val="es-CO" w:eastAsia="es-CO"/>
                    </w:rPr>
                    <w:t> </w:t>
                  </w:r>
                </w:p>
              </w:tc>
            </w:tr>
            <w:tr w:rsidR="00A966B1" w:rsidRPr="00A966B1" w14:paraId="1C37F75E"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431CCB6E"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20</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42B51925"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Los Nevados</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389286A5"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Tolima, Quindío, Risaralda y Caldas</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6844387D"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1987_30/11/2016</w:t>
                  </w:r>
                  <w:r w:rsidRPr="00A966B1">
                    <w:rPr>
                      <w:rFonts w:ascii="Arial" w:hAnsi="Arial" w:cs="Arial"/>
                      <w:lang w:val="es-CO" w:eastAsia="es-CO"/>
                    </w:rPr>
                    <w:t> </w:t>
                  </w:r>
                </w:p>
              </w:tc>
            </w:tr>
            <w:tr w:rsidR="00A966B1" w:rsidRPr="00A966B1" w14:paraId="3ECAE1A0"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2A199077"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21</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31C7EB5D"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Las Hermosas</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5D9D2939"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Valle del Cauca, Tolima y Cauca</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714352C2"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0211_10/02/2017</w:t>
                  </w:r>
                  <w:r w:rsidRPr="00A966B1">
                    <w:rPr>
                      <w:rFonts w:ascii="Arial" w:hAnsi="Arial" w:cs="Arial"/>
                      <w:lang w:val="es-CO" w:eastAsia="es-CO"/>
                    </w:rPr>
                    <w:t> </w:t>
                  </w:r>
                </w:p>
              </w:tc>
            </w:tr>
            <w:tr w:rsidR="00A966B1" w:rsidRPr="00A966B1" w14:paraId="567C2149"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083E886D"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22</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62047425"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Guantiva - La Rusia</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5FE89245"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Boyacá</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7840514E"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1296_28/06/2017</w:t>
                  </w:r>
                  <w:r w:rsidRPr="00A966B1">
                    <w:rPr>
                      <w:rFonts w:ascii="Arial" w:hAnsi="Arial" w:cs="Arial"/>
                      <w:lang w:val="es-CO" w:eastAsia="es-CO"/>
                    </w:rPr>
                    <w:t> </w:t>
                  </w:r>
                </w:p>
              </w:tc>
            </w:tr>
            <w:tr w:rsidR="00A966B1" w:rsidRPr="00A966B1" w14:paraId="5C5A8E74"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7315C269"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23</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24D02EA2"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Cruz Verde - Sumapaz</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6199B353"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Cundinamarca, Meta y Huila</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60815303"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1434_15/07/2017 (en proceso de redeimitación)**</w:t>
                  </w:r>
                  <w:r w:rsidRPr="00A966B1">
                    <w:rPr>
                      <w:rFonts w:ascii="Arial" w:hAnsi="Arial" w:cs="Arial"/>
                      <w:lang w:val="es-CO" w:eastAsia="es-CO"/>
                    </w:rPr>
                    <w:t> </w:t>
                  </w:r>
                </w:p>
              </w:tc>
            </w:tr>
            <w:tr w:rsidR="00A966B1" w:rsidRPr="00A966B1" w14:paraId="21689539"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1917D55B"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24</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4260B609"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Perijá</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13345708"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Cesar</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59FB86A0"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151_31/01/2018</w:t>
                  </w:r>
                  <w:r w:rsidRPr="00A966B1">
                    <w:rPr>
                      <w:rFonts w:ascii="Arial" w:hAnsi="Arial" w:cs="Arial"/>
                      <w:lang w:val="es-CO" w:eastAsia="es-CO"/>
                    </w:rPr>
                    <w:t> </w:t>
                  </w:r>
                </w:p>
              </w:tc>
            </w:tr>
            <w:tr w:rsidR="00A966B1" w:rsidRPr="00A966B1" w14:paraId="41C85123"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4431712A"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25</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37CF40B5"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Almorzadero</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24F2418A"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Santander y Norte de Santander</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7CC9002E"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152_31/01/2018</w:t>
                  </w:r>
                  <w:r w:rsidRPr="00A966B1">
                    <w:rPr>
                      <w:rFonts w:ascii="Arial" w:hAnsi="Arial" w:cs="Arial"/>
                      <w:lang w:val="es-CO" w:eastAsia="es-CO"/>
                    </w:rPr>
                    <w:t> </w:t>
                  </w:r>
                </w:p>
                <w:p w14:paraId="4618D5A1"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(en proceso de redelimitación)***</w:t>
                  </w:r>
                  <w:r w:rsidRPr="00A966B1">
                    <w:rPr>
                      <w:rFonts w:ascii="Arial" w:hAnsi="Arial" w:cs="Arial"/>
                      <w:lang w:val="es-CO" w:eastAsia="es-CO"/>
                    </w:rPr>
                    <w:t> </w:t>
                  </w:r>
                </w:p>
              </w:tc>
            </w:tr>
            <w:tr w:rsidR="00A966B1" w:rsidRPr="00A966B1" w14:paraId="57AEA67E"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3CDD88C7"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26</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19D504B3"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Citará</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1C2208AB"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Antioquia y Chocó</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60B34017"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178_06/02/2018</w:t>
                  </w:r>
                  <w:r w:rsidRPr="00A966B1">
                    <w:rPr>
                      <w:rFonts w:ascii="Arial" w:hAnsi="Arial" w:cs="Arial"/>
                      <w:lang w:val="es-CO" w:eastAsia="es-CO"/>
                    </w:rPr>
                    <w:t> </w:t>
                  </w:r>
                </w:p>
              </w:tc>
            </w:tr>
            <w:tr w:rsidR="00A966B1" w:rsidRPr="00A966B1" w14:paraId="791A3374"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62361E71"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27</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513AB9C1"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Sotará</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54F4FFBF"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Cauca y Huila</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56042C09"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179_06/02/2018</w:t>
                  </w:r>
                  <w:r w:rsidRPr="00A966B1">
                    <w:rPr>
                      <w:rFonts w:ascii="Arial" w:hAnsi="Arial" w:cs="Arial"/>
                      <w:lang w:val="es-CO" w:eastAsia="es-CO"/>
                    </w:rPr>
                    <w:t> </w:t>
                  </w:r>
                </w:p>
              </w:tc>
            </w:tr>
            <w:tr w:rsidR="00A966B1" w:rsidRPr="00A966B1" w14:paraId="2BAE9443"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7D34CF57"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28</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6E033384"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Guanacas - Puracé - Coconucos</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0BDC32FC"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Cauca y Huila</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199CB3E8"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180_06/02/2018</w:t>
                  </w:r>
                  <w:r w:rsidRPr="00A966B1">
                    <w:rPr>
                      <w:rFonts w:ascii="Arial" w:hAnsi="Arial" w:cs="Arial"/>
                      <w:lang w:val="es-CO" w:eastAsia="es-CO"/>
                    </w:rPr>
                    <w:t> </w:t>
                  </w:r>
                </w:p>
              </w:tc>
            </w:tr>
            <w:tr w:rsidR="00A966B1" w:rsidRPr="00A966B1" w14:paraId="0781A8A1"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637AA508"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29</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731A03D0"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Doña Juana - Chimayoy</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48112F95"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Cauca, Nariño y Putumayo</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565B4C0E"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181_06/02/2018</w:t>
                  </w:r>
                  <w:r w:rsidRPr="00A966B1">
                    <w:rPr>
                      <w:rFonts w:ascii="Arial" w:hAnsi="Arial" w:cs="Arial"/>
                      <w:lang w:val="es-CO" w:eastAsia="es-CO"/>
                    </w:rPr>
                    <w:t> </w:t>
                  </w:r>
                </w:p>
              </w:tc>
            </w:tr>
            <w:tr w:rsidR="00A966B1" w:rsidRPr="00A966B1" w14:paraId="485CF753"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142EDF6A"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30</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653D9E74"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Nevado del Huila - Moras</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07F4A3C8"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Cauca, Huila y Tolima</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4F3BE8C0"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182_06/02/2018</w:t>
                  </w:r>
                  <w:r w:rsidRPr="00A966B1">
                    <w:rPr>
                      <w:rFonts w:ascii="Arial" w:hAnsi="Arial" w:cs="Arial"/>
                      <w:lang w:val="es-CO" w:eastAsia="es-CO"/>
                    </w:rPr>
                    <w:t> </w:t>
                  </w:r>
                </w:p>
              </w:tc>
            </w:tr>
            <w:tr w:rsidR="00A966B1" w:rsidRPr="00A966B1" w14:paraId="38FBE1F8"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3189025F"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31</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702CBA78"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Chiles - Cumbal</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7EFA8420"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Nariño</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6BABCD9D"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1398_25/07/2018</w:t>
                  </w:r>
                  <w:r w:rsidRPr="00A966B1">
                    <w:rPr>
                      <w:rFonts w:ascii="Arial" w:hAnsi="Arial" w:cs="Arial"/>
                      <w:lang w:val="es-CO" w:eastAsia="es-CO"/>
                    </w:rPr>
                    <w:t> </w:t>
                  </w:r>
                </w:p>
              </w:tc>
            </w:tr>
            <w:tr w:rsidR="00A966B1" w:rsidRPr="00A966B1" w14:paraId="1A8D1A84"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3218AA28"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32</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774489CF"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La Cocha - Patascoy</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1B67BCC4"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Nariño y Putumayo</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75C17AB3"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1406_25/07/2018</w:t>
                  </w:r>
                  <w:r w:rsidRPr="00A966B1">
                    <w:rPr>
                      <w:rFonts w:ascii="Arial" w:hAnsi="Arial" w:cs="Arial"/>
                      <w:lang w:val="es-CO" w:eastAsia="es-CO"/>
                    </w:rPr>
                    <w:t> </w:t>
                  </w:r>
                </w:p>
              </w:tc>
            </w:tr>
            <w:tr w:rsidR="00A966B1" w:rsidRPr="00A966B1" w14:paraId="71596101"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323F0C9A"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33</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37D330D6"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Sierra Nevada de Santa Marta</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3C0540C2"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Cesar y Magdalena</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3092231A"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1404_25/07/2018</w:t>
                  </w:r>
                  <w:r w:rsidRPr="00A966B1">
                    <w:rPr>
                      <w:rFonts w:ascii="Arial" w:hAnsi="Arial" w:cs="Arial"/>
                      <w:lang w:val="es-CO" w:eastAsia="es-CO"/>
                    </w:rPr>
                    <w:t> </w:t>
                  </w:r>
                </w:p>
              </w:tc>
            </w:tr>
            <w:tr w:rsidR="00A966B1" w:rsidRPr="00A966B1" w14:paraId="23D07991"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0CEB44EC"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34</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38BFD864"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Sierra Nevada del Cocuy</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32DD592F"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Boyacá, Arauca y Casanare</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70B32648"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1405_25/07/2018</w:t>
                  </w:r>
                  <w:r w:rsidRPr="00A966B1">
                    <w:rPr>
                      <w:rFonts w:ascii="Arial" w:hAnsi="Arial" w:cs="Arial"/>
                      <w:lang w:val="es-CO" w:eastAsia="es-CO"/>
                    </w:rPr>
                    <w:t> </w:t>
                  </w:r>
                </w:p>
              </w:tc>
            </w:tr>
            <w:tr w:rsidR="00A966B1" w:rsidRPr="00A966B1" w14:paraId="63B727A1"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0FD46840"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35</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62B0180B"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Cerro Plateado</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18975210"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Cauca y Nariño</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0033F127"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1503_06/08/2018</w:t>
                  </w:r>
                  <w:r w:rsidRPr="00A966B1">
                    <w:rPr>
                      <w:rFonts w:ascii="Arial" w:hAnsi="Arial" w:cs="Arial"/>
                      <w:lang w:val="es-CO" w:eastAsia="es-CO"/>
                    </w:rPr>
                    <w:t> </w:t>
                  </w:r>
                </w:p>
              </w:tc>
            </w:tr>
            <w:tr w:rsidR="00A966B1" w:rsidRPr="00A966B1" w14:paraId="523D5E0D"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047829C1"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36</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10E67FF2"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El Duende</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75C72E8B"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Chocó y Valle del Cauca</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75517D35"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1502_06/08/2018</w:t>
                  </w:r>
                  <w:r w:rsidRPr="00A966B1">
                    <w:rPr>
                      <w:rFonts w:ascii="Arial" w:hAnsi="Arial" w:cs="Arial"/>
                      <w:lang w:val="es-CO" w:eastAsia="es-CO"/>
                    </w:rPr>
                    <w:t> </w:t>
                  </w:r>
                </w:p>
              </w:tc>
            </w:tr>
            <w:tr w:rsidR="00A966B1" w:rsidRPr="00A966B1" w14:paraId="58EA0233" w14:textId="77777777" w:rsidTr="00A966B1">
              <w:trPr>
                <w:trHeight w:val="285"/>
              </w:trPr>
              <w:tc>
                <w:tcPr>
                  <w:tcW w:w="707" w:type="dxa"/>
                  <w:tcBorders>
                    <w:top w:val="single" w:sz="6" w:space="0" w:color="000000"/>
                    <w:left w:val="single" w:sz="6" w:space="0" w:color="000000"/>
                    <w:bottom w:val="single" w:sz="6" w:space="0" w:color="000000"/>
                    <w:right w:val="single" w:sz="6" w:space="0" w:color="000000"/>
                  </w:tcBorders>
                  <w:vAlign w:val="bottom"/>
                  <w:hideMark/>
                </w:tcPr>
                <w:p w14:paraId="174E060C"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37</w:t>
                  </w:r>
                  <w:r w:rsidRPr="00A966B1">
                    <w:rPr>
                      <w:rFonts w:ascii="Arial" w:hAnsi="Arial" w:cs="Arial"/>
                      <w:lang w:val="es-CO" w:eastAsia="es-CO"/>
                    </w:rPr>
                    <w:t> </w:t>
                  </w:r>
                </w:p>
              </w:tc>
              <w:tc>
                <w:tcPr>
                  <w:tcW w:w="3090" w:type="dxa"/>
                  <w:tcBorders>
                    <w:top w:val="single" w:sz="6" w:space="0" w:color="000000"/>
                    <w:left w:val="single" w:sz="6" w:space="0" w:color="000000"/>
                    <w:bottom w:val="single" w:sz="6" w:space="0" w:color="000000"/>
                    <w:right w:val="single" w:sz="6" w:space="0" w:color="000000"/>
                  </w:tcBorders>
                  <w:vAlign w:val="bottom"/>
                  <w:hideMark/>
                </w:tcPr>
                <w:p w14:paraId="274AAE5D"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Pisba</w:t>
                  </w:r>
                  <w:r w:rsidRPr="00A966B1">
                    <w:rPr>
                      <w:rFonts w:ascii="Arial" w:hAnsi="Arial" w:cs="Arial"/>
                      <w:lang w:val="es-CO" w:eastAsia="es-CO"/>
                    </w:rPr>
                    <w:t> </w:t>
                  </w:r>
                </w:p>
              </w:tc>
              <w:tc>
                <w:tcPr>
                  <w:tcW w:w="2807" w:type="dxa"/>
                  <w:tcBorders>
                    <w:top w:val="single" w:sz="6" w:space="0" w:color="000000"/>
                    <w:left w:val="single" w:sz="6" w:space="0" w:color="000000"/>
                    <w:bottom w:val="single" w:sz="6" w:space="0" w:color="000000"/>
                    <w:right w:val="single" w:sz="6" w:space="0" w:color="000000"/>
                  </w:tcBorders>
                  <w:vAlign w:val="bottom"/>
                  <w:hideMark/>
                </w:tcPr>
                <w:p w14:paraId="770FDB81"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Boyacá </w:t>
                  </w:r>
                  <w:r w:rsidRPr="00A966B1">
                    <w:rPr>
                      <w:rFonts w:ascii="Arial" w:hAnsi="Arial" w:cs="Arial"/>
                      <w:lang w:val="es-CO" w:eastAsia="es-CO"/>
                    </w:rPr>
                    <w:t> </w:t>
                  </w:r>
                </w:p>
              </w:tc>
              <w:tc>
                <w:tcPr>
                  <w:tcW w:w="2175" w:type="dxa"/>
                  <w:tcBorders>
                    <w:top w:val="single" w:sz="6" w:space="0" w:color="000000"/>
                    <w:left w:val="single" w:sz="6" w:space="0" w:color="000000"/>
                    <w:bottom w:val="single" w:sz="6" w:space="0" w:color="000000"/>
                    <w:right w:val="single" w:sz="6" w:space="0" w:color="000000"/>
                  </w:tcBorders>
                  <w:vAlign w:val="bottom"/>
                  <w:hideMark/>
                </w:tcPr>
                <w:p w14:paraId="3664ED22" w14:textId="77777777" w:rsidR="00A966B1" w:rsidRPr="00A966B1" w:rsidRDefault="00A966B1" w:rsidP="00A966B1">
                  <w:pPr>
                    <w:autoSpaceDE/>
                    <w:autoSpaceDN/>
                    <w:jc w:val="center"/>
                    <w:textAlignment w:val="baseline"/>
                    <w:rPr>
                      <w:rFonts w:ascii="Segoe UI" w:hAnsi="Segoe UI" w:cs="Segoe UI"/>
                      <w:sz w:val="18"/>
                      <w:szCs w:val="18"/>
                      <w:lang w:val="es-CO" w:eastAsia="es-CO"/>
                    </w:rPr>
                  </w:pPr>
                  <w:r w:rsidRPr="00A966B1">
                    <w:rPr>
                      <w:rFonts w:ascii="Arial" w:hAnsi="Arial" w:cs="Arial"/>
                      <w:lang w:val="es-ES" w:eastAsia="es-CO"/>
                    </w:rPr>
                    <w:t>En proceso de delimitación****</w:t>
                  </w:r>
                  <w:r w:rsidRPr="00A966B1">
                    <w:rPr>
                      <w:rFonts w:ascii="Arial" w:hAnsi="Arial" w:cs="Arial"/>
                      <w:lang w:val="es-CO" w:eastAsia="es-CO"/>
                    </w:rPr>
                    <w:t> </w:t>
                  </w:r>
                </w:p>
              </w:tc>
            </w:tr>
          </w:tbl>
          <w:p w14:paraId="2190D918" w14:textId="77777777" w:rsidR="003A0735" w:rsidRDefault="003A0735" w:rsidP="003A0735">
            <w:pPr>
              <w:pStyle w:val="paragraph"/>
              <w:spacing w:before="0" w:beforeAutospacing="0" w:after="0" w:afterAutospacing="0"/>
              <w:jc w:val="both"/>
              <w:textAlignment w:val="baseline"/>
              <w:rPr>
                <w:rStyle w:val="normaltextrun"/>
                <w:rFonts w:ascii="Arial" w:hAnsi="Arial" w:cs="Arial"/>
                <w:b/>
                <w:bCs/>
                <w:sz w:val="20"/>
                <w:szCs w:val="20"/>
                <w:lang w:val="es-ES"/>
              </w:rPr>
            </w:pPr>
          </w:p>
          <w:p w14:paraId="6074B12D" w14:textId="4CE53DE4" w:rsidR="003A0735" w:rsidRDefault="003A0735" w:rsidP="003A073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20"/>
                <w:szCs w:val="20"/>
                <w:lang w:val="es-ES"/>
              </w:rPr>
              <w:t>Nota</w:t>
            </w:r>
            <w:r>
              <w:rPr>
                <w:rStyle w:val="normaltextrun"/>
                <w:rFonts w:ascii="Arial" w:hAnsi="Arial" w:cs="Arial"/>
                <w:sz w:val="20"/>
                <w:szCs w:val="20"/>
                <w:lang w:val="es-ES"/>
              </w:rPr>
              <w:t>: Elaboración OAAS-MME con información del MADS. *La Sentencia T 361 de 2017 de la Corte Constitucional ordena, entre otras acciones, la re-delimitación del páramo Jurisdicciones - Santurbán – Berlín, proceso que se está adelantando actualmente. **Juzgado Cuarenta Administrativo de Oralidad del Circuito de Bogotá- sección Cuarta mediante fallo ordenó dejar sin efecto la Resolución 1434 del 14 de julio de 2017 mediante la cual se delimitó el páramo Cruz Verde – Sumapaz. ***El fallo en segunda instancia proferido por el Tribunal Administrativo de Santander dejó sin efecto la Resolución 152 de 2018. ****Zona con Resolución número 1501 de 2018, por la cual se declara y delimita temporalmente una zona de protección y desarrollo de los recursos naturales renovables y del medio ambiente en inmediaciones del Parque Nacional Natural Pisba y la Reserva Forestal Protectora Nacional Cuenca del Cravo Sur y se toman otras determinaciones.</w:t>
            </w:r>
          </w:p>
          <w:p w14:paraId="77BDED5A" w14:textId="11843B4F" w:rsidR="003A0735" w:rsidRDefault="003A0735" w:rsidP="003A0735">
            <w:pPr>
              <w:pStyle w:val="paragraph"/>
              <w:spacing w:before="0" w:beforeAutospacing="0" w:after="0" w:afterAutospacing="0"/>
              <w:jc w:val="both"/>
              <w:textAlignment w:val="baseline"/>
              <w:rPr>
                <w:rFonts w:ascii="Segoe UI" w:hAnsi="Segoe UI" w:cs="Segoe UI"/>
                <w:sz w:val="18"/>
                <w:szCs w:val="18"/>
              </w:rPr>
            </w:pPr>
          </w:p>
          <w:p w14:paraId="4C478603" w14:textId="18E3F342" w:rsidR="003A0735" w:rsidRDefault="003A0735" w:rsidP="003A0735">
            <w:pPr>
              <w:pStyle w:val="paragraph"/>
              <w:spacing w:before="0" w:beforeAutospacing="0" w:after="0" w:afterAutospacing="0"/>
              <w:jc w:val="both"/>
              <w:textAlignment w:val="baseline"/>
              <w:rPr>
                <w:rStyle w:val="normaltextrun"/>
                <w:rFonts w:ascii="Arial" w:hAnsi="Arial" w:cs="Arial"/>
                <w:sz w:val="20"/>
                <w:szCs w:val="20"/>
                <w:lang w:val="es-ES"/>
              </w:rPr>
            </w:pPr>
            <w:r>
              <w:rPr>
                <w:rStyle w:val="normaltextrun"/>
                <w:rFonts w:ascii="Arial" w:hAnsi="Arial" w:cs="Arial"/>
                <w:sz w:val="20"/>
                <w:szCs w:val="20"/>
                <w:lang w:val="es-ES"/>
              </w:rPr>
              <w:t xml:space="preserve">En este orden de ideas, tal y como se evidencia en la “Tabla 1. Zonas de páramo en Colombia”, anteriormente expuesta, encontramos que al complejo de páramos Guanacas-Puracé-Coconucos, </w:t>
            </w:r>
            <w:r>
              <w:rPr>
                <w:rStyle w:val="normaltextrun"/>
                <w:rFonts w:ascii="Arial" w:hAnsi="Arial" w:cs="Arial"/>
                <w:sz w:val="20"/>
                <w:szCs w:val="20"/>
                <w:lang w:val="es-ES"/>
              </w:rPr>
              <w:lastRenderedPageBreak/>
              <w:t>que fue delimitado en Resolución 180 del 06/02/2018, expedida por el Ministerio de Ambiente y Desarrollo Sostenible, actualmente no presenta debate judicial sobre el polígono definido ni sobre las circunstancias de la delimitación. Adicionalmente, encontramos que en este complejo de paramos existen 1.122 hectáreas que se superponen con títulos mineros que quedaron delimitados en su interior, las cuales se encuentran en los municipios de Páez, Belalcázar, Silvia y Puracé, todos en el departamento del Cauca, así:</w:t>
            </w:r>
          </w:p>
          <w:p w14:paraId="409059F7" w14:textId="77777777" w:rsidR="003A0735" w:rsidRDefault="003A0735" w:rsidP="003A0735">
            <w:pPr>
              <w:pStyle w:val="paragraph"/>
              <w:spacing w:before="0" w:beforeAutospacing="0" w:after="0" w:afterAutospacing="0"/>
              <w:jc w:val="both"/>
              <w:textAlignment w:val="baseline"/>
              <w:rPr>
                <w:rFonts w:ascii="Segoe UI" w:hAnsi="Segoe UI" w:cs="Segoe UI"/>
                <w:sz w:val="18"/>
                <w:szCs w:val="18"/>
              </w:rPr>
            </w:pP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70"/>
              <w:gridCol w:w="1395"/>
            </w:tblGrid>
            <w:tr w:rsidR="003A0735" w:rsidRPr="003A0735" w14:paraId="3A7568D1" w14:textId="77777777" w:rsidTr="003A0735">
              <w:trPr>
                <w:trHeight w:val="315"/>
                <w:jc w:val="center"/>
              </w:trPr>
              <w:tc>
                <w:tcPr>
                  <w:tcW w:w="3870" w:type="dxa"/>
                  <w:tcBorders>
                    <w:top w:val="single" w:sz="6" w:space="0" w:color="000000"/>
                    <w:left w:val="single" w:sz="6" w:space="0" w:color="000000"/>
                    <w:bottom w:val="single" w:sz="6" w:space="0" w:color="000000"/>
                    <w:right w:val="single" w:sz="6" w:space="0" w:color="000000"/>
                  </w:tcBorders>
                  <w:vAlign w:val="bottom"/>
                  <w:hideMark/>
                </w:tcPr>
                <w:p w14:paraId="4D8A67B1" w14:textId="77777777" w:rsidR="003A0735" w:rsidRPr="003A0735" w:rsidRDefault="003A0735" w:rsidP="003A0735">
                  <w:pPr>
                    <w:autoSpaceDE/>
                    <w:autoSpaceDN/>
                    <w:jc w:val="center"/>
                    <w:textAlignment w:val="baseline"/>
                    <w:rPr>
                      <w:rFonts w:ascii="Segoe UI" w:hAnsi="Segoe UI" w:cs="Segoe UI"/>
                      <w:sz w:val="18"/>
                      <w:szCs w:val="18"/>
                      <w:lang w:val="es-CO" w:eastAsia="es-CO"/>
                    </w:rPr>
                  </w:pPr>
                  <w:r w:rsidRPr="003A0735">
                    <w:rPr>
                      <w:rFonts w:ascii="Arial" w:hAnsi="Arial" w:cs="Arial"/>
                      <w:b/>
                      <w:bCs/>
                      <w:lang w:val="es-ES" w:eastAsia="es-CO"/>
                    </w:rPr>
                    <w:t>NOMBRE</w:t>
                  </w:r>
                  <w:r w:rsidRPr="003A0735">
                    <w:rPr>
                      <w:rFonts w:ascii="Arial" w:hAnsi="Arial" w:cs="Arial"/>
                      <w:lang w:val="es-CO" w:eastAsia="es-CO"/>
                    </w:rPr>
                    <w:t> </w:t>
                  </w:r>
                </w:p>
              </w:tc>
              <w:tc>
                <w:tcPr>
                  <w:tcW w:w="1380" w:type="dxa"/>
                  <w:tcBorders>
                    <w:top w:val="single" w:sz="6" w:space="0" w:color="auto"/>
                    <w:left w:val="nil"/>
                    <w:bottom w:val="single" w:sz="6" w:space="0" w:color="auto"/>
                    <w:right w:val="single" w:sz="6" w:space="0" w:color="auto"/>
                  </w:tcBorders>
                  <w:vAlign w:val="bottom"/>
                  <w:hideMark/>
                </w:tcPr>
                <w:p w14:paraId="51B8D2A2" w14:textId="77777777" w:rsidR="003A0735" w:rsidRPr="003A0735" w:rsidRDefault="003A0735" w:rsidP="003A0735">
                  <w:pPr>
                    <w:autoSpaceDE/>
                    <w:autoSpaceDN/>
                    <w:jc w:val="center"/>
                    <w:textAlignment w:val="baseline"/>
                    <w:rPr>
                      <w:rFonts w:ascii="Segoe UI" w:hAnsi="Segoe UI" w:cs="Segoe UI"/>
                      <w:sz w:val="18"/>
                      <w:szCs w:val="18"/>
                      <w:lang w:val="es-CO" w:eastAsia="es-CO"/>
                    </w:rPr>
                  </w:pPr>
                  <w:r w:rsidRPr="003A0735">
                    <w:rPr>
                      <w:rFonts w:ascii="Arial" w:hAnsi="Arial" w:cs="Arial"/>
                      <w:b/>
                      <w:bCs/>
                      <w:lang w:val="es-ES" w:eastAsia="es-CO"/>
                    </w:rPr>
                    <w:t>HECTAREAS</w:t>
                  </w:r>
                  <w:r w:rsidRPr="003A0735">
                    <w:rPr>
                      <w:rFonts w:ascii="Arial" w:hAnsi="Arial" w:cs="Arial"/>
                      <w:lang w:val="es-CO" w:eastAsia="es-CO"/>
                    </w:rPr>
                    <w:t> </w:t>
                  </w:r>
                </w:p>
              </w:tc>
            </w:tr>
            <w:tr w:rsidR="003A0735" w:rsidRPr="003A0735" w14:paraId="1F41C3FE" w14:textId="77777777" w:rsidTr="003A0735">
              <w:trPr>
                <w:trHeight w:val="285"/>
                <w:jc w:val="center"/>
              </w:trPr>
              <w:tc>
                <w:tcPr>
                  <w:tcW w:w="3870" w:type="dxa"/>
                  <w:tcBorders>
                    <w:top w:val="nil"/>
                    <w:left w:val="single" w:sz="6" w:space="0" w:color="auto"/>
                    <w:bottom w:val="single" w:sz="6" w:space="0" w:color="auto"/>
                    <w:right w:val="single" w:sz="6" w:space="0" w:color="auto"/>
                  </w:tcBorders>
                  <w:vAlign w:val="bottom"/>
                  <w:hideMark/>
                </w:tcPr>
                <w:p w14:paraId="4542FD35" w14:textId="77777777" w:rsidR="003A0735" w:rsidRPr="003A0735" w:rsidRDefault="003A0735" w:rsidP="003A0735">
                  <w:pPr>
                    <w:autoSpaceDE/>
                    <w:autoSpaceDN/>
                    <w:textAlignment w:val="baseline"/>
                    <w:rPr>
                      <w:rFonts w:ascii="Segoe UI" w:hAnsi="Segoe UI" w:cs="Segoe UI"/>
                      <w:sz w:val="18"/>
                      <w:szCs w:val="18"/>
                      <w:lang w:val="es-CO" w:eastAsia="es-CO"/>
                    </w:rPr>
                  </w:pPr>
                  <w:r w:rsidRPr="003A0735">
                    <w:rPr>
                      <w:rFonts w:ascii="Arial" w:hAnsi="Arial" w:cs="Arial"/>
                      <w:lang w:val="es-ES" w:eastAsia="es-CO"/>
                    </w:rPr>
                    <w:t>Guanacas - Puracé – Coconucos</w:t>
                  </w:r>
                  <w:r w:rsidRPr="003A0735">
                    <w:rPr>
                      <w:rFonts w:ascii="Arial" w:hAnsi="Arial" w:cs="Arial"/>
                      <w:lang w:val="es-CO" w:eastAsia="es-CO"/>
                    </w:rPr>
                    <w:t> </w:t>
                  </w:r>
                </w:p>
              </w:tc>
              <w:tc>
                <w:tcPr>
                  <w:tcW w:w="1380" w:type="dxa"/>
                  <w:tcBorders>
                    <w:top w:val="nil"/>
                    <w:left w:val="nil"/>
                    <w:bottom w:val="single" w:sz="6" w:space="0" w:color="auto"/>
                    <w:right w:val="single" w:sz="6" w:space="0" w:color="auto"/>
                  </w:tcBorders>
                  <w:vAlign w:val="bottom"/>
                  <w:hideMark/>
                </w:tcPr>
                <w:p w14:paraId="35F8A795" w14:textId="77777777" w:rsidR="003A0735" w:rsidRPr="003A0735" w:rsidRDefault="003A0735" w:rsidP="003A0735">
                  <w:pPr>
                    <w:autoSpaceDE/>
                    <w:autoSpaceDN/>
                    <w:jc w:val="right"/>
                    <w:textAlignment w:val="baseline"/>
                    <w:rPr>
                      <w:rFonts w:ascii="Segoe UI" w:hAnsi="Segoe UI" w:cs="Segoe UI"/>
                      <w:sz w:val="18"/>
                      <w:szCs w:val="18"/>
                      <w:lang w:val="es-CO" w:eastAsia="es-CO"/>
                    </w:rPr>
                  </w:pPr>
                  <w:r w:rsidRPr="003A0735">
                    <w:rPr>
                      <w:rFonts w:ascii="Arial" w:hAnsi="Arial" w:cs="Arial"/>
                      <w:lang w:val="es-ES" w:eastAsia="es-CO"/>
                    </w:rPr>
                    <w:t>1.122</w:t>
                  </w:r>
                  <w:r w:rsidRPr="003A0735">
                    <w:rPr>
                      <w:rFonts w:ascii="Arial" w:hAnsi="Arial" w:cs="Arial"/>
                      <w:lang w:val="es-CO" w:eastAsia="es-CO"/>
                    </w:rPr>
                    <w:t> </w:t>
                  </w:r>
                </w:p>
              </w:tc>
            </w:tr>
            <w:tr w:rsidR="003A0735" w:rsidRPr="003A0735" w14:paraId="3CE87FAB" w14:textId="77777777" w:rsidTr="003A0735">
              <w:trPr>
                <w:trHeight w:val="285"/>
                <w:jc w:val="center"/>
              </w:trPr>
              <w:tc>
                <w:tcPr>
                  <w:tcW w:w="3870" w:type="dxa"/>
                  <w:tcBorders>
                    <w:top w:val="nil"/>
                    <w:left w:val="single" w:sz="6" w:space="0" w:color="auto"/>
                    <w:bottom w:val="single" w:sz="6" w:space="0" w:color="auto"/>
                    <w:right w:val="single" w:sz="6" w:space="0" w:color="auto"/>
                  </w:tcBorders>
                  <w:vAlign w:val="bottom"/>
                  <w:hideMark/>
                </w:tcPr>
                <w:p w14:paraId="390897FA" w14:textId="77777777" w:rsidR="003A0735" w:rsidRPr="003A0735" w:rsidRDefault="003A0735" w:rsidP="003A0735">
                  <w:pPr>
                    <w:autoSpaceDE/>
                    <w:autoSpaceDN/>
                    <w:textAlignment w:val="baseline"/>
                    <w:rPr>
                      <w:rFonts w:ascii="Segoe UI" w:hAnsi="Segoe UI" w:cs="Segoe UI"/>
                      <w:sz w:val="18"/>
                      <w:szCs w:val="18"/>
                      <w:lang w:val="es-CO" w:eastAsia="es-CO"/>
                    </w:rPr>
                  </w:pPr>
                  <w:r w:rsidRPr="003A0735">
                    <w:rPr>
                      <w:rFonts w:ascii="Arial" w:hAnsi="Arial" w:cs="Arial"/>
                      <w:lang w:val="es-ES" w:eastAsia="es-CO"/>
                    </w:rPr>
                    <w:t>PÁEZ (Belalcázar)-CAUCA\ SILVIA-CAUCA</w:t>
                  </w:r>
                  <w:r w:rsidRPr="003A0735">
                    <w:rPr>
                      <w:rFonts w:ascii="Arial" w:hAnsi="Arial" w:cs="Arial"/>
                      <w:lang w:val="es-CO" w:eastAsia="es-CO"/>
                    </w:rPr>
                    <w:t> </w:t>
                  </w:r>
                </w:p>
              </w:tc>
              <w:tc>
                <w:tcPr>
                  <w:tcW w:w="1380" w:type="dxa"/>
                  <w:tcBorders>
                    <w:top w:val="nil"/>
                    <w:left w:val="nil"/>
                    <w:bottom w:val="single" w:sz="6" w:space="0" w:color="auto"/>
                    <w:right w:val="single" w:sz="6" w:space="0" w:color="auto"/>
                  </w:tcBorders>
                  <w:vAlign w:val="bottom"/>
                  <w:hideMark/>
                </w:tcPr>
                <w:p w14:paraId="19BB2E36" w14:textId="77777777" w:rsidR="003A0735" w:rsidRPr="003A0735" w:rsidRDefault="003A0735" w:rsidP="003A0735">
                  <w:pPr>
                    <w:autoSpaceDE/>
                    <w:autoSpaceDN/>
                    <w:jc w:val="right"/>
                    <w:textAlignment w:val="baseline"/>
                    <w:rPr>
                      <w:rFonts w:ascii="Segoe UI" w:hAnsi="Segoe UI" w:cs="Segoe UI"/>
                      <w:sz w:val="18"/>
                      <w:szCs w:val="18"/>
                      <w:lang w:val="es-CO" w:eastAsia="es-CO"/>
                    </w:rPr>
                  </w:pPr>
                  <w:r w:rsidRPr="003A0735">
                    <w:rPr>
                      <w:rFonts w:ascii="Arial" w:hAnsi="Arial" w:cs="Arial"/>
                      <w:lang w:val="es-ES" w:eastAsia="es-CO"/>
                    </w:rPr>
                    <w:t>751</w:t>
                  </w:r>
                  <w:r w:rsidRPr="003A0735">
                    <w:rPr>
                      <w:rFonts w:ascii="Arial" w:hAnsi="Arial" w:cs="Arial"/>
                      <w:lang w:val="es-CO" w:eastAsia="es-CO"/>
                    </w:rPr>
                    <w:t> </w:t>
                  </w:r>
                </w:p>
              </w:tc>
            </w:tr>
            <w:tr w:rsidR="003A0735" w:rsidRPr="003A0735" w14:paraId="73B08D37" w14:textId="77777777" w:rsidTr="003A0735">
              <w:trPr>
                <w:trHeight w:val="285"/>
                <w:jc w:val="center"/>
              </w:trPr>
              <w:tc>
                <w:tcPr>
                  <w:tcW w:w="3870" w:type="dxa"/>
                  <w:tcBorders>
                    <w:top w:val="nil"/>
                    <w:left w:val="single" w:sz="6" w:space="0" w:color="auto"/>
                    <w:bottom w:val="single" w:sz="6" w:space="0" w:color="auto"/>
                    <w:right w:val="single" w:sz="6" w:space="0" w:color="auto"/>
                  </w:tcBorders>
                  <w:vAlign w:val="bottom"/>
                  <w:hideMark/>
                </w:tcPr>
                <w:p w14:paraId="3E76A9D9" w14:textId="77777777" w:rsidR="003A0735" w:rsidRPr="003A0735" w:rsidRDefault="003A0735" w:rsidP="003A0735">
                  <w:pPr>
                    <w:autoSpaceDE/>
                    <w:autoSpaceDN/>
                    <w:textAlignment w:val="baseline"/>
                    <w:rPr>
                      <w:rFonts w:ascii="Segoe UI" w:hAnsi="Segoe UI" w:cs="Segoe UI"/>
                      <w:sz w:val="18"/>
                      <w:szCs w:val="18"/>
                      <w:lang w:val="es-CO" w:eastAsia="es-CO"/>
                    </w:rPr>
                  </w:pPr>
                  <w:r w:rsidRPr="003A0735">
                    <w:rPr>
                      <w:rFonts w:ascii="Arial" w:hAnsi="Arial" w:cs="Arial"/>
                      <w:lang w:val="es-ES" w:eastAsia="es-CO"/>
                    </w:rPr>
                    <w:t>PURACÉ (Coconuco)-CAUCA</w:t>
                  </w:r>
                  <w:r w:rsidRPr="003A0735">
                    <w:rPr>
                      <w:rFonts w:ascii="Arial" w:hAnsi="Arial" w:cs="Arial"/>
                      <w:lang w:val="es-CO" w:eastAsia="es-CO"/>
                    </w:rPr>
                    <w:t> </w:t>
                  </w:r>
                </w:p>
              </w:tc>
              <w:tc>
                <w:tcPr>
                  <w:tcW w:w="1380" w:type="dxa"/>
                  <w:tcBorders>
                    <w:top w:val="nil"/>
                    <w:left w:val="nil"/>
                    <w:bottom w:val="single" w:sz="6" w:space="0" w:color="auto"/>
                    <w:right w:val="single" w:sz="6" w:space="0" w:color="auto"/>
                  </w:tcBorders>
                  <w:vAlign w:val="bottom"/>
                  <w:hideMark/>
                </w:tcPr>
                <w:p w14:paraId="695EC4CB" w14:textId="77777777" w:rsidR="003A0735" w:rsidRPr="003A0735" w:rsidRDefault="003A0735" w:rsidP="003A0735">
                  <w:pPr>
                    <w:autoSpaceDE/>
                    <w:autoSpaceDN/>
                    <w:jc w:val="right"/>
                    <w:textAlignment w:val="baseline"/>
                    <w:rPr>
                      <w:rFonts w:ascii="Segoe UI" w:hAnsi="Segoe UI" w:cs="Segoe UI"/>
                      <w:sz w:val="18"/>
                      <w:szCs w:val="18"/>
                      <w:lang w:val="es-CO" w:eastAsia="es-CO"/>
                    </w:rPr>
                  </w:pPr>
                  <w:r w:rsidRPr="003A0735">
                    <w:rPr>
                      <w:rFonts w:ascii="Arial" w:hAnsi="Arial" w:cs="Arial"/>
                      <w:lang w:val="es-ES" w:eastAsia="es-CO"/>
                    </w:rPr>
                    <w:t>371</w:t>
                  </w:r>
                  <w:r w:rsidRPr="003A0735">
                    <w:rPr>
                      <w:rFonts w:ascii="Arial" w:hAnsi="Arial" w:cs="Arial"/>
                      <w:lang w:val="es-CO" w:eastAsia="es-CO"/>
                    </w:rPr>
                    <w:t> </w:t>
                  </w:r>
                </w:p>
              </w:tc>
            </w:tr>
            <w:tr w:rsidR="003A0735" w:rsidRPr="003A0735" w14:paraId="1658E0A8" w14:textId="77777777" w:rsidTr="003A0735">
              <w:trPr>
                <w:trHeight w:val="315"/>
                <w:jc w:val="center"/>
              </w:trPr>
              <w:tc>
                <w:tcPr>
                  <w:tcW w:w="3870" w:type="dxa"/>
                  <w:tcBorders>
                    <w:top w:val="nil"/>
                    <w:left w:val="single" w:sz="6" w:space="0" w:color="auto"/>
                    <w:bottom w:val="single" w:sz="6" w:space="0" w:color="auto"/>
                    <w:right w:val="single" w:sz="6" w:space="0" w:color="auto"/>
                  </w:tcBorders>
                  <w:vAlign w:val="bottom"/>
                  <w:hideMark/>
                </w:tcPr>
                <w:p w14:paraId="57265F48" w14:textId="77777777" w:rsidR="003A0735" w:rsidRPr="003A0735" w:rsidRDefault="003A0735" w:rsidP="003A0735">
                  <w:pPr>
                    <w:autoSpaceDE/>
                    <w:autoSpaceDN/>
                    <w:textAlignment w:val="baseline"/>
                    <w:rPr>
                      <w:rFonts w:ascii="Segoe UI" w:hAnsi="Segoe UI" w:cs="Segoe UI"/>
                      <w:sz w:val="18"/>
                      <w:szCs w:val="18"/>
                      <w:lang w:val="es-CO" w:eastAsia="es-CO"/>
                    </w:rPr>
                  </w:pPr>
                  <w:r w:rsidRPr="003A0735">
                    <w:rPr>
                      <w:rFonts w:ascii="Arial" w:hAnsi="Arial" w:cs="Arial"/>
                      <w:lang w:val="es-ES" w:eastAsia="es-CO"/>
                    </w:rPr>
                    <w:t>Total</w:t>
                  </w:r>
                  <w:r w:rsidRPr="003A0735">
                    <w:rPr>
                      <w:rFonts w:ascii="Arial" w:hAnsi="Arial" w:cs="Arial"/>
                      <w:lang w:val="es-CO" w:eastAsia="es-CO"/>
                    </w:rPr>
                    <w:t> </w:t>
                  </w:r>
                </w:p>
              </w:tc>
              <w:tc>
                <w:tcPr>
                  <w:tcW w:w="1380" w:type="dxa"/>
                  <w:tcBorders>
                    <w:top w:val="nil"/>
                    <w:left w:val="nil"/>
                    <w:bottom w:val="single" w:sz="6" w:space="0" w:color="auto"/>
                    <w:right w:val="single" w:sz="6" w:space="0" w:color="auto"/>
                  </w:tcBorders>
                  <w:vAlign w:val="bottom"/>
                  <w:hideMark/>
                </w:tcPr>
                <w:p w14:paraId="762220FF" w14:textId="77777777" w:rsidR="003A0735" w:rsidRPr="003A0735" w:rsidRDefault="003A0735" w:rsidP="003A0735">
                  <w:pPr>
                    <w:autoSpaceDE/>
                    <w:autoSpaceDN/>
                    <w:jc w:val="right"/>
                    <w:textAlignment w:val="baseline"/>
                    <w:rPr>
                      <w:rFonts w:ascii="Segoe UI" w:hAnsi="Segoe UI" w:cs="Segoe UI"/>
                      <w:sz w:val="18"/>
                      <w:szCs w:val="18"/>
                      <w:lang w:val="es-CO" w:eastAsia="es-CO"/>
                    </w:rPr>
                  </w:pPr>
                  <w:r w:rsidRPr="003A0735">
                    <w:rPr>
                      <w:rFonts w:ascii="Arial" w:hAnsi="Arial" w:cs="Arial"/>
                      <w:lang w:val="es-ES" w:eastAsia="es-CO"/>
                    </w:rPr>
                    <w:t>1.122</w:t>
                  </w:r>
                  <w:r w:rsidRPr="003A0735">
                    <w:rPr>
                      <w:rFonts w:ascii="Arial" w:hAnsi="Arial" w:cs="Arial"/>
                      <w:lang w:val="es-CO" w:eastAsia="es-CO"/>
                    </w:rPr>
                    <w:t> </w:t>
                  </w:r>
                </w:p>
              </w:tc>
            </w:tr>
            <w:tr w:rsidR="003A0735" w:rsidRPr="003A0735" w14:paraId="63A8E619" w14:textId="77777777" w:rsidTr="003A0735">
              <w:trPr>
                <w:trHeight w:val="300"/>
                <w:jc w:val="center"/>
              </w:trPr>
              <w:tc>
                <w:tcPr>
                  <w:tcW w:w="5265" w:type="dxa"/>
                  <w:gridSpan w:val="2"/>
                  <w:tcBorders>
                    <w:top w:val="nil"/>
                    <w:left w:val="nil"/>
                    <w:bottom w:val="nil"/>
                    <w:right w:val="nil"/>
                  </w:tcBorders>
                  <w:vAlign w:val="bottom"/>
                  <w:hideMark/>
                </w:tcPr>
                <w:p w14:paraId="6AAF56FC" w14:textId="77777777" w:rsidR="003A0735" w:rsidRPr="003A0735" w:rsidRDefault="003A0735" w:rsidP="003A0735">
                  <w:pPr>
                    <w:autoSpaceDE/>
                    <w:autoSpaceDN/>
                    <w:jc w:val="center"/>
                    <w:textAlignment w:val="baseline"/>
                    <w:rPr>
                      <w:rFonts w:ascii="Segoe UI" w:hAnsi="Segoe UI" w:cs="Segoe UI"/>
                      <w:sz w:val="18"/>
                      <w:szCs w:val="18"/>
                      <w:lang w:val="es-CO" w:eastAsia="es-CO"/>
                    </w:rPr>
                  </w:pPr>
                  <w:r w:rsidRPr="003A0735">
                    <w:rPr>
                      <w:rFonts w:ascii="Arial" w:hAnsi="Arial" w:cs="Arial"/>
                      <w:lang w:val="es-ES" w:eastAsia="es-CO"/>
                    </w:rPr>
                    <w:t>Fuente: Elaboración OAAS con datos de ANNA Minería</w:t>
                  </w:r>
                  <w:r w:rsidRPr="003A0735">
                    <w:rPr>
                      <w:rFonts w:ascii="Arial" w:hAnsi="Arial" w:cs="Arial"/>
                      <w:lang w:val="es-CO" w:eastAsia="es-CO"/>
                    </w:rPr>
                    <w:t> </w:t>
                  </w:r>
                </w:p>
              </w:tc>
            </w:tr>
          </w:tbl>
          <w:p w14:paraId="46E3E84A" w14:textId="77777777" w:rsidR="00101B1C" w:rsidRDefault="00101B1C" w:rsidP="00901FA0">
            <w:pPr>
              <w:spacing w:before="120" w:after="120"/>
              <w:jc w:val="both"/>
              <w:rPr>
                <w:rFonts w:ascii="Arial" w:hAnsi="Arial" w:cs="Arial"/>
                <w:color w:val="000000"/>
              </w:rPr>
            </w:pPr>
          </w:p>
          <w:p w14:paraId="3341DAB2" w14:textId="77777777" w:rsidR="00BE6EC0" w:rsidRDefault="00BE6EC0" w:rsidP="00BE6EC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Sobre lo anterior, la Ley 1930 del 27 de julio del 2018 “Por medio de la cual se dictan disposiciones para la gestión integral de los páramos en Colombia”, establece en el artículo 5:</w:t>
            </w:r>
            <w:r>
              <w:rPr>
                <w:rStyle w:val="eop"/>
                <w:rFonts w:ascii="Arial" w:hAnsi="Arial" w:cs="Arial"/>
                <w:sz w:val="20"/>
                <w:szCs w:val="20"/>
                <w:bdr w:val="none" w:sz="0" w:space="0" w:color="auto" w:frame="1"/>
                <w:shd w:val="clear" w:color="auto" w:fill="C6C6C6"/>
              </w:rPr>
              <w:t> </w:t>
            </w:r>
          </w:p>
          <w:p w14:paraId="006FA6D3" w14:textId="145CCD9F" w:rsidR="00BE6EC0" w:rsidRDefault="00BE6EC0" w:rsidP="00BE6EC0">
            <w:pPr>
              <w:pStyle w:val="paragraph"/>
              <w:spacing w:before="0" w:beforeAutospacing="0" w:after="0" w:afterAutospacing="0"/>
              <w:jc w:val="both"/>
              <w:textAlignment w:val="baseline"/>
              <w:rPr>
                <w:rFonts w:ascii="Segoe UI" w:hAnsi="Segoe UI" w:cs="Segoe UI"/>
                <w:sz w:val="18"/>
                <w:szCs w:val="18"/>
              </w:rPr>
            </w:pPr>
          </w:p>
          <w:p w14:paraId="565F9D0E" w14:textId="47490350" w:rsidR="00BE6EC0" w:rsidRDefault="00BE6EC0" w:rsidP="00BE6EC0">
            <w:pPr>
              <w:pStyle w:val="paragraph"/>
              <w:spacing w:before="0" w:beforeAutospacing="0" w:after="0" w:afterAutospacing="0"/>
              <w:ind w:left="705"/>
              <w:jc w:val="both"/>
              <w:textAlignment w:val="baseline"/>
              <w:rPr>
                <w:rFonts w:ascii="Segoe UI" w:hAnsi="Segoe UI" w:cs="Segoe UI"/>
                <w:sz w:val="18"/>
                <w:szCs w:val="18"/>
              </w:rPr>
            </w:pPr>
            <w:r>
              <w:rPr>
                <w:rStyle w:val="normaltextrun"/>
                <w:rFonts w:ascii="Arial" w:hAnsi="Arial" w:cs="Arial"/>
                <w:i/>
                <w:iCs/>
                <w:sz w:val="20"/>
                <w:szCs w:val="20"/>
                <w:lang w:val="es-ES"/>
              </w:rPr>
              <w:t>“Prohibiciones: El desarrollo de proyectos, obras o actividades en páramos estará sujeto a los Planes de Manejo Ambiental correspondientes. En todo caso, se deberán tener en cuenta las siguientes prohibiciones: 1. Desarrollo de actividades de exploración y explotación minera. “Para el efecto, el Ministerio de Minas y Energía en coordinación con las autoridades ambientales y regionales y con base en los lineamientos que expida el Ministerio de Ambiente y Desarrollo Sostenible reglamentará los lineamientos para el programa de sustitución que involucra el cierre, desmantelamiento, restauración y reconformación de las áreas intervenidas por las actividades mineras, y diseñará, financiará y ejecutará los programas de reconversión o reubicación laboral de los pequeños mineros tradicionales que cuenten con título minero y autorización ambiental, procurando el mejoramiento de sus condiciones de vida”. </w:t>
            </w:r>
          </w:p>
          <w:p w14:paraId="2D1908F7" w14:textId="5710DC08" w:rsidR="00BE6EC0" w:rsidRDefault="00BE6EC0" w:rsidP="00BE6EC0">
            <w:pPr>
              <w:pStyle w:val="paragraph"/>
              <w:spacing w:before="0" w:beforeAutospacing="0" w:after="0" w:afterAutospacing="0"/>
              <w:jc w:val="both"/>
              <w:textAlignment w:val="baseline"/>
              <w:rPr>
                <w:rFonts w:ascii="Segoe UI" w:hAnsi="Segoe UI" w:cs="Segoe UI"/>
                <w:sz w:val="18"/>
                <w:szCs w:val="18"/>
              </w:rPr>
            </w:pPr>
          </w:p>
          <w:p w14:paraId="3479B9BB" w14:textId="7783AB41" w:rsidR="00BE6EC0" w:rsidRDefault="00BE6EC0" w:rsidP="00BE6EC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Esto en el marco de las garantías y derechos señalados en su artículo 2, ibidem, a través de las cuales los;</w:t>
            </w:r>
          </w:p>
          <w:p w14:paraId="3CD71825" w14:textId="3CD5F779" w:rsidR="00BE6EC0" w:rsidRDefault="00BE6EC0" w:rsidP="00BE6EC0">
            <w:pPr>
              <w:pStyle w:val="paragraph"/>
              <w:spacing w:before="0" w:beforeAutospacing="0" w:after="0" w:afterAutospacing="0"/>
              <w:jc w:val="both"/>
              <w:textAlignment w:val="baseline"/>
              <w:rPr>
                <w:rFonts w:ascii="Segoe UI" w:hAnsi="Segoe UI" w:cs="Segoe UI"/>
                <w:sz w:val="18"/>
                <w:szCs w:val="18"/>
              </w:rPr>
            </w:pPr>
          </w:p>
          <w:p w14:paraId="22C61BC9" w14:textId="720BFBE1" w:rsidR="00BE6EC0" w:rsidRDefault="00BE6EC0" w:rsidP="00BE6EC0">
            <w:pPr>
              <w:pStyle w:val="paragraph"/>
              <w:spacing w:before="0" w:beforeAutospacing="0" w:after="0" w:afterAutospacing="0"/>
              <w:ind w:left="705"/>
              <w:jc w:val="both"/>
              <w:textAlignment w:val="baseline"/>
              <w:rPr>
                <w:rFonts w:ascii="Segoe UI" w:hAnsi="Segoe UI" w:cs="Segoe UI"/>
                <w:sz w:val="18"/>
                <w:szCs w:val="18"/>
              </w:rPr>
            </w:pPr>
            <w:r>
              <w:rPr>
                <w:rStyle w:val="normaltextrun"/>
                <w:rFonts w:ascii="Arial" w:hAnsi="Arial" w:cs="Arial"/>
                <w:i/>
                <w:iCs/>
                <w:sz w:val="20"/>
                <w:szCs w:val="20"/>
                <w:lang w:val="es-ES"/>
              </w:rPr>
              <w:t>“páramos deben ser entendidos como territorios de protección especial que integran componentes biológicos, geográficos, geológicos e hidrográficos, así como aspectos sociales y culturales y el Estado colombiano desarrollará los instrumentos de política necesarios para vincular a las comunidades locales en la protección y manejo sostenible de los páramos”. Lo anterior reglamentado por el Ministerio de Minas y Energía, expidió la Resolución 40279 del 02 de agosto del 2022, “Por medio de la cual se reglamentan los lineamientos de los programas de sustitución de actividades mineras y reconversión o reubicación laboral de los pequeños mineros tradicionales ubicados en ecosistemas de páramos delimitados”.</w:t>
            </w:r>
          </w:p>
          <w:p w14:paraId="2524A76B" w14:textId="114DD5B3" w:rsidR="00BE6EC0" w:rsidRDefault="00BE6EC0" w:rsidP="00BE6EC0">
            <w:pPr>
              <w:pStyle w:val="paragraph"/>
              <w:spacing w:before="0" w:beforeAutospacing="0" w:after="0" w:afterAutospacing="0"/>
              <w:jc w:val="both"/>
              <w:textAlignment w:val="baseline"/>
              <w:rPr>
                <w:rFonts w:ascii="Segoe UI" w:hAnsi="Segoe UI" w:cs="Segoe UI"/>
                <w:sz w:val="18"/>
                <w:szCs w:val="18"/>
              </w:rPr>
            </w:pPr>
          </w:p>
          <w:p w14:paraId="0A376C98" w14:textId="50CAEE5C" w:rsidR="00BE6EC0" w:rsidRDefault="00BE6EC0" w:rsidP="00BE6EC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 xml:space="preserve">De otro lado, en cumplimiento del bloque de constitucionalidad que ampara los derechos de los grupos étnicos, el Ministerio de Minas Energía a través de los procesos de monitoreo y seguimiento a los procesos de consulta previa del sector minero-energético  impulsa estrategias de coordinación en la materia con el Ministerio del Interior y las autoridades competentes, de igual forma se realizan procesos de coordinación con las autoridades en la solución de conflictos y la formulación de estrategias de diálogo y concertación con las comunidades, en este contexto, desde la estrategia de </w:t>
            </w:r>
            <w:r>
              <w:rPr>
                <w:rStyle w:val="normaltextrun"/>
                <w:rFonts w:ascii="Arial" w:hAnsi="Arial" w:cs="Arial"/>
                <w:sz w:val="20"/>
                <w:szCs w:val="20"/>
                <w:lang w:val="es-ES"/>
              </w:rPr>
              <w:lastRenderedPageBreak/>
              <w:t>diálogo social se avanza en el establecimiento de espacios de trabajo con las autoridades étnicas. Sumado con lo anterior, el Convenio 169 de la OIT incorporó en su artículo 6º el derecho a participar y a ser consultados previamente, en relación con las medidas administrativas y legislativas que puedan directamente a los Pueblos Indígenas, ello, de buena fe, a través de procedimientos apropiados, de sus instituciones representativas y con la finalidad de llegar a un acuerdo o lograr su consentimiento acerca de las medidas propuestas.</w:t>
            </w:r>
          </w:p>
          <w:p w14:paraId="0B4DC9F4" w14:textId="14271092" w:rsidR="00BE6EC0" w:rsidRDefault="00BE6EC0" w:rsidP="00BE6EC0">
            <w:pPr>
              <w:pStyle w:val="paragraph"/>
              <w:spacing w:before="0" w:beforeAutospacing="0" w:after="0" w:afterAutospacing="0"/>
              <w:jc w:val="both"/>
              <w:textAlignment w:val="baseline"/>
              <w:rPr>
                <w:rFonts w:ascii="Segoe UI" w:hAnsi="Segoe UI" w:cs="Segoe UI"/>
                <w:sz w:val="18"/>
                <w:szCs w:val="18"/>
              </w:rPr>
            </w:pPr>
          </w:p>
          <w:p w14:paraId="42495B19" w14:textId="39B38004" w:rsidR="00BE6EC0" w:rsidRDefault="00BE6EC0" w:rsidP="00BE6EC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Complementariamente, sobre el tratamiento y la determinación de afectación directa a las comunidades étnicas, de acuerdo a jurisprudencia de la Corte Constitucional en Sentencia SU-123 de 2018, se establece que;</w:t>
            </w:r>
          </w:p>
          <w:p w14:paraId="1338B689" w14:textId="7DFDB605" w:rsidR="00BE6EC0" w:rsidRDefault="00BE6EC0" w:rsidP="00BE6EC0">
            <w:pPr>
              <w:pStyle w:val="paragraph"/>
              <w:spacing w:before="0" w:beforeAutospacing="0" w:after="0" w:afterAutospacing="0"/>
              <w:jc w:val="both"/>
              <w:textAlignment w:val="baseline"/>
              <w:rPr>
                <w:rFonts w:ascii="Segoe UI" w:hAnsi="Segoe UI" w:cs="Segoe UI"/>
                <w:sz w:val="18"/>
                <w:szCs w:val="18"/>
              </w:rPr>
            </w:pPr>
          </w:p>
          <w:p w14:paraId="01BF6131" w14:textId="7084866D" w:rsidR="00BE6EC0" w:rsidRDefault="00BE6EC0" w:rsidP="00BE6EC0">
            <w:pPr>
              <w:pStyle w:val="paragraph"/>
              <w:spacing w:before="0" w:beforeAutospacing="0" w:after="0" w:afterAutospacing="0"/>
              <w:ind w:left="705"/>
              <w:jc w:val="both"/>
              <w:textAlignment w:val="baseline"/>
              <w:rPr>
                <w:rFonts w:ascii="Segoe UI" w:hAnsi="Segoe UI" w:cs="Segoe UI"/>
                <w:sz w:val="18"/>
                <w:szCs w:val="18"/>
              </w:rPr>
            </w:pPr>
            <w:r>
              <w:rPr>
                <w:rStyle w:val="normaltextrun"/>
                <w:rFonts w:ascii="Arial" w:hAnsi="Arial" w:cs="Arial"/>
                <w:i/>
                <w:iCs/>
                <w:sz w:val="20"/>
                <w:szCs w:val="20"/>
                <w:lang w:val="es-ES"/>
              </w:rPr>
              <w:t>“En el caso específico de proyectos de exploración y explotación de recursos no renovables, que es el asunto a resolver en el presente caso, esta Corte ha entendido que la afectación directa incluye, el impacto en (i) el territorio de la comunidad tradicional; o (ii) en el ambiente, la salud o la estructura social, económica, así como cultural del grupo.”. En esta línea, encontramos que la afectación directa está íntimamente ligada al territorio, entendiendo que la noción de territorio acorde a lo considerado por la Corte en la sentencia T-009 de 2003: “De ahí, la importancia de ampliar el concepto de territorio de las comunidades étnicas a nivel jurídico, para que comprenda no sólo las áreas tituladas, habitadas y explotadas por una comunidad -por ejemplo bajo la figura del resguardo-, sino también aquellas que constituyen el ámbito tradicional de sus actividades culturales y económicas, de manera que se facilite el fortalecimiento de la relación espiritual y material de estos pueblos con la tierra y se contribuya a la preservación de las costumbres pasadas y su transmisión a las generaciones futuras”.</w:t>
            </w:r>
          </w:p>
          <w:p w14:paraId="260049DA" w14:textId="2725ED53" w:rsidR="00BE6EC0" w:rsidRDefault="00BE6EC0" w:rsidP="00BE6EC0">
            <w:pPr>
              <w:pStyle w:val="paragraph"/>
              <w:spacing w:before="0" w:beforeAutospacing="0" w:after="0" w:afterAutospacing="0"/>
              <w:jc w:val="both"/>
              <w:textAlignment w:val="baseline"/>
              <w:rPr>
                <w:rFonts w:ascii="Segoe UI" w:hAnsi="Segoe UI" w:cs="Segoe UI"/>
                <w:sz w:val="18"/>
                <w:szCs w:val="18"/>
              </w:rPr>
            </w:pPr>
          </w:p>
          <w:p w14:paraId="741DFAC0" w14:textId="3863A0EB" w:rsidR="00BE6EC0" w:rsidRDefault="00BE6EC0" w:rsidP="00BE6EC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Complementariamente, la Ley 2250 del 2022, “Por medio del cual se establece un marco jurídico especial en materia de Legalización y Formalización Minera, así como para su financiamiento, comercialización y se establece una normatividad especial en materia ambiental”, estableció que: </w:t>
            </w:r>
          </w:p>
          <w:p w14:paraId="3D297E54" w14:textId="750E4804" w:rsidR="00BE6EC0" w:rsidRDefault="00BE6EC0" w:rsidP="00BE6EC0">
            <w:pPr>
              <w:pStyle w:val="paragraph"/>
              <w:spacing w:before="0" w:beforeAutospacing="0" w:after="0" w:afterAutospacing="0"/>
              <w:jc w:val="both"/>
              <w:textAlignment w:val="baseline"/>
              <w:rPr>
                <w:rFonts w:ascii="Segoe UI" w:hAnsi="Segoe UI" w:cs="Segoe UI"/>
                <w:sz w:val="18"/>
                <w:szCs w:val="18"/>
              </w:rPr>
            </w:pPr>
          </w:p>
          <w:p w14:paraId="7BE0299D" w14:textId="7989D956" w:rsidR="00BE6EC0" w:rsidRDefault="00BE6EC0" w:rsidP="00BE6EC0">
            <w:pPr>
              <w:pStyle w:val="paragraph"/>
              <w:spacing w:before="0" w:beforeAutospacing="0" w:after="0" w:afterAutospacing="0"/>
              <w:ind w:left="705"/>
              <w:jc w:val="both"/>
              <w:textAlignment w:val="baseline"/>
              <w:rPr>
                <w:rFonts w:ascii="Segoe UI" w:hAnsi="Segoe UI" w:cs="Segoe UI"/>
                <w:sz w:val="18"/>
                <w:szCs w:val="18"/>
              </w:rPr>
            </w:pPr>
            <w:r>
              <w:rPr>
                <w:rStyle w:val="normaltextrun"/>
                <w:rFonts w:ascii="Arial" w:hAnsi="Arial" w:cs="Arial"/>
                <w:i/>
                <w:iCs/>
                <w:sz w:val="20"/>
                <w:szCs w:val="20"/>
                <w:lang w:val="es-ES"/>
              </w:rPr>
              <w:t>“ARTÍCULO 12. ECONOMÍA CIRCULAR PARA EL SECTOR MINERO. Con el fin de fomentar mejores prácticas que promuevan la circularidad de los flujos de materiales y la extensión de su vida útil a través de la implementación de la innovación tecnológica, alianzas y colaboraciones entre actores y el impulso de modelos de negocio que responden a los fundamentos del desarrollo sostenible, para el sector minero se podrá:</w:t>
            </w:r>
          </w:p>
          <w:p w14:paraId="61A968B7" w14:textId="3FEDAA81" w:rsidR="00BE6EC0" w:rsidRDefault="00BE6EC0" w:rsidP="00BE6EC0">
            <w:pPr>
              <w:pStyle w:val="paragraph"/>
              <w:spacing w:before="0" w:beforeAutospacing="0" w:after="0" w:afterAutospacing="0"/>
              <w:ind w:left="705"/>
              <w:jc w:val="both"/>
              <w:textAlignment w:val="baseline"/>
              <w:rPr>
                <w:rFonts w:ascii="Segoe UI" w:hAnsi="Segoe UI" w:cs="Segoe UI"/>
                <w:sz w:val="18"/>
                <w:szCs w:val="18"/>
              </w:rPr>
            </w:pPr>
            <w:r>
              <w:rPr>
                <w:rStyle w:val="normaltextrun"/>
                <w:rFonts w:ascii="Arial" w:hAnsi="Arial" w:cs="Arial"/>
                <w:i/>
                <w:iCs/>
                <w:sz w:val="20"/>
                <w:szCs w:val="20"/>
                <w:lang w:val="es-ES"/>
              </w:rPr>
              <w:t>(…)</w:t>
            </w:r>
          </w:p>
          <w:p w14:paraId="3B2317E9" w14:textId="1BB2E3D1" w:rsidR="00BE6EC0" w:rsidRDefault="00BE6EC0" w:rsidP="00BE6EC0">
            <w:pPr>
              <w:pStyle w:val="paragraph"/>
              <w:spacing w:before="0" w:beforeAutospacing="0" w:after="0" w:afterAutospacing="0"/>
              <w:ind w:left="705"/>
              <w:jc w:val="both"/>
              <w:textAlignment w:val="baseline"/>
              <w:rPr>
                <w:rFonts w:ascii="Segoe UI" w:hAnsi="Segoe UI" w:cs="Segoe UI"/>
                <w:sz w:val="18"/>
                <w:szCs w:val="18"/>
              </w:rPr>
            </w:pPr>
            <w:r>
              <w:rPr>
                <w:rStyle w:val="normaltextrun"/>
                <w:rFonts w:ascii="Arial" w:hAnsi="Arial" w:cs="Arial"/>
                <w:i/>
                <w:iCs/>
                <w:sz w:val="20"/>
                <w:szCs w:val="20"/>
                <w:lang w:val="es-ES"/>
              </w:rPr>
              <w:t>2. Cuando haya una afectación ambiental por explotación de minerales sin que hubiera explotador identificado, la autoridad ambiental competente ordenará la recuperación y restauración ambiental y para ello se permitirá que empresas especializadas se hagan cargo a su costa para realizar la recuperación y restauración ambiental de dichas áreas y el posible aprovechamiento del mineral producto de estas actividades. Para lo anterior, el interesado deberá presentar el plan de recuperación y restauración del área ante la autoridad ambiental, donde especifique el producto sobre el cual va a realizar aprovechamiento y comercialización del mineral.</w:t>
            </w:r>
          </w:p>
          <w:p w14:paraId="4C5920E8" w14:textId="38DA914F" w:rsidR="00BE6EC0" w:rsidRDefault="00BE6EC0" w:rsidP="00BE6EC0">
            <w:pPr>
              <w:pStyle w:val="paragraph"/>
              <w:spacing w:before="0" w:beforeAutospacing="0" w:after="0" w:afterAutospacing="0"/>
              <w:ind w:left="705"/>
              <w:jc w:val="both"/>
              <w:textAlignment w:val="baseline"/>
              <w:rPr>
                <w:rFonts w:ascii="Segoe UI" w:hAnsi="Segoe UI" w:cs="Segoe UI"/>
                <w:sz w:val="18"/>
                <w:szCs w:val="18"/>
              </w:rPr>
            </w:pPr>
          </w:p>
          <w:p w14:paraId="12504744" w14:textId="34054902" w:rsidR="00BE6EC0" w:rsidRDefault="00BE6EC0" w:rsidP="00BE6EC0">
            <w:pPr>
              <w:pStyle w:val="paragraph"/>
              <w:spacing w:before="0" w:beforeAutospacing="0" w:after="0" w:afterAutospacing="0"/>
              <w:ind w:left="705"/>
              <w:jc w:val="both"/>
              <w:textAlignment w:val="baseline"/>
              <w:rPr>
                <w:rFonts w:ascii="Segoe UI" w:hAnsi="Segoe UI" w:cs="Segoe UI"/>
                <w:sz w:val="18"/>
                <w:szCs w:val="18"/>
              </w:rPr>
            </w:pPr>
            <w:r>
              <w:rPr>
                <w:rStyle w:val="normaltextrun"/>
                <w:rFonts w:ascii="Arial" w:hAnsi="Arial" w:cs="Arial"/>
                <w:i/>
                <w:iCs/>
                <w:sz w:val="20"/>
                <w:szCs w:val="20"/>
                <w:lang w:val="es-ES"/>
              </w:rPr>
              <w:t xml:space="preserve">PARÁGRAFO 2o. Las empresas, asociaciones o agremiaciones de que trata este artículo: (i) serán responsables del manejo y disposición final de los residuos, estériles y colas. En todo caso, el responsable de la comisión de una infracción ambiental antes de la tercerización, será el titular minero; (ii) deberán estar inscritos en el RUCOM y para el efecto se generará una subclasificación de esta figura en los comercializadores de minerales autorizados de este registro, (iii) deberán realizar los trámites de permisos a que haya lugar incluido el instrumento ambiental que determine la autoridad competente en el cual se establecerá la disposición final de los residuos, estériles y colas que no genere </w:t>
            </w:r>
            <w:r>
              <w:rPr>
                <w:rStyle w:val="normaltextrun"/>
                <w:rFonts w:ascii="Arial" w:hAnsi="Arial" w:cs="Arial"/>
                <w:i/>
                <w:iCs/>
                <w:sz w:val="20"/>
                <w:szCs w:val="20"/>
                <w:lang w:val="es-ES"/>
              </w:rPr>
              <w:lastRenderedPageBreak/>
              <w:t>aprovechamiento. Para lo señalado en el numeral 2, este requisito se entenderá cumplido con la autorización por parte de la Autoridad Ambiental del Plan de Restauración y Reconformación que presente el interesado; y (iv) pagar las regalías producto del aprovechamiento derivado del proceso de economía circular…”.</w:t>
            </w:r>
          </w:p>
          <w:p w14:paraId="2CCAAD28" w14:textId="49CEAC3D" w:rsidR="00BE6EC0" w:rsidRDefault="00BE6EC0" w:rsidP="00BE6EC0">
            <w:pPr>
              <w:pStyle w:val="paragraph"/>
              <w:spacing w:before="0" w:beforeAutospacing="0" w:after="0" w:afterAutospacing="0"/>
              <w:jc w:val="both"/>
              <w:textAlignment w:val="baseline"/>
              <w:rPr>
                <w:rFonts w:ascii="Segoe UI" w:hAnsi="Segoe UI" w:cs="Segoe UI"/>
                <w:sz w:val="18"/>
                <w:szCs w:val="18"/>
              </w:rPr>
            </w:pPr>
          </w:p>
          <w:p w14:paraId="7661ACDF" w14:textId="77777777" w:rsidR="00BE6EC0" w:rsidRDefault="00BE6EC0" w:rsidP="00BE6EC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En armonía con lo anterior, las bases del Plan Nacional de Desarrollo (PND) 2023-2026, Ley 2294 de 2023, “Colombia, potencia mundial de la vida”, en busca de orientar la economía hacia la promoción de un desarrollo económico, social y ambiental, respetando las diversidades territoriales, étnicas y culturales, se compone de cinco transformaciones, con sus catalizadores, dentro de las cuales se resaltan: (1) Ordenamiento del territorio alrededor del agua; catalizadores: 1. Armonización e implementación de los determinantes del ordenamiento territorial e incorporación de los aspectos demográficos y poblacionales. 2. Coordinación de los instrumentos de planificación del territorio. 3. Capacidades de los gobiernos locales y las comunidades para la toma de decisiones de ordenamiento y planificación territorial. (4) Internacionalización, economía productiva para la vida y acción climática, catalizador: G. Transición energética segura, confiable y eficiente para alcanzar carbono neutralidad y consolidar territorios resilientes al clima; I. Gobernanza inclusiva y financiamiento del desarrollo como mecanismo habilitante para una economía productiva. (5) Convergencia regional, catalizadores: 5. Fortalecimiento institucional como motor de cambio para recuperar la confianza de la ciudadanía y para el fortalecimiento del vínculo Estado-Ciudadanía. 6. Fortalecimiento de los dispositivos democráticos de participación: decisiones desde y para el territorio. 7. Consolidación del diálogo, la memoria, y la reconciliación como políticas de estado y reivindicación de los derechos de los grupos más afectados, para reconstruir el tejido social. Todo lo anterior en procura de consolidar la paz total, especialmente en la implicación de instaurar cambios culturales que erradiquen la violencia como herramienta de trámite de conflictos. Todo lo anterior en procura de consolidar la paz total, especialmente en la implicación de instaurar cambios culturales que erradiquen la violencia como herramienta de trámite de conflictos.</w:t>
            </w:r>
            <w:r>
              <w:rPr>
                <w:rStyle w:val="eop"/>
                <w:rFonts w:ascii="Arial" w:hAnsi="Arial" w:cs="Arial"/>
                <w:sz w:val="20"/>
                <w:szCs w:val="20"/>
              </w:rPr>
              <w:t> </w:t>
            </w:r>
          </w:p>
          <w:p w14:paraId="1C31E2F2" w14:textId="18B28A30" w:rsidR="00BE6EC0" w:rsidRDefault="00BE6EC0" w:rsidP="00BE6EC0">
            <w:pPr>
              <w:pStyle w:val="paragraph"/>
              <w:spacing w:before="0" w:beforeAutospacing="0" w:after="0" w:afterAutospacing="0"/>
              <w:jc w:val="both"/>
              <w:textAlignment w:val="baseline"/>
              <w:rPr>
                <w:rFonts w:ascii="Segoe UI" w:hAnsi="Segoe UI" w:cs="Segoe UI"/>
                <w:sz w:val="18"/>
                <w:szCs w:val="18"/>
              </w:rPr>
            </w:pPr>
          </w:p>
          <w:p w14:paraId="40DC222D" w14:textId="146C07BE" w:rsidR="00BE6EC0" w:rsidRDefault="00BE6EC0" w:rsidP="00BE6EC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En la misma línea, dentro del PND, es importante resaltar que dentro del catalizador de Ordenamiento del territorio alrededor del agua se busca la identificación de los usos y vocaciones del suelo para impulsar las actividades productivas y organizar los asentamientos humanos, de acuerdo con la protección de la naturaleza y en armonía con la organización comunitaria y la gobernanza ambiental del territorio, implementar la protección de los páramos, reducir los conflictos por usos del suelo en áreas protegidas y de especial importancia ambiental y reconocer las comunidades campesinas y étnicas. Así mismo, en el catalizador de instrumentos de planificación del territorio se busca implementar una estrategia que impulse la actualización, simplificación y armonización de los instrumentos de planificación que faciliten su aplicación y la gestión integral del territorio, contribuyendo a que los actores que participan en la toma de decisiones del territorio se coordinen en torno a objetivos comunes y superen los conflictos socioambientales en particular los relacionados con los ecosistemas estratégicos, además se fortalecerán los instrumentos de articulación interinstitucional, mediante las agendas interinstitucionales, programas y presupuestos conjuntos para facilitar la concurrencia y el impacto de conocimientos y enfoques. Para este propósito, la institucionalidad minero-energética se encargará de generar y proveer la información sectorial pertinente para la toma de decisiones con los territorios, para que las variables de la transición energética y de las actividades minero energéticas sean tenidas en cuenta dentro de la planificación y el desarrollo de los territorios en armonía con el cuidado y protección de los recursos naturales renovables; igualmente, se gestionará la articulación con otros sectores y con entidades territoriales y ambientales para lograr la coordinación y concurrencia en procura de contar con información suficiente para la toma de decisiones.</w:t>
            </w:r>
          </w:p>
          <w:p w14:paraId="5817DE08" w14:textId="175D4967" w:rsidR="00BE6EC0" w:rsidRDefault="00BE6EC0" w:rsidP="00BE6EC0">
            <w:pPr>
              <w:pStyle w:val="paragraph"/>
              <w:spacing w:before="0" w:beforeAutospacing="0" w:after="0" w:afterAutospacing="0"/>
              <w:jc w:val="both"/>
              <w:textAlignment w:val="baseline"/>
              <w:rPr>
                <w:rFonts w:ascii="Segoe UI" w:hAnsi="Segoe UI" w:cs="Segoe UI"/>
                <w:sz w:val="18"/>
                <w:szCs w:val="18"/>
              </w:rPr>
            </w:pPr>
          </w:p>
          <w:p w14:paraId="26ADAFE6" w14:textId="0F71AF43" w:rsidR="00BE6EC0" w:rsidRDefault="00BE6EC0" w:rsidP="00BE6EC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Sumado a esto, el capítulo Colombia, sociedad para la vida Actores diferenciales para el cambio, establece, establece que: </w:t>
            </w:r>
          </w:p>
          <w:p w14:paraId="7041DFF8" w14:textId="70D5A066" w:rsidR="00BE6EC0" w:rsidRDefault="00BE6EC0" w:rsidP="00BE6EC0">
            <w:pPr>
              <w:pStyle w:val="paragraph"/>
              <w:spacing w:before="0" w:beforeAutospacing="0" w:after="0" w:afterAutospacing="0"/>
              <w:jc w:val="both"/>
              <w:textAlignment w:val="baseline"/>
              <w:rPr>
                <w:rFonts w:ascii="Segoe UI" w:hAnsi="Segoe UI" w:cs="Segoe UI"/>
                <w:sz w:val="18"/>
                <w:szCs w:val="18"/>
              </w:rPr>
            </w:pPr>
          </w:p>
          <w:p w14:paraId="2A3A2FFF" w14:textId="4E775ACC" w:rsidR="00BE6EC0" w:rsidRDefault="00BE6EC0" w:rsidP="00BE6EC0">
            <w:pPr>
              <w:pStyle w:val="paragraph"/>
              <w:spacing w:before="0" w:beforeAutospacing="0" w:after="0" w:afterAutospacing="0"/>
              <w:ind w:left="705"/>
              <w:jc w:val="both"/>
              <w:textAlignment w:val="baseline"/>
              <w:rPr>
                <w:rFonts w:ascii="Segoe UI" w:hAnsi="Segoe UI" w:cs="Segoe UI"/>
                <w:sz w:val="18"/>
                <w:szCs w:val="18"/>
              </w:rPr>
            </w:pPr>
            <w:r>
              <w:rPr>
                <w:rStyle w:val="normaltextrun"/>
                <w:rFonts w:ascii="Arial" w:hAnsi="Arial" w:cs="Arial"/>
                <w:i/>
                <w:iCs/>
                <w:sz w:val="20"/>
                <w:szCs w:val="20"/>
                <w:lang w:val="es-ES"/>
              </w:rPr>
              <w:lastRenderedPageBreak/>
              <w:t>“: 5. Pueblos y comunidades étnicas (…) Con este Plan Nacional de Desarrollo, el Gobierno nacional propone un cambio en el relacionamiento entre el Estado y lo pueblos indígenas, negros, afrocolombianos, raizales y rom, para avanzar en la garantía efectiva de los derechos consagrados en la constitución, superar de las desigualdades estructurales, y fortalecer su participación en el desarrollo político, económico y social del país. Las transformaciones propuestas por el Gobierno nacional buscan impactar positivamente las realidades de los pueblos étnicos, de tal manera que exista efectivamente un mejoramiento de las condiciones de vida de las comunidades, en donde se reconoce que los pueblos étnicos tienen una visión del territorio que aporta a la consecución de la paz total. Sin embargo, es necesario avanzar efectivamente en proveer a los pueblos y sus comunidades seguridad humana y justicia social, resolver los problemas asociados al derecho a la alimentación, teniendo en cuenta que ellos mismos son parte fundamental de la economía productiva y de la lucha contra el cambio climático. (…)”.</w:t>
            </w:r>
          </w:p>
          <w:p w14:paraId="155009B4" w14:textId="53E313C2" w:rsidR="00BE6EC0" w:rsidRDefault="00BE6EC0" w:rsidP="00BE6EC0">
            <w:pPr>
              <w:pStyle w:val="paragraph"/>
              <w:spacing w:before="0" w:beforeAutospacing="0" w:after="0" w:afterAutospacing="0"/>
              <w:jc w:val="both"/>
              <w:textAlignment w:val="baseline"/>
              <w:rPr>
                <w:rFonts w:ascii="Segoe UI" w:hAnsi="Segoe UI" w:cs="Segoe UI"/>
                <w:sz w:val="18"/>
                <w:szCs w:val="18"/>
              </w:rPr>
            </w:pPr>
          </w:p>
          <w:p w14:paraId="3A90FD7B" w14:textId="4979D68A" w:rsidR="00BE6EC0" w:rsidRDefault="00BE6EC0" w:rsidP="00BE6EC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Así mismo, señala que: </w:t>
            </w:r>
          </w:p>
          <w:p w14:paraId="67592F46" w14:textId="62283689" w:rsidR="00BE6EC0" w:rsidRDefault="00BE6EC0" w:rsidP="00BE6EC0">
            <w:pPr>
              <w:pStyle w:val="paragraph"/>
              <w:spacing w:before="0" w:beforeAutospacing="0" w:after="0" w:afterAutospacing="0"/>
              <w:jc w:val="both"/>
              <w:textAlignment w:val="baseline"/>
              <w:rPr>
                <w:rFonts w:ascii="Segoe UI" w:hAnsi="Segoe UI" w:cs="Segoe UI"/>
                <w:sz w:val="18"/>
                <w:szCs w:val="18"/>
              </w:rPr>
            </w:pPr>
          </w:p>
          <w:p w14:paraId="6377773B" w14:textId="3BC10DC5" w:rsidR="00BE6EC0" w:rsidRDefault="00BE6EC0" w:rsidP="00BE6EC0">
            <w:pPr>
              <w:pStyle w:val="paragraph"/>
              <w:spacing w:before="0" w:beforeAutospacing="0" w:after="0" w:afterAutospacing="0"/>
              <w:ind w:left="705"/>
              <w:jc w:val="both"/>
              <w:textAlignment w:val="baseline"/>
              <w:rPr>
                <w:rFonts w:ascii="Segoe UI" w:hAnsi="Segoe UI" w:cs="Segoe UI"/>
                <w:sz w:val="18"/>
                <w:szCs w:val="18"/>
              </w:rPr>
            </w:pPr>
            <w:r>
              <w:rPr>
                <w:rStyle w:val="normaltextrun"/>
                <w:rFonts w:ascii="Arial" w:hAnsi="Arial" w:cs="Arial"/>
                <w:sz w:val="20"/>
                <w:szCs w:val="20"/>
                <w:lang w:val="es-ES"/>
              </w:rPr>
              <w:t>“</w:t>
            </w:r>
            <w:r>
              <w:rPr>
                <w:rStyle w:val="normaltextrun"/>
                <w:rFonts w:ascii="Arial" w:hAnsi="Arial" w:cs="Arial"/>
                <w:i/>
                <w:iCs/>
                <w:sz w:val="20"/>
                <w:szCs w:val="20"/>
                <w:lang w:val="es-ES"/>
              </w:rPr>
              <w:t>La convergencia regional es el proceso de reducción de brechas sociales y económicas entre hogares y regiones en el país, que se logra al garantizar a todos los territorios y las personas un acceso diferencial a oportunidades, bienes y servicios, promoviendo así un mayor bienestar integral y mejorando la calidad de vida de los habitantes en todos los territorios. Para garantizar esta convergencia, es necesario avanzar en el fortalecimiento de los vínculos territoriales (intra e interregionales); junto con un cambio de las instituciones y la gestión estatal, con el fin de reducir factores que generan segregación socioeconómica y espacial. (…) Por ello, se requiere trabajar en el fortalecimiento de las apuestas y cadenas productivas, considerando las vocaciones y potencialidades territoriales y las sinergias entre los campos, las ciudades y el mundo, manteniendo un equilibrio con la conservación ambiental. (…)”.</w:t>
            </w:r>
          </w:p>
          <w:p w14:paraId="7925F45D" w14:textId="783A1CE6" w:rsidR="00BE6EC0" w:rsidRDefault="00BE6EC0" w:rsidP="00BE6EC0">
            <w:pPr>
              <w:pStyle w:val="paragraph"/>
              <w:spacing w:before="0" w:beforeAutospacing="0" w:after="0" w:afterAutospacing="0"/>
              <w:jc w:val="both"/>
              <w:textAlignment w:val="baseline"/>
              <w:rPr>
                <w:rFonts w:ascii="Segoe UI" w:hAnsi="Segoe UI" w:cs="Segoe UI"/>
                <w:sz w:val="18"/>
                <w:szCs w:val="18"/>
              </w:rPr>
            </w:pPr>
          </w:p>
          <w:p w14:paraId="401C7D22" w14:textId="358F501F" w:rsidR="00BE6EC0" w:rsidRDefault="00BE6EC0" w:rsidP="00BE6EC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En este sentido, en las bases del Plan Nacional de Desarrollo 2022-2026, se propone el cambio de nuestro relacionamiento con el ambiente, una transformación productiva sustentada en el conocimiento y en armonía con la naturaleza para que el país se convierta en un líder de la protección de la vida, de la humanidad y de la naturaleza.</w:t>
            </w:r>
          </w:p>
          <w:p w14:paraId="1FF96A2E" w14:textId="687397B1" w:rsidR="00BE6EC0" w:rsidRDefault="00BE6EC0" w:rsidP="00BE6EC0">
            <w:pPr>
              <w:pStyle w:val="paragraph"/>
              <w:spacing w:before="0" w:beforeAutospacing="0" w:after="0" w:afterAutospacing="0"/>
              <w:jc w:val="both"/>
              <w:textAlignment w:val="baseline"/>
              <w:rPr>
                <w:rFonts w:ascii="Segoe UI" w:hAnsi="Segoe UI" w:cs="Segoe UI"/>
                <w:sz w:val="18"/>
                <w:szCs w:val="18"/>
              </w:rPr>
            </w:pPr>
          </w:p>
          <w:p w14:paraId="3E6B1E9C" w14:textId="5601818A" w:rsidR="00BE6EC0" w:rsidRDefault="00BE6EC0" w:rsidP="00BE6EC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Es así como se enfocan las acciones de relacionamiento con autoridades, comunidades y grupos de interés, entre los que encontramos al Consejo Regional Indígena del Cauca -CRIC-, en el marco del Decreto 1811 del 2017, “Por medio del cual se crean mecanismos especiales para el cumplimiento, desarrollo y seguimiento de los compromisos adquiridos del Gobierno Nacional con el Consejo Regional Indígena del Cauca (CRIC), se actualiza la Comisión Mixta para el Desarrollo Integral de la Política Pública Indígena para el CRIC creada por el Decreto 982 de 1999, se adoptan medidas para obtener los recursos necesarios y se dictan otras disposiciones”.</w:t>
            </w:r>
          </w:p>
          <w:p w14:paraId="2E820D7B" w14:textId="12D36187" w:rsidR="00BE6EC0" w:rsidRDefault="00BE6EC0" w:rsidP="00BE6EC0">
            <w:pPr>
              <w:pStyle w:val="paragraph"/>
              <w:spacing w:before="0" w:beforeAutospacing="0" w:after="0" w:afterAutospacing="0"/>
              <w:jc w:val="both"/>
              <w:textAlignment w:val="baseline"/>
              <w:rPr>
                <w:rFonts w:ascii="Segoe UI" w:hAnsi="Segoe UI" w:cs="Segoe UI"/>
                <w:sz w:val="18"/>
                <w:szCs w:val="18"/>
              </w:rPr>
            </w:pPr>
          </w:p>
          <w:p w14:paraId="4E4BF41C" w14:textId="117AA269" w:rsidR="00BE6EC0" w:rsidRDefault="00BE6EC0" w:rsidP="00BE6EC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Esta Comisión Mixta, acorde al mismo decreto de creación (art. 2, núm. 7), quedó integrada, entre otros, por “El Ministro de Minas y Energía”, y tiene como función principal (art. 3 núm. 1) “Formular y adoptar planes cuatrienales donde se identifiquen los ejes estratégicos y objetivos para el desarrollo y seguimiento de los compromisos adquiridos por el Gobierno Nacional, considerando los planes de vida de las comunidades, que permitan superar la situación por la cual están atravesando las comunidades indígenas del Cauca, en cuanto a territorialidad, espacios de vida (medio ambiente), paz y derechos humanos, economía propia, salud propia y seguridad alimentaria, educación propia, vivienda y agua potable, cultura·, familia, desarrollo económico, comunicación propia, justicia, derecho propio, guardia indígena y demás sectores de inversión prioritarios”.</w:t>
            </w:r>
          </w:p>
          <w:p w14:paraId="52E0BA80" w14:textId="7DDC3F92" w:rsidR="00BE6EC0" w:rsidRDefault="00BE6EC0" w:rsidP="00BE6EC0">
            <w:pPr>
              <w:pStyle w:val="paragraph"/>
              <w:spacing w:before="0" w:beforeAutospacing="0" w:after="0" w:afterAutospacing="0"/>
              <w:jc w:val="both"/>
              <w:textAlignment w:val="baseline"/>
              <w:rPr>
                <w:rFonts w:ascii="Segoe UI" w:hAnsi="Segoe UI" w:cs="Segoe UI"/>
                <w:sz w:val="18"/>
                <w:szCs w:val="18"/>
              </w:rPr>
            </w:pPr>
          </w:p>
          <w:p w14:paraId="125FA2A9" w14:textId="28B55323" w:rsidR="00BE6EC0" w:rsidRDefault="00BE6EC0" w:rsidP="7B6B2ACB">
            <w:pPr>
              <w:pStyle w:val="paragraph"/>
              <w:spacing w:before="0" w:beforeAutospacing="0" w:after="0" w:afterAutospacing="0"/>
              <w:jc w:val="both"/>
              <w:textAlignment w:val="baseline"/>
              <w:rPr>
                <w:rFonts w:ascii="Segoe UI" w:hAnsi="Segoe UI" w:cs="Segoe UI"/>
                <w:sz w:val="18"/>
                <w:szCs w:val="18"/>
              </w:rPr>
            </w:pPr>
            <w:r w:rsidRPr="7B6B2ACB">
              <w:rPr>
                <w:rStyle w:val="normaltextrun"/>
                <w:rFonts w:ascii="Arial" w:hAnsi="Arial" w:cs="Arial"/>
                <w:sz w:val="20"/>
                <w:szCs w:val="20"/>
                <w:lang w:val="es-ES"/>
              </w:rPr>
              <w:lastRenderedPageBreak/>
              <w:t>En este contexto, el Ministerio de Minas y Energía ha participado en la concertación de dos (2) planes cuatrienales, el primero para el periodo 2018-2022, y el segundo para el periodo 2023-2026.</w:t>
            </w:r>
          </w:p>
          <w:p w14:paraId="32E18350" w14:textId="541286C4" w:rsidR="7B6B2ACB" w:rsidRDefault="7B6B2ACB" w:rsidP="7B6B2ACB">
            <w:pPr>
              <w:pStyle w:val="paragraph"/>
              <w:spacing w:before="0" w:beforeAutospacing="0" w:after="0" w:afterAutospacing="0"/>
              <w:jc w:val="both"/>
              <w:rPr>
                <w:rStyle w:val="normaltextrun"/>
                <w:rFonts w:ascii="Arial" w:hAnsi="Arial" w:cs="Arial"/>
                <w:sz w:val="20"/>
                <w:szCs w:val="20"/>
                <w:lang w:val="es-ES"/>
              </w:rPr>
            </w:pPr>
          </w:p>
          <w:p w14:paraId="7BAFE3DC" w14:textId="46EC99FC" w:rsidR="008B3B5E" w:rsidRDefault="008B3B5E" w:rsidP="008B3B5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20"/>
                <w:szCs w:val="20"/>
                <w:lang w:val="es-ES"/>
              </w:rPr>
              <w:t>PRIMER PLAN CUATRIENAL: 2018-2022</w:t>
            </w:r>
          </w:p>
          <w:p w14:paraId="25C56C94" w14:textId="7FED1FDF" w:rsidR="008B3B5E" w:rsidRDefault="008B3B5E" w:rsidP="008B3B5E">
            <w:pPr>
              <w:pStyle w:val="paragraph"/>
              <w:spacing w:before="0" w:beforeAutospacing="0" w:after="0" w:afterAutospacing="0"/>
              <w:jc w:val="both"/>
              <w:textAlignment w:val="baseline"/>
              <w:rPr>
                <w:rFonts w:ascii="Segoe UI" w:hAnsi="Segoe UI" w:cs="Segoe UI"/>
                <w:sz w:val="18"/>
                <w:szCs w:val="18"/>
              </w:rPr>
            </w:pPr>
          </w:p>
          <w:p w14:paraId="21E334C5" w14:textId="7DC4EA99" w:rsidR="008B3B5E" w:rsidRDefault="008B3B5E" w:rsidP="008B3B5E">
            <w:pPr>
              <w:pStyle w:val="paragraph"/>
              <w:spacing w:before="0" w:beforeAutospacing="0" w:after="0" w:afterAutospacing="0"/>
              <w:jc w:val="both"/>
              <w:textAlignment w:val="baseline"/>
              <w:rPr>
                <w:rStyle w:val="eop"/>
                <w:bdr w:val="none" w:sz="0" w:space="0" w:color="auto" w:frame="1"/>
                <w:shd w:val="clear" w:color="auto" w:fill="C6C6C6"/>
              </w:rPr>
            </w:pPr>
            <w:r>
              <w:rPr>
                <w:rStyle w:val="normaltextrun"/>
                <w:rFonts w:ascii="Arial" w:hAnsi="Arial" w:cs="Arial"/>
                <w:sz w:val="20"/>
                <w:szCs w:val="20"/>
                <w:lang w:val="es-ES"/>
              </w:rPr>
              <w:t>El compromiso asumido con el CRIC por el MME en la minga del 2016 señalaba: “la ruta jurídica de protección de los territorios indígenas de las comunidades que integran el Consejo Regional del Cauca – CRIC contemplará territorios exentos de las políticas, los proyectos y actividades extractivas minero energéticas legales e ilegales”</w:t>
            </w:r>
          </w:p>
          <w:p w14:paraId="02A14553" w14:textId="77777777" w:rsidR="008B3B5E" w:rsidRDefault="008B3B5E" w:rsidP="008B3B5E">
            <w:pPr>
              <w:pStyle w:val="paragraph"/>
              <w:spacing w:before="0" w:beforeAutospacing="0" w:after="0" w:afterAutospacing="0"/>
              <w:jc w:val="both"/>
              <w:textAlignment w:val="baseline"/>
              <w:rPr>
                <w:rFonts w:ascii="Segoe UI" w:hAnsi="Segoe UI" w:cs="Segoe UI"/>
                <w:sz w:val="18"/>
                <w:szCs w:val="18"/>
              </w:rPr>
            </w:pPr>
          </w:p>
          <w:p w14:paraId="246C3C97" w14:textId="77777777" w:rsidR="008B3B5E" w:rsidRDefault="008B3B5E" w:rsidP="008B3B5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Para el cumplimiento del compromiso por parte del MME, se acordó con el CRIC avanzar en el entendimiento mutuo de la problemática planteada desde un enfoque más de protección que de exclusión, a través del desarrollo de convenios con el CRIC los cuales se adelantaron en tres fases. Cada fase responderá a las particularidades de los sectores: minería, hidrocarburos y energía. Aquí resaltamos que el Ministerio de Minas y Energía, cumplió con todos los compromisos a los que se hace seguimiento a través del plan cuatrienal, de la siguiente manera:</w:t>
            </w:r>
            <w:r>
              <w:rPr>
                <w:rStyle w:val="eop"/>
                <w:rFonts w:ascii="Arial" w:hAnsi="Arial" w:cs="Arial"/>
                <w:sz w:val="20"/>
                <w:szCs w:val="20"/>
                <w:bdr w:val="none" w:sz="0" w:space="0" w:color="auto" w:frame="1"/>
                <w:shd w:val="clear" w:color="auto" w:fill="C6C6C6"/>
              </w:rPr>
              <w:t> </w:t>
            </w:r>
          </w:p>
          <w:p w14:paraId="675D2A38" w14:textId="3183C9F6" w:rsidR="008B3B5E" w:rsidRDefault="008B3B5E" w:rsidP="008B3B5E">
            <w:pPr>
              <w:pStyle w:val="paragraph"/>
              <w:spacing w:before="0" w:beforeAutospacing="0" w:after="0" w:afterAutospacing="0"/>
              <w:jc w:val="both"/>
              <w:textAlignment w:val="baseline"/>
              <w:rPr>
                <w:rFonts w:ascii="Segoe UI" w:hAnsi="Segoe UI" w:cs="Segoe UI"/>
                <w:sz w:val="18"/>
                <w:szCs w:val="18"/>
              </w:rPr>
            </w:pPr>
          </w:p>
          <w:p w14:paraId="7C299D7A" w14:textId="27E7AC2C" w:rsidR="008B3B5E" w:rsidRDefault="008B3B5E" w:rsidP="008B3B5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20"/>
                <w:szCs w:val="20"/>
                <w:lang w:val="es-ES"/>
              </w:rPr>
              <w:t>2019 – Fase Minería</w:t>
            </w:r>
          </w:p>
          <w:p w14:paraId="638B4A2E" w14:textId="77777777" w:rsidR="008B3B5E" w:rsidRDefault="008B3B5E" w:rsidP="008B3B5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Se surtió con la celebración del Convenio Interadministrativo de Cooperación No. 401 de 2019, suscrito entre el CRIC, la Agencia Nacional de Minería -ANM- y el MME, con el objeto de: “Aunar esfuerzos, técnicos, económicos y operativos, para analizar el desarrollo de actividades de exploración y explotación de minerales en territorio de los pueblos indígenas que hacen parte del CRIC, con el fin de crear de manera conjunta una ruta enfocada en la protección jurídica, conforme al acuerdo de la minga de resistencia por la vida, el territorio, la dignidad, la paz.”.</w:t>
            </w:r>
            <w:r>
              <w:rPr>
                <w:rStyle w:val="eop"/>
                <w:rFonts w:ascii="Arial" w:hAnsi="Arial" w:cs="Arial"/>
                <w:sz w:val="20"/>
                <w:szCs w:val="20"/>
                <w:bdr w:val="none" w:sz="0" w:space="0" w:color="auto" w:frame="1"/>
                <w:shd w:val="clear" w:color="auto" w:fill="C6C6C6"/>
              </w:rPr>
              <w:t> </w:t>
            </w:r>
          </w:p>
          <w:p w14:paraId="71A9A019" w14:textId="77777777" w:rsidR="008B3B5E" w:rsidRDefault="008B3B5E" w:rsidP="008B3B5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Como resultado de este Convenio el CRIC pudo realizar un análisis de la información no reservada de los títulos mineros que recaen en su territorio, adicionalmente, se realizaron salidas a campo con las comunidades indígenas a través de conversatorios y metodología de línea del tiempo para la recopilación de información primaria sobre la situación e impactos de la minería en sus territorios.</w:t>
            </w:r>
            <w:r>
              <w:rPr>
                <w:rStyle w:val="eop"/>
                <w:rFonts w:ascii="Arial" w:hAnsi="Arial" w:cs="Arial"/>
                <w:sz w:val="20"/>
                <w:szCs w:val="20"/>
                <w:bdr w:val="none" w:sz="0" w:space="0" w:color="auto" w:frame="1"/>
                <w:shd w:val="clear" w:color="auto" w:fill="C6C6C6"/>
              </w:rPr>
              <w:t> </w:t>
            </w:r>
          </w:p>
          <w:p w14:paraId="136FD3AC" w14:textId="116E8D27" w:rsidR="008B3B5E" w:rsidRDefault="008B3B5E" w:rsidP="008B3B5E">
            <w:pPr>
              <w:pStyle w:val="paragraph"/>
              <w:spacing w:before="0" w:beforeAutospacing="0" w:after="0" w:afterAutospacing="0"/>
              <w:jc w:val="both"/>
              <w:textAlignment w:val="baseline"/>
              <w:rPr>
                <w:rFonts w:ascii="Segoe UI" w:hAnsi="Segoe UI" w:cs="Segoe UI"/>
                <w:sz w:val="18"/>
                <w:szCs w:val="18"/>
              </w:rPr>
            </w:pPr>
          </w:p>
          <w:p w14:paraId="4418393D" w14:textId="5929BEA6" w:rsidR="008B3B5E" w:rsidRDefault="008B3B5E" w:rsidP="008B3B5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20"/>
                <w:szCs w:val="20"/>
                <w:lang w:val="es-ES"/>
              </w:rPr>
              <w:t>2020 - Fase Hidrocarburos</w:t>
            </w:r>
          </w:p>
          <w:p w14:paraId="7058A523" w14:textId="547B18AD" w:rsidR="008B3B5E" w:rsidRDefault="008B3B5E" w:rsidP="008B3B5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Se celebró el Convenio Interadministrativo de Cooperación No. 470 de 2020, suscrito entre el MME, la ANH y el CRIC con el objeto de: “ofrecer elementos normativos y prácticos a los participantes sobre la protección y defensa de los derechos territoriales en relación a la ejecución de actividades de exploración y producción del sector de hidrocarburos, en cumplimiento de la segunda fase de la ruta jurídica de protección de los territorios ancestrales de los pueblos indígenas que integran el CRIC”.</w:t>
            </w:r>
          </w:p>
          <w:p w14:paraId="13C4109A" w14:textId="3A511ABA" w:rsidR="008B3B5E" w:rsidRDefault="008B3B5E" w:rsidP="008B3B5E">
            <w:pPr>
              <w:pStyle w:val="paragraph"/>
              <w:spacing w:before="0" w:beforeAutospacing="0" w:after="0" w:afterAutospacing="0"/>
              <w:jc w:val="both"/>
              <w:textAlignment w:val="baseline"/>
              <w:rPr>
                <w:rFonts w:ascii="Segoe UI" w:hAnsi="Segoe UI" w:cs="Segoe UI"/>
                <w:sz w:val="18"/>
                <w:szCs w:val="18"/>
              </w:rPr>
            </w:pPr>
          </w:p>
          <w:p w14:paraId="63BD922D" w14:textId="77956BAF" w:rsidR="008B3B5E" w:rsidRDefault="008B3B5E" w:rsidP="008B3B5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Se llevó a cabo un diplomado juntamente con el CRIC, la ANH, la UAIIN y el MME, donde se obtuvieron los siguientes productos: A) Memorias de los encuentros. B) Documento con los elementos políticos, culturales, jurídicos y técnicos abordados dentro del diplomado con relación al sector de hidrocarburos. C) Cartilla del proceso CRISSAC en el marco del diplomado con los elementos políticos, culturales, jurídicos y técnicos abordados dentro del diplomado con relación al sector de hidrocarburos. D) Certificados para los Dinamizadores estudiantes.</w:t>
            </w:r>
          </w:p>
          <w:p w14:paraId="7A9DA4F5" w14:textId="0A72F7B4" w:rsidR="008B3B5E" w:rsidRDefault="008B3B5E" w:rsidP="008B3B5E">
            <w:pPr>
              <w:pStyle w:val="paragraph"/>
              <w:spacing w:before="0" w:beforeAutospacing="0" w:after="0" w:afterAutospacing="0"/>
              <w:jc w:val="both"/>
              <w:textAlignment w:val="baseline"/>
              <w:rPr>
                <w:rFonts w:ascii="Segoe UI" w:hAnsi="Segoe UI" w:cs="Segoe UI"/>
                <w:sz w:val="18"/>
                <w:szCs w:val="18"/>
              </w:rPr>
            </w:pPr>
          </w:p>
          <w:p w14:paraId="0CCE3854" w14:textId="511414E8" w:rsidR="008B3B5E" w:rsidRDefault="008B3B5E" w:rsidP="008B3B5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20"/>
                <w:szCs w:val="20"/>
                <w:lang w:val="es-ES"/>
              </w:rPr>
              <w:t>2021- Fase Energía</w:t>
            </w:r>
          </w:p>
          <w:p w14:paraId="5E53A297" w14:textId="67E4D6DF" w:rsidR="008B3B5E" w:rsidRDefault="008B3B5E" w:rsidP="008B3B5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Se celebró el Convenio Interadministrativo de Cooperación No. 471 de 2021, suscrito entre el MME y el CRIC, con el objeto de ofrecer elementos normativos y prácticos a los participantes sobre la protección y defensa de los derechos territoriales en relación con la ejecución de actividades del sector energía, en cumplimiento de la tercera fase de la ruta jurídica de protección de los territorios ancestrales de los pueblos indígenas que integran el CRIC-.</w:t>
            </w:r>
          </w:p>
          <w:p w14:paraId="49915DE9" w14:textId="0F847763" w:rsidR="008B3B5E" w:rsidRDefault="008B3B5E" w:rsidP="008B3B5E">
            <w:pPr>
              <w:pStyle w:val="paragraph"/>
              <w:spacing w:before="0" w:beforeAutospacing="0" w:after="0" w:afterAutospacing="0"/>
              <w:jc w:val="both"/>
              <w:textAlignment w:val="baseline"/>
              <w:rPr>
                <w:rFonts w:ascii="Segoe UI" w:hAnsi="Segoe UI" w:cs="Segoe UI"/>
                <w:sz w:val="18"/>
                <w:szCs w:val="18"/>
              </w:rPr>
            </w:pPr>
          </w:p>
          <w:p w14:paraId="68CC926D" w14:textId="77777777" w:rsidR="008B3B5E" w:rsidRDefault="008B3B5E" w:rsidP="008B3B5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lastRenderedPageBreak/>
              <w:t>Del convenio se obtuvieron los siguientes productos: 1. Caracterización del subsector de energía eléctrica: proyectos establecidos, presupuestados, necesidades y zonas de posible priorización en territorios CRIC. 2. Compilación, análisis, organización y presentación de elementos jurídicos, técnicos y sociales sobre la caracterización del subsector de energía eléctrica de los territorios CRIC. 3. Implementación de un proyecto piloto fotovoltaico de energía renovable no convencional. 4. Una propuesta de ruta técnica y jurídica para la protección y defensa de los derechos territoriales de acuerdo con el compromiso establecido en La Minga de 2016, frente a los proyectos de energía eléctrica.</w:t>
            </w:r>
            <w:r>
              <w:rPr>
                <w:rStyle w:val="eop"/>
                <w:rFonts w:ascii="Arial" w:hAnsi="Arial" w:cs="Arial"/>
                <w:sz w:val="20"/>
                <w:szCs w:val="20"/>
              </w:rPr>
              <w:t> </w:t>
            </w:r>
          </w:p>
          <w:p w14:paraId="0B1A5730" w14:textId="04CEE06D" w:rsidR="008B3B5E" w:rsidRDefault="008B3B5E" w:rsidP="008B3B5E">
            <w:pPr>
              <w:pStyle w:val="paragraph"/>
              <w:spacing w:before="0" w:beforeAutospacing="0" w:after="0" w:afterAutospacing="0"/>
              <w:jc w:val="both"/>
              <w:textAlignment w:val="baseline"/>
              <w:rPr>
                <w:rFonts w:ascii="Segoe UI" w:hAnsi="Segoe UI" w:cs="Segoe UI"/>
                <w:sz w:val="18"/>
                <w:szCs w:val="18"/>
              </w:rPr>
            </w:pPr>
          </w:p>
          <w:p w14:paraId="0C8F7C05" w14:textId="037A45A8" w:rsidR="008B3B5E" w:rsidRDefault="008B3B5E" w:rsidP="008B3B5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20"/>
                <w:szCs w:val="20"/>
                <w:lang w:val="es-ES"/>
              </w:rPr>
              <w:t>2022- FASE Socialización comunidades CRIC</w:t>
            </w:r>
          </w:p>
          <w:p w14:paraId="77958C67" w14:textId="401BBEFA" w:rsidR="008B3B5E" w:rsidRDefault="008B3B5E" w:rsidP="008B3B5E">
            <w:pPr>
              <w:pStyle w:val="paragraph"/>
              <w:spacing w:before="0" w:beforeAutospacing="0" w:after="0" w:afterAutospacing="0"/>
              <w:jc w:val="both"/>
              <w:textAlignment w:val="baseline"/>
              <w:rPr>
                <w:rFonts w:ascii="Segoe UI" w:hAnsi="Segoe UI" w:cs="Segoe UI"/>
                <w:sz w:val="18"/>
                <w:szCs w:val="18"/>
              </w:rPr>
            </w:pPr>
          </w:p>
          <w:p w14:paraId="3F383B49" w14:textId="5A7E7357" w:rsidR="008B3B5E" w:rsidRDefault="008B3B5E" w:rsidP="008B3B5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Se acordó con el CRIC para el 2022, establecer espacios de socialización y divulgación de las rutas jurídicas y resultados de los convenios ejecutados en los subsectores de Minería (2019), Hidrocarburos (2020) y Energía Eléctrica (2021). Lo anterior como un plus, teniendo en cuenta los buenos resultados de los convenios anteriores. Es por eso que se celebró y ejecuta el CONVENIO INTERADMINISTRATIVO GGC No. 476 DE 2022 CELEBRADO ENTRE EL MINISTERIO DE MINAS Y ENERGÍA Y EL CONSEJO REGIONAL INDÍGENA DEL CAUCA – CRIC, con el objeto de “</w:t>
            </w:r>
            <w:r>
              <w:rPr>
                <w:rStyle w:val="normaltextrun"/>
                <w:rFonts w:ascii="Arial" w:hAnsi="Arial" w:cs="Arial"/>
                <w:i/>
                <w:iCs/>
                <w:sz w:val="20"/>
                <w:szCs w:val="20"/>
                <w:lang w:val="es-ES"/>
              </w:rPr>
              <w:t>Aunar esfuerzos y recursos físicos, técnicos y económicos para realizar tulpas de pensamientos territoriales de los resultados de la ruta jurídica de protección generada en los anteriores convenios para cada subsector (minas- hidrocarburos y energía) en cumplimiento al acuerdo de 2016, en el marco de la minga de resistencia por la vida, el territorio, la dignidad y la paz” </w:t>
            </w:r>
          </w:p>
          <w:p w14:paraId="6B4740B3" w14:textId="4E7ADD09" w:rsidR="008B3B5E" w:rsidRDefault="008B3B5E" w:rsidP="008B3B5E">
            <w:pPr>
              <w:pStyle w:val="paragraph"/>
              <w:spacing w:before="0" w:beforeAutospacing="0" w:after="0" w:afterAutospacing="0"/>
              <w:jc w:val="both"/>
              <w:textAlignment w:val="baseline"/>
              <w:rPr>
                <w:rFonts w:ascii="Segoe UI" w:hAnsi="Segoe UI" w:cs="Segoe UI"/>
                <w:sz w:val="18"/>
                <w:szCs w:val="18"/>
              </w:rPr>
            </w:pPr>
          </w:p>
          <w:p w14:paraId="278A036C" w14:textId="7A72AEED" w:rsidR="008B3B5E" w:rsidRDefault="008B3B5E" w:rsidP="008B3B5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Con su ejecución se obtuvieron los siguientes productos: a) Documento con propuesta metodológica de las tulpas de pensamiento, que incluya cronograma, formatos y proceso de recolección de información, compilación, organización, consolidación y presentación de las memorias. b) Memorias de las tulpas de pensamiento y resultados consolidados sobre los aportes de las comunidades. c) Documento con propuesta ruta jurídica de protección territorial integral y unificada para el sector minero energético que compile las rutas jurídicas de los convenios 2019, 2020 y 2021, en cumplimiento al compromiso establecido en la Minga de 2016. d) Documento con el resultado de la concertación entre el MME y el CRIC, como propuesta para la ejecución y el cumplimiento de la ruta integral de protección jurídica de los territorios ancestrales de los pueblos indígenas, para su posterior abordaje en el marco de la comisión mixta.</w:t>
            </w:r>
          </w:p>
          <w:p w14:paraId="74B20B64" w14:textId="1CADB163" w:rsidR="008B3B5E" w:rsidRDefault="008B3B5E" w:rsidP="008B3B5E">
            <w:pPr>
              <w:pStyle w:val="paragraph"/>
              <w:spacing w:before="0" w:beforeAutospacing="0" w:after="0" w:afterAutospacing="0"/>
              <w:jc w:val="both"/>
              <w:textAlignment w:val="baseline"/>
              <w:rPr>
                <w:rFonts w:ascii="Segoe UI" w:hAnsi="Segoe UI" w:cs="Segoe UI"/>
                <w:sz w:val="18"/>
                <w:szCs w:val="18"/>
              </w:rPr>
            </w:pPr>
          </w:p>
          <w:p w14:paraId="6D6BEE44" w14:textId="13FD60AE" w:rsidR="008B3B5E" w:rsidRDefault="008B3B5E" w:rsidP="008B3B5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20"/>
                <w:szCs w:val="20"/>
                <w:lang w:val="es-ES"/>
              </w:rPr>
              <w:t>SEGUNDO PLAN CUATRIENAL: 2023-2026.</w:t>
            </w:r>
          </w:p>
          <w:p w14:paraId="60A0991E" w14:textId="5B8EE53E" w:rsidR="008B3B5E" w:rsidRDefault="008B3B5E" w:rsidP="008B3B5E">
            <w:pPr>
              <w:pStyle w:val="paragraph"/>
              <w:spacing w:before="0" w:beforeAutospacing="0" w:after="0" w:afterAutospacing="0"/>
              <w:jc w:val="both"/>
              <w:textAlignment w:val="baseline"/>
              <w:rPr>
                <w:rFonts w:ascii="Segoe UI" w:hAnsi="Segoe UI" w:cs="Segoe UI"/>
                <w:sz w:val="18"/>
                <w:szCs w:val="18"/>
              </w:rPr>
            </w:pPr>
          </w:p>
          <w:p w14:paraId="0C1EFBD4" w14:textId="216C874A" w:rsidR="008B3B5E" w:rsidRDefault="008B3B5E" w:rsidP="008B3B5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Para el presente periodo, en acta de la Comisión Mixta celebrada entre el 19 y 20 de diciembre del 2022, se acordó para el cuatrienio 2023-2026 la ejecución de un presupuesto diferencial por un valor de $13.558.277.400; de ese global anterior, se acordó para 2023 la ejecución de $6.894.728.000. Lo anterior a través de las siguientes líneas de acción:</w:t>
            </w:r>
          </w:p>
          <w:p w14:paraId="05016244" w14:textId="08D99B43" w:rsidR="00A966B1" w:rsidRDefault="00873F95" w:rsidP="00901FA0">
            <w:pPr>
              <w:spacing w:before="120" w:after="120"/>
              <w:jc w:val="both"/>
              <w:rPr>
                <w:rFonts w:ascii="Arial" w:hAnsi="Arial" w:cs="Arial"/>
                <w:color w:val="000000"/>
              </w:rPr>
            </w:pPr>
            <w:r w:rsidRPr="00873F95">
              <w:rPr>
                <w:rFonts w:ascii="Arial" w:hAnsi="Arial" w:cs="Arial"/>
                <w:noProof/>
                <w:color w:val="000000"/>
              </w:rPr>
              <w:lastRenderedPageBreak/>
              <w:drawing>
                <wp:inline distT="0" distB="0" distL="0" distR="0" wp14:anchorId="1D302D48" wp14:editId="7E07B5E2">
                  <wp:extent cx="5622290" cy="4848860"/>
                  <wp:effectExtent l="0" t="0" r="0" b="8890"/>
                  <wp:docPr id="1301824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22290" cy="4848860"/>
                          </a:xfrm>
                          <a:prstGeom prst="rect">
                            <a:avLst/>
                          </a:prstGeom>
                          <a:noFill/>
                          <a:ln>
                            <a:noFill/>
                          </a:ln>
                        </pic:spPr>
                      </pic:pic>
                    </a:graphicData>
                  </a:graphic>
                </wp:inline>
              </w:drawing>
            </w:r>
          </w:p>
          <w:p w14:paraId="59371920" w14:textId="77777777" w:rsidR="00E01408" w:rsidRDefault="00E01408" w:rsidP="00E01408">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Es así como en el año 2023 se suscribió el Convenio GGC-528-2023 entre el CRIC y el Ministerio de Minas y Energía, para: “Aunar esfuerzos para brindar asistencia técnica y transferencia tecnológica al cabildo de Puracé para el programa de sustitución de actividad minera al interior del páramo Guanacas-Coconucos-Puracé”. Lo anterior, buscó entre otras cosas: 1) Diagnóstico jurídico, técnico, ambiental y socio-cultural de la situación actual de la mina El Vinagre, resguardo indígena de Puracé, 2) Líneas para desarrollar el Programa de sustitución que involucra el cierre, desmantelamiento, restauración y reconformación de la mina de azufre el Vinagre, con la respectiva ruta de implementación que involucre el aprovechamiento de colas o relaves, del mineral resultante de la estabilización física, en el marco de la economía circular para el sector minero. 3) Proyecto post-cierre que permita implementar la proyección turística y minera de las comunidades indígenas de Puracé mediante la reconversión y sustitución con enfoque diferencial. </w:t>
            </w:r>
            <w:r>
              <w:rPr>
                <w:rStyle w:val="eop"/>
                <w:rFonts w:ascii="Arial" w:hAnsi="Arial" w:cs="Arial"/>
                <w:sz w:val="20"/>
                <w:szCs w:val="20"/>
              </w:rPr>
              <w:t> </w:t>
            </w:r>
          </w:p>
          <w:p w14:paraId="31CBCDA6" w14:textId="6BDA0C07" w:rsidR="00E01408" w:rsidRDefault="00E01408" w:rsidP="00E01408">
            <w:pPr>
              <w:pStyle w:val="paragraph"/>
              <w:spacing w:before="0" w:beforeAutospacing="0" w:after="0" w:afterAutospacing="0"/>
              <w:jc w:val="both"/>
              <w:textAlignment w:val="baseline"/>
              <w:rPr>
                <w:rFonts w:ascii="Segoe UI" w:hAnsi="Segoe UI" w:cs="Segoe UI"/>
                <w:sz w:val="18"/>
                <w:szCs w:val="18"/>
              </w:rPr>
            </w:pPr>
          </w:p>
          <w:p w14:paraId="729D17CB" w14:textId="1F3B5A3E" w:rsidR="00E01408" w:rsidRDefault="00E01408" w:rsidP="00E01408">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 xml:space="preserve">Adicionalmente, se suscribió el Convenio GGC-529-2023, entre el CRIC y el Ministerio de Minas y Energía, para el “Fortalecimiento de la autoridad tradicional indígena para acompañar el proceso de formalización con enfoque diferencial de las actividades mineras ancestrales y/o tradicionales a pequeña escala realizadas en los territorios adscritos al CRIC”. Con el fin de, 1). Realizar un diagnóstico de las actividades mineras que existen actualmente en los territorios. 2. Adelantar la </w:t>
            </w:r>
            <w:r>
              <w:rPr>
                <w:rStyle w:val="normaltextrun"/>
                <w:rFonts w:ascii="Arial" w:hAnsi="Arial" w:cs="Arial"/>
                <w:sz w:val="20"/>
                <w:szCs w:val="20"/>
                <w:lang w:val="es-ES"/>
              </w:rPr>
              <w:lastRenderedPageBreak/>
              <w:t>cartografía con la ubicación espacial de las actividades mineras adelantadas por comunidades indígenas, y 3. Establecer la ruta diferencial para los pueblos indígenas.</w:t>
            </w:r>
          </w:p>
          <w:p w14:paraId="0FA6B352" w14:textId="270C5591" w:rsidR="00E01408" w:rsidRDefault="00E01408" w:rsidP="00E01408">
            <w:pPr>
              <w:pStyle w:val="paragraph"/>
              <w:spacing w:before="0" w:beforeAutospacing="0" w:after="0" w:afterAutospacing="0"/>
              <w:jc w:val="both"/>
              <w:textAlignment w:val="baseline"/>
              <w:rPr>
                <w:rFonts w:ascii="Segoe UI" w:hAnsi="Segoe UI" w:cs="Segoe UI"/>
                <w:sz w:val="18"/>
                <w:szCs w:val="18"/>
              </w:rPr>
            </w:pPr>
          </w:p>
          <w:p w14:paraId="093A0BE9" w14:textId="4301C9B3" w:rsidR="00E01408" w:rsidRDefault="00E01408" w:rsidP="00E01408">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En lo que respecta a necesidades de buenas prácticas en minería tradicional, el Convenio GGC 529 de 2023 identificó brechas en las explotaciones de material de arrastre, oro, mármoles, calizas y arcillas, entre otros, todas relacionadas con tecnologías y/o herramientas inadecuadas, precarias u obsoletas, ausencia de ejercicios de mantenimientos preventivo y correctivo de equipos y maquinarias, vertimiento de sustancias en fuentes hídricas, uso de sustancias contaminantes en procesos de beneficio aurífero y procesos de voladura de rocas con explosivos ineficientes, entre otros.  </w:t>
            </w:r>
          </w:p>
          <w:p w14:paraId="12E7A930" w14:textId="36A3B550" w:rsidR="00E01408" w:rsidRDefault="00E01408" w:rsidP="00E01408">
            <w:pPr>
              <w:pStyle w:val="paragraph"/>
              <w:spacing w:before="0" w:beforeAutospacing="0" w:after="0" w:afterAutospacing="0"/>
              <w:jc w:val="both"/>
              <w:textAlignment w:val="baseline"/>
              <w:rPr>
                <w:rFonts w:ascii="Segoe UI" w:hAnsi="Segoe UI" w:cs="Segoe UI"/>
                <w:sz w:val="18"/>
                <w:szCs w:val="18"/>
              </w:rPr>
            </w:pPr>
          </w:p>
          <w:p w14:paraId="5C524B1C" w14:textId="71F52125" w:rsidR="00E01408" w:rsidRDefault="00E01408" w:rsidP="00E01408">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Lo anterior pone de manifiesto la necesidad de cubrir estas brechas existentes, de tal forma que las operaciones mineras legales llevadas a cabo en los territorios indígenas, sean realizadas bajo las mejores técnicas disponibles, lo que redundará en una minería para la vida ajustada a la cosmovisión de las comunidades y su entorno, promoviendo la diversificación productiva y el empoderamiento de las regiones abarcadas por el CRIC, facilitando la sinergia entre el saber ancestral de los pueblos y las mejores formas de hacer minería, en armonía y equilibrio con los espacios de vida.</w:t>
            </w:r>
          </w:p>
          <w:p w14:paraId="5C18659C" w14:textId="416F9D5F" w:rsidR="00E01408" w:rsidRDefault="00E01408" w:rsidP="00E01408">
            <w:pPr>
              <w:pStyle w:val="paragraph"/>
              <w:spacing w:before="0" w:beforeAutospacing="0" w:after="0" w:afterAutospacing="0"/>
              <w:jc w:val="both"/>
              <w:textAlignment w:val="baseline"/>
              <w:rPr>
                <w:rFonts w:ascii="Segoe UI" w:hAnsi="Segoe UI" w:cs="Segoe UI"/>
                <w:sz w:val="18"/>
                <w:szCs w:val="18"/>
              </w:rPr>
            </w:pPr>
          </w:p>
          <w:p w14:paraId="2EFEF5DA" w14:textId="5491AAC5" w:rsidR="00E01408" w:rsidRDefault="00E01408" w:rsidP="00E01408">
            <w:pPr>
              <w:pStyle w:val="paragraph"/>
              <w:spacing w:before="0" w:beforeAutospacing="0" w:after="0" w:afterAutospacing="0"/>
              <w:jc w:val="both"/>
              <w:textAlignment w:val="baseline"/>
              <w:rPr>
                <w:rStyle w:val="eop"/>
                <w:bdr w:val="none" w:sz="0" w:space="0" w:color="auto" w:frame="1"/>
                <w:shd w:val="clear" w:color="auto" w:fill="C6C6C6"/>
              </w:rPr>
            </w:pPr>
            <w:r>
              <w:rPr>
                <w:rStyle w:val="normaltextrun"/>
                <w:rFonts w:ascii="Arial" w:hAnsi="Arial" w:cs="Arial"/>
                <w:sz w:val="20"/>
                <w:szCs w:val="20"/>
                <w:lang w:val="es-ES"/>
              </w:rPr>
              <w:t>En relación con el Convenio GGC-528-2023, se evidencia la necesidad continuar uniendo esfuerzos para brindar asistencia técnica y transferencia tecnológica al cabildo de Puracé para el programa de sustitución de actividad minera al interior del páramo Guanacas-Coconucos-Puracé. Lo anterior en jurisdicción del Consejo Regional Indígena del Cauca, Resguardo Indígena de Puracé, municipio de Puracé-Coconuco, Departamento del Cauca, zona centro, asociación de cabildos Genaro Sánchez.</w:t>
            </w:r>
          </w:p>
          <w:p w14:paraId="6ED06CF7" w14:textId="6FDDD99C" w:rsidR="00E01408" w:rsidRDefault="00536E2B" w:rsidP="00E01408">
            <w:pPr>
              <w:pStyle w:val="paragraph"/>
              <w:spacing w:before="0" w:beforeAutospacing="0" w:after="0" w:afterAutospacing="0"/>
              <w:jc w:val="both"/>
              <w:textAlignment w:val="baseline"/>
              <w:rPr>
                <w:rStyle w:val="eop"/>
                <w:bdr w:val="none" w:sz="0" w:space="0" w:color="auto" w:frame="1"/>
                <w:shd w:val="clear" w:color="auto" w:fill="C6C6C6"/>
              </w:rPr>
            </w:pPr>
            <w:r>
              <w:rPr>
                <w:noProof/>
              </w:rPr>
              <w:drawing>
                <wp:anchor distT="0" distB="0" distL="114300" distR="114300" simplePos="0" relativeHeight="251659264" behindDoc="0" locked="0" layoutInCell="1" allowOverlap="1" wp14:anchorId="5D09645E" wp14:editId="13568CEF">
                  <wp:simplePos x="0" y="0"/>
                  <wp:positionH relativeFrom="column">
                    <wp:posOffset>422910</wp:posOffset>
                  </wp:positionH>
                  <wp:positionV relativeFrom="paragraph">
                    <wp:posOffset>179959</wp:posOffset>
                  </wp:positionV>
                  <wp:extent cx="4815840" cy="3401695"/>
                  <wp:effectExtent l="0" t="0" r="3810" b="8255"/>
                  <wp:wrapTopAndBottom/>
                  <wp:docPr id="168797645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15840" cy="3401695"/>
                          </a:xfrm>
                          <a:prstGeom prst="rect">
                            <a:avLst/>
                          </a:prstGeom>
                          <a:noFill/>
                          <a:ln>
                            <a:noFill/>
                          </a:ln>
                        </pic:spPr>
                      </pic:pic>
                    </a:graphicData>
                  </a:graphic>
                </wp:anchor>
              </w:drawing>
            </w:r>
          </w:p>
          <w:p w14:paraId="59AAF98F" w14:textId="1BD5DD74" w:rsidR="00E01408" w:rsidRPr="009E546C" w:rsidRDefault="009E546C" w:rsidP="009E546C">
            <w:pPr>
              <w:pStyle w:val="paragraph"/>
              <w:spacing w:before="0" w:beforeAutospacing="0" w:after="0" w:afterAutospacing="0"/>
              <w:jc w:val="center"/>
              <w:textAlignment w:val="baseline"/>
              <w:rPr>
                <w:rFonts w:ascii="Arial" w:hAnsi="Arial" w:cs="Arial"/>
                <w:sz w:val="18"/>
                <w:szCs w:val="18"/>
              </w:rPr>
            </w:pPr>
            <w:r w:rsidRPr="009E546C">
              <w:rPr>
                <w:rFonts w:ascii="Arial" w:hAnsi="Arial" w:cs="Arial"/>
                <w:sz w:val="18"/>
                <w:szCs w:val="18"/>
              </w:rPr>
              <w:t>Fuente: Cabildo Indígena de Puracé, CRIC</w:t>
            </w:r>
          </w:p>
          <w:p w14:paraId="6BFCA1BD" w14:textId="1DA22122" w:rsidR="00A966B1" w:rsidRDefault="00A966B1" w:rsidP="00901FA0">
            <w:pPr>
              <w:spacing w:before="120" w:after="120"/>
              <w:jc w:val="both"/>
              <w:rPr>
                <w:rFonts w:ascii="Arial" w:hAnsi="Arial" w:cs="Arial"/>
                <w:color w:val="000000"/>
              </w:rPr>
            </w:pPr>
          </w:p>
          <w:p w14:paraId="77F04F5A" w14:textId="56F4065D" w:rsidR="00E71F65" w:rsidRDefault="00E71F65" w:rsidP="00E71F6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 xml:space="preserve">En este sentido, es necesaria la realización y seguimiento de las siguientes líneas de acción: a) Valoración estructural y de estabilidad básicas de las edificaciones y del macizo rocoso en el </w:t>
            </w:r>
            <w:r>
              <w:rPr>
                <w:rStyle w:val="normaltextrun"/>
                <w:rFonts w:ascii="Arial" w:hAnsi="Arial" w:cs="Arial"/>
                <w:sz w:val="20"/>
                <w:szCs w:val="20"/>
                <w:lang w:val="es-ES"/>
              </w:rPr>
              <w:lastRenderedPageBreak/>
              <w:t>complejo minero El Vinagre del resguardo indígena de Puracé, para caracterización geotécnica, identificación preliminar del nivel de compromiso y proyectar los estudios complementarios que sean necesarios para determinar las posibles patologías estructurales y niveles de riesgo para la actividad eco turística y otras posibilidades posteriores al cierre minero ambiental; b) Actividades de cierre y desmantelamiento en el marco del programa de Sustitución del complejo minero el Vinagre de Puracé, sobre la base de la aplicación de la fórmula de gradualidad, que incluya el ajuste o la generación del instrumento minero y/o ambiental de acuerdo con los lineamientos de la Resolución 40279 de 2022.</w:t>
            </w:r>
          </w:p>
          <w:p w14:paraId="592122C9" w14:textId="6C6E1A4E" w:rsidR="00E71F65" w:rsidRDefault="00E71F65" w:rsidP="00E71F65">
            <w:pPr>
              <w:pStyle w:val="paragraph"/>
              <w:spacing w:before="0" w:beforeAutospacing="0" w:after="0" w:afterAutospacing="0"/>
              <w:jc w:val="both"/>
              <w:textAlignment w:val="baseline"/>
              <w:rPr>
                <w:rFonts w:ascii="Segoe UI" w:hAnsi="Segoe UI" w:cs="Segoe UI"/>
                <w:sz w:val="18"/>
                <w:szCs w:val="18"/>
              </w:rPr>
            </w:pPr>
          </w:p>
          <w:p w14:paraId="674052DB" w14:textId="77777777" w:rsidR="00E71F65" w:rsidRDefault="00E71F65" w:rsidP="00E71F6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Adicionalmente, el 30 de noviembre del 2023, se realizó la tulpa de diálogo intercultural entre las comunidades que hacen parte del CRIC, la Agencia Nacional de Hidrocarburos (ANH), el Ministerio de Minas y Energía (MME) y El Servicio Geológico Colombiano (SGC), para analizar las potencialidades de la zona centro (pueblo Kokonuko) en la generación de energía a partir del recurso geotérmico. Allí se identificó la actividad hidrotermal y epitermal en la región del volcán del Puracé, evidenciando una anomalía geotérmica que podría permitir el desarrollo de proyectos geotérmicos, ya sea para usos directos como calefacción, aguas termales, secado de frutos o incluso generación eléctrica, así como el potencial eco turístico del agua termal que se transporta desde el interior de la mina a dos centros recreacionales donde la comunidad está construyendo piscinas de aguas termales como parte de su proyecto turístico, el cual se complementa con alguna de la infraestructura del complejo minero en cierre y otros lugares del resguardo indígena Puracé.</w:t>
            </w:r>
            <w:r>
              <w:rPr>
                <w:rStyle w:val="eop"/>
                <w:rFonts w:ascii="Arial" w:hAnsi="Arial" w:cs="Arial"/>
                <w:sz w:val="20"/>
                <w:szCs w:val="20"/>
              </w:rPr>
              <w:t> </w:t>
            </w:r>
          </w:p>
          <w:p w14:paraId="29B79398" w14:textId="75201FBA" w:rsidR="00E71F65" w:rsidRDefault="00E71F65" w:rsidP="00E71F65">
            <w:pPr>
              <w:pStyle w:val="paragraph"/>
              <w:spacing w:before="0" w:beforeAutospacing="0" w:after="0" w:afterAutospacing="0"/>
              <w:jc w:val="both"/>
              <w:textAlignment w:val="baseline"/>
              <w:rPr>
                <w:rFonts w:ascii="Segoe UI" w:hAnsi="Segoe UI" w:cs="Segoe UI"/>
                <w:sz w:val="18"/>
                <w:szCs w:val="18"/>
              </w:rPr>
            </w:pPr>
          </w:p>
          <w:p w14:paraId="02A6079D" w14:textId="2483F379" w:rsidR="00E71F65" w:rsidRDefault="00E71F65" w:rsidP="00E71F6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Sobre esto último, destacamos que la Ley 1715 de 2014 regula la integración de las energías renovables no convencionales al Sistema Energético Nacional y define la energía geotérmica como la “energía obtenida a partir de aquella fuente no convencional de energía renovable que consiste en el calor que yace en el subsuelo terrestre”, disponiendo en su artículo 7 que el Gobierno Nacional promoverá la generación de electricidad con Fuentes No Convencionales de Energía (FNCE) y la gestión eficiente de la energía mediante la expedición de los lineamientos de política energética, regulación técnica y económica, beneficios fiscales, entre otros. Asimismo, el artículo 21 -ibidem-, indica que el Ministerio de Minas y Energía es quien fija los requisitos y requerimientos técnicos que han de cumplir los proyectos de exploración y de explotación del recurso geotérmico para generar energía eléctrica. En consecuencia, por medio del Decreto 1318 de 2022, el Gobierno nacional adoptó los lineamientos con el objeto de incentivar la exploración y explotación del Recurso Geotérmico para la generación de energía eléctrica y, también, para fomentar el conocimiento del subsuelo.</w:t>
            </w:r>
          </w:p>
          <w:p w14:paraId="367EB9E6" w14:textId="7A8391F9" w:rsidR="00E71F65" w:rsidRDefault="00E71F65" w:rsidP="00E71F65">
            <w:pPr>
              <w:pStyle w:val="paragraph"/>
              <w:spacing w:before="0" w:beforeAutospacing="0" w:after="0" w:afterAutospacing="0"/>
              <w:jc w:val="both"/>
              <w:textAlignment w:val="baseline"/>
              <w:rPr>
                <w:rFonts w:ascii="Segoe UI" w:hAnsi="Segoe UI" w:cs="Segoe UI"/>
                <w:sz w:val="18"/>
                <w:szCs w:val="18"/>
              </w:rPr>
            </w:pPr>
          </w:p>
          <w:p w14:paraId="36AE784F" w14:textId="53EB074A" w:rsidR="00E71F65" w:rsidRDefault="00E71F65" w:rsidP="00E71F6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Es así como en el año 2024 se suscribió el Convenio Interadministrativo GGC-0880-2024 entre el CRIC y el Ministerio de Minas y Energía, para: "Aunar esfuerzos técnicos, administrativos y financieros para adelantar acciones asociadas con minería, energía e hidrocarburos del plan de acción 2024, dentro del Plan Cuatrienal 2023-2026 del Decreto 1811 de 2017". Lo anterior, busca entre otras cosas: 1) Implementar medidas que den continuidad a los resultados y avances alcanzados en el marco de los convenios GGC-528 y GGC-529 de 2023, a través de la asistencia técnica para la ruta diferencial de la actividad minera indígena en los territorios indígenas CRIC; así como, para el registro, la identificación y caracterización; buenas prácticas mineras y técnicas de producción más limpia y la identificación de oportunidades de reconversión productiva. 2) Implementación preliminar del programa de sustitución del complejo minero el Vinagre de Puracé de acuerdo con los lineamientos de la Resolución 40279 de 2022. 3) Análisis de las posibilidades para el aprovechamiento del recurso geotérmico.</w:t>
            </w:r>
          </w:p>
          <w:p w14:paraId="5E4A51AE" w14:textId="3974E110" w:rsidR="00E71F65" w:rsidRDefault="00E71F65" w:rsidP="00E71F65">
            <w:pPr>
              <w:pStyle w:val="paragraph"/>
              <w:spacing w:before="0" w:beforeAutospacing="0" w:after="0" w:afterAutospacing="0"/>
              <w:jc w:val="both"/>
              <w:textAlignment w:val="baseline"/>
              <w:rPr>
                <w:rFonts w:ascii="Segoe UI" w:hAnsi="Segoe UI" w:cs="Segoe UI"/>
                <w:sz w:val="18"/>
                <w:szCs w:val="18"/>
              </w:rPr>
            </w:pPr>
          </w:p>
          <w:p w14:paraId="642C5806" w14:textId="1AFA3B57" w:rsidR="00E71F65" w:rsidRDefault="00E71F65" w:rsidP="00E71F65">
            <w:pPr>
              <w:pStyle w:val="paragraph"/>
              <w:spacing w:before="0" w:beforeAutospacing="0" w:after="0" w:afterAutospacing="0"/>
              <w:jc w:val="both"/>
              <w:textAlignment w:val="baseline"/>
              <w:rPr>
                <w:rStyle w:val="eop"/>
                <w:rFonts w:ascii="Arial" w:hAnsi="Arial" w:cs="Arial"/>
                <w:sz w:val="20"/>
                <w:szCs w:val="20"/>
                <w:bdr w:val="none" w:sz="0" w:space="0" w:color="auto" w:frame="1"/>
                <w:shd w:val="clear" w:color="auto" w:fill="C6C6C6"/>
              </w:rPr>
            </w:pPr>
            <w:r>
              <w:rPr>
                <w:rStyle w:val="normaltextrun"/>
                <w:rFonts w:ascii="Arial" w:hAnsi="Arial" w:cs="Arial"/>
                <w:sz w:val="20"/>
                <w:szCs w:val="20"/>
                <w:lang w:val="es-ES"/>
              </w:rPr>
              <w:t xml:space="preserve">En el año 2025 se avanzó en pilotos de formalización en zonas priorizadas por el CRIC con base en criterios técnicos, socioeconómicos, ambientales y culturales de los convenios de los años 2023 y 2024, y previo acuerdo con autoridades comunitarias, a su vez se brindó acompañamiento a las unidades económicas mineras para la obtención de permisos y la implementación de minería </w:t>
            </w:r>
            <w:r>
              <w:rPr>
                <w:rStyle w:val="normaltextrun"/>
                <w:rFonts w:ascii="Arial" w:hAnsi="Arial" w:cs="Arial"/>
                <w:sz w:val="20"/>
                <w:szCs w:val="20"/>
                <w:lang w:val="es-ES"/>
              </w:rPr>
              <w:lastRenderedPageBreak/>
              <w:t>artesanal limpia, con talleres de buenas prácticas, sostenibilidad y seguridad laboral. En ese sentido, en el diseño del circuito minero con métodos de bajo impacto y la infraestructura básica necesaria y el diseño conceptual del Sistema de Información Minero, definiendo objetivos, arquitecturas, flujos de datos, actores involucrados, costos y requerimientos técnicos de los mineros y mineras indígenas.</w:t>
            </w:r>
          </w:p>
          <w:p w14:paraId="360358DD" w14:textId="77777777" w:rsidR="004C2DC1" w:rsidRDefault="004C2DC1" w:rsidP="00E71F65">
            <w:pPr>
              <w:pStyle w:val="paragraph"/>
              <w:spacing w:before="0" w:beforeAutospacing="0" w:after="0" w:afterAutospacing="0"/>
              <w:jc w:val="both"/>
              <w:textAlignment w:val="baseline"/>
              <w:rPr>
                <w:rFonts w:ascii="Segoe UI" w:hAnsi="Segoe UI" w:cs="Segoe UI"/>
                <w:sz w:val="18"/>
                <w:szCs w:val="18"/>
              </w:rPr>
            </w:pPr>
          </w:p>
          <w:p w14:paraId="1439D9E4" w14:textId="5E9159C7" w:rsidR="00E71F65" w:rsidRDefault="00E71F65" w:rsidP="00E71F65">
            <w:pPr>
              <w:pStyle w:val="paragraph"/>
              <w:spacing w:before="0" w:beforeAutospacing="0" w:after="0" w:afterAutospacing="0"/>
              <w:jc w:val="both"/>
              <w:textAlignment w:val="baseline"/>
              <w:rPr>
                <w:rStyle w:val="eop"/>
                <w:rFonts w:ascii="Arial" w:hAnsi="Arial" w:cs="Arial"/>
                <w:sz w:val="20"/>
                <w:szCs w:val="20"/>
                <w:bdr w:val="none" w:sz="0" w:space="0" w:color="auto" w:frame="1"/>
                <w:shd w:val="clear" w:color="auto" w:fill="C6C6C6"/>
              </w:rPr>
            </w:pPr>
            <w:r>
              <w:rPr>
                <w:rStyle w:val="normaltextrun"/>
                <w:rFonts w:ascii="Arial" w:hAnsi="Arial" w:cs="Arial"/>
                <w:sz w:val="20"/>
                <w:szCs w:val="20"/>
                <w:lang w:val="es-ES"/>
              </w:rPr>
              <w:t>Lo anterior pone de manifiesto la continuidad de los esfuerzos para cubrir las brechas existentes en las operaciones mineras legales llevadas a cabo en los territorios indígenas, de tal forma que sean realizadas bajo las mejores técnicas disponibles, lo que redundará en una minería para la vida ajustada a la cosmovisión de las comunidades y su entorno, promoviendo la diversificación productiva y el empoderamiento de las regiones abarcadas por el CRIC, facilitando la sinergia entre el saber ancestral de los pueblos y las mejores formas de hacer minería, en armonía y equilibrio con los espacios de vida.</w:t>
            </w:r>
          </w:p>
          <w:p w14:paraId="49C80F28" w14:textId="77777777" w:rsidR="004C2DC1" w:rsidRDefault="004C2DC1" w:rsidP="00E71F65">
            <w:pPr>
              <w:pStyle w:val="paragraph"/>
              <w:spacing w:before="0" w:beforeAutospacing="0" w:after="0" w:afterAutospacing="0"/>
              <w:jc w:val="both"/>
              <w:textAlignment w:val="baseline"/>
              <w:rPr>
                <w:rFonts w:ascii="Segoe UI" w:hAnsi="Segoe UI" w:cs="Segoe UI"/>
                <w:sz w:val="18"/>
                <w:szCs w:val="18"/>
              </w:rPr>
            </w:pPr>
          </w:p>
          <w:p w14:paraId="0A68AF09" w14:textId="77777777" w:rsidR="00E71F65" w:rsidRDefault="00E71F65" w:rsidP="00E71F6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Como resultado de la ejecución del convenio de la vigencia 2025, se proyectó el fortalecimiento institucional del CRIC, especialmente en el ejercicio de su Autoridad Territorial Económica y Ambiental –ATEA–, al consolidar capacidades para la gestión de los recursos minero-energéticos en sus territorios conforme a sus propios usos, costumbres y normas. De igual forma, se propició la generación de capacidades locales para la gestión ambiental, reconociendo el conocimiento ancestral indígena como una herramienta fundamental para la protección de la biodiversidad y la adaptación al cambio climático, en línea con el rol que históricamente han desempeñado las comunidades indígenas en la administración sostenible de sus espacios de vida. Adicionalmente, el convenio permitió fortalecer la articulación entre las autoridades indígenas y las autoridades mineras del Estado, promoviendo procesos de toma de decisiones respecto a la minería artesanal, de manera que dichas iniciativas contribuyan al aprovechamiento responsable de los recursos, al desarrollo económico comunitario y a los propósitos del Plan Nacional de Desarrollo 2023-2026 relacionados con la transición energética y la agregación de valor a los minerales estratégicos.</w:t>
            </w:r>
            <w:r>
              <w:rPr>
                <w:rStyle w:val="eop"/>
                <w:rFonts w:ascii="Arial" w:hAnsi="Arial" w:cs="Arial"/>
                <w:sz w:val="20"/>
                <w:szCs w:val="20"/>
                <w:bdr w:val="none" w:sz="0" w:space="0" w:color="auto" w:frame="1"/>
                <w:shd w:val="clear" w:color="auto" w:fill="C6C6C6"/>
              </w:rPr>
              <w:t> </w:t>
            </w:r>
          </w:p>
          <w:p w14:paraId="6D0FB060" w14:textId="337D2177" w:rsidR="00E71F65" w:rsidRDefault="00E71F65" w:rsidP="00E71F65">
            <w:pPr>
              <w:pStyle w:val="paragraph"/>
              <w:spacing w:before="0" w:beforeAutospacing="0" w:after="0" w:afterAutospacing="0"/>
              <w:jc w:val="both"/>
              <w:textAlignment w:val="baseline"/>
              <w:rPr>
                <w:rStyle w:val="eop"/>
                <w:rFonts w:ascii="Arial" w:hAnsi="Arial" w:cs="Arial"/>
                <w:sz w:val="20"/>
                <w:szCs w:val="20"/>
                <w:bdr w:val="none" w:sz="0" w:space="0" w:color="auto" w:frame="1"/>
                <w:shd w:val="clear" w:color="auto" w:fill="C6C6C6"/>
              </w:rPr>
            </w:pPr>
            <w:r>
              <w:rPr>
                <w:rStyle w:val="normaltextrun"/>
                <w:rFonts w:ascii="Arial" w:hAnsi="Arial" w:cs="Arial"/>
                <w:sz w:val="20"/>
                <w:szCs w:val="20"/>
                <w:lang w:val="es-ES"/>
              </w:rPr>
              <w:t>Ahora bien, en el año 2026 se prevé avanzar en acciones de fortalecimiento de la minería de subsistencia en territorios adscritos al Consejo Regional Indígena del Cauca – CRIC, con base en criterios técnicos, socioeconómicos, ambientales y culturales establecidos en los convenios de los años anteriores, y previo acuerdo con las autoridades comunitarias. El presente convenio tiene como propósito aunar esfuerzos para fortalecer las capacidades de las comunidades indígenas adscritas al CRIC para generar valor agregado en minería artesanal y reconversión productiva, bajo un enfoque diferencial.</w:t>
            </w:r>
          </w:p>
          <w:p w14:paraId="6EA8D8C8" w14:textId="77777777" w:rsidR="004C2DC1" w:rsidRDefault="004C2DC1" w:rsidP="00E71F65">
            <w:pPr>
              <w:pStyle w:val="paragraph"/>
              <w:spacing w:before="0" w:beforeAutospacing="0" w:after="0" w:afterAutospacing="0"/>
              <w:jc w:val="both"/>
              <w:textAlignment w:val="baseline"/>
              <w:rPr>
                <w:rFonts w:ascii="Segoe UI" w:hAnsi="Segoe UI" w:cs="Segoe UI"/>
                <w:sz w:val="18"/>
                <w:szCs w:val="18"/>
              </w:rPr>
            </w:pPr>
          </w:p>
          <w:p w14:paraId="0DEE575A" w14:textId="77777777" w:rsidR="00E71F65" w:rsidRDefault="00E71F65" w:rsidP="00E71F6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Para el logro de este objetivo, se brindará acompañamiento técnico a los comuneros mineros de subsistencia (artesanales) para la implementación de lineamientos técnicos, normativos y metodológicos que promuevan el uso sostenible de los recursos, la reducción de impactos ambientales y la generación de valor de los minerales y materiales extraídos.</w:t>
            </w:r>
            <w:r>
              <w:rPr>
                <w:rStyle w:val="eop"/>
                <w:rFonts w:ascii="Arial" w:hAnsi="Arial" w:cs="Arial"/>
                <w:color w:val="0078D4"/>
                <w:sz w:val="20"/>
                <w:szCs w:val="20"/>
                <w:bdr w:val="none" w:sz="0" w:space="0" w:color="auto" w:frame="1"/>
                <w:shd w:val="clear" w:color="auto" w:fill="C6C6C6"/>
              </w:rPr>
              <w:t> </w:t>
            </w:r>
          </w:p>
          <w:p w14:paraId="0B99D092" w14:textId="77777777" w:rsidR="00E71F65" w:rsidRDefault="00E71F65" w:rsidP="00E71F6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En ese sentido, se desarrollarán procesos de diagnóstico técnico-territorial para identificar brechas de conocimiento y problemáticas asociadas a la práctica minera, incorporando la gobernanza indígena, el conocimiento ancestral y un enfoque interseccional. Asimismo, se diseñará e implementará un plan técnico de trabajo que articule los lineamientos del Ministerio de Minas y Energía con las prácticas propias y sistemas de conocimiento de las comunidades indígenas, garantizando la generación de capacidades técnicas y socioambientales en los territorios.</w:t>
            </w:r>
            <w:r>
              <w:rPr>
                <w:rStyle w:val="eop"/>
                <w:rFonts w:ascii="Arial" w:hAnsi="Arial" w:cs="Arial"/>
                <w:color w:val="0078D4"/>
                <w:sz w:val="20"/>
                <w:szCs w:val="20"/>
                <w:bdr w:val="none" w:sz="0" w:space="0" w:color="auto" w:frame="1"/>
                <w:shd w:val="clear" w:color="auto" w:fill="C6C6C6"/>
              </w:rPr>
              <w:t> </w:t>
            </w:r>
          </w:p>
          <w:p w14:paraId="26E31F59" w14:textId="77777777" w:rsidR="00E71F65" w:rsidRDefault="00E71F65" w:rsidP="00E71F65">
            <w:pPr>
              <w:pStyle w:val="paragraph"/>
              <w:spacing w:before="0" w:beforeAutospacing="0" w:after="0" w:afterAutospacing="0"/>
              <w:jc w:val="both"/>
              <w:textAlignment w:val="baseline"/>
              <w:rPr>
                <w:rStyle w:val="eop"/>
                <w:rFonts w:ascii="Arial" w:hAnsi="Arial" w:cs="Arial"/>
                <w:color w:val="0078D4"/>
                <w:sz w:val="20"/>
                <w:szCs w:val="20"/>
              </w:rPr>
            </w:pPr>
            <w:r>
              <w:rPr>
                <w:rStyle w:val="normaltextrun"/>
                <w:rFonts w:ascii="Arial" w:hAnsi="Arial" w:cs="Arial"/>
                <w:sz w:val="20"/>
                <w:szCs w:val="20"/>
                <w:lang w:val="es-ES"/>
              </w:rPr>
              <w:t>En este contexto, todas las acciones previstas para el año 2026 —incluyendo el diagnóstico territorial, el diseño del plan técnico de trabajo, las asistencias técnicas en territorio, la sistematización de experiencias y el desarrollo de herramientas pedagógicas adaptadas culturalmente— se estructurarán y ejecutarán bajo un enfoque de participación real y vinculante de los pueblos indígenas, garantizando que su conocimiento, planificación propia y decisiones comunitarias orienten el avance de cada uno de estos componentes.</w:t>
            </w:r>
            <w:r>
              <w:rPr>
                <w:rStyle w:val="eop"/>
                <w:rFonts w:ascii="Arial" w:hAnsi="Arial" w:cs="Arial"/>
                <w:color w:val="0078D4"/>
                <w:sz w:val="20"/>
                <w:szCs w:val="20"/>
              </w:rPr>
              <w:t> </w:t>
            </w:r>
          </w:p>
          <w:p w14:paraId="04A47084" w14:textId="77777777" w:rsidR="004C2DC1" w:rsidRDefault="004C2DC1" w:rsidP="00E71F65">
            <w:pPr>
              <w:pStyle w:val="paragraph"/>
              <w:spacing w:before="0" w:beforeAutospacing="0" w:after="0" w:afterAutospacing="0"/>
              <w:jc w:val="both"/>
              <w:textAlignment w:val="baseline"/>
              <w:rPr>
                <w:rFonts w:ascii="Segoe UI" w:hAnsi="Segoe UI" w:cs="Segoe UI"/>
                <w:sz w:val="18"/>
                <w:szCs w:val="18"/>
              </w:rPr>
            </w:pPr>
          </w:p>
          <w:p w14:paraId="7236568C" w14:textId="77777777" w:rsidR="00E71F65" w:rsidRDefault="00E71F65" w:rsidP="00E71F6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lastRenderedPageBreak/>
              <w:t>Este convenio se enmarca en los mandatos constitucionales de reconocimiento, protección y participación efectiva de los pueblos indígenas, orientados a garantizar su autonomía y diversidad étnica y cultural. En efecto, la Constitución Política, en sus artículos 7, 13, 113, 209, 246, 330, 332 y 334, reconoce a las comunidades indígenas como sujetos colectivos de especial protección, faculta el ejercicio de sus propias formas organizativas y de jurisdicción en sus territorios, y ordena la coordinación armónica entre las autoridades del Estado para el cumplimiento de los fines constitucionales. Bajo estos principios, el convenio propicia la participación autónoma y decisoria del CRIC y de las autoridades indígenas en la gestión de las acciones y demás medidas que inciden en sus territorios, garantizando que la implementación de las iniciativas de fortalecimiento minero se lleve a cabo con pleno respeto por sus usos, costumbres, normas propias y mandatos comunitarios, y que el aprovechamiento de los recursos naturales no afecte su integridad cultural, social, económica ni ambiental. Así, se da cumplimiento al deber estatal de asegurar que las decisiones sobre los recursos del subsuelo y el desarrollo económico beneficien equitativamente a las comunidades indígenas, conforme a su visión territorial y al principio de participación intercultural.</w:t>
            </w:r>
            <w:r>
              <w:rPr>
                <w:rStyle w:val="eop"/>
                <w:rFonts w:ascii="Arial" w:hAnsi="Arial" w:cs="Arial"/>
                <w:sz w:val="20"/>
                <w:szCs w:val="20"/>
                <w:bdr w:val="none" w:sz="0" w:space="0" w:color="auto" w:frame="1"/>
                <w:shd w:val="clear" w:color="auto" w:fill="C6C6C6"/>
              </w:rPr>
              <w:t> </w:t>
            </w:r>
          </w:p>
          <w:p w14:paraId="29A3220F" w14:textId="4D939F0F" w:rsidR="00E71F65" w:rsidRDefault="00E71F65" w:rsidP="00E71F65">
            <w:pPr>
              <w:pStyle w:val="paragraph"/>
              <w:spacing w:before="0" w:beforeAutospacing="0" w:after="0" w:afterAutospacing="0"/>
              <w:jc w:val="both"/>
              <w:textAlignment w:val="baseline"/>
              <w:rPr>
                <w:rStyle w:val="eop"/>
                <w:rFonts w:ascii="Arial" w:hAnsi="Arial" w:cs="Arial"/>
                <w:sz w:val="20"/>
                <w:szCs w:val="20"/>
                <w:bdr w:val="none" w:sz="0" w:space="0" w:color="auto" w:frame="1"/>
                <w:shd w:val="clear" w:color="auto" w:fill="C6C6C6"/>
              </w:rPr>
            </w:pPr>
            <w:r>
              <w:rPr>
                <w:rStyle w:val="normaltextrun"/>
                <w:rFonts w:ascii="Arial" w:hAnsi="Arial" w:cs="Arial"/>
                <w:sz w:val="20"/>
                <w:szCs w:val="20"/>
                <w:lang w:val="es-ES"/>
              </w:rPr>
              <w:t>Ahora bien, en al año 2024 el gobierno nacional reconoció el mandato de la Autoridad Territorial Económica Ambiental 1094 de 2024, como un instrumento de derecho propio de las autoridades tradicionales de los pueblos indígenas del Consejo Regional Indígena del Cauca (CRIC), la cual se orienta a la protección de los territorios indígenas filiales al CRIC, así como sus formas vida, el fortalecimiento de los sistemas propios de gobierno, la autonomía y soberanía alimentaria desde el respeto y uso armónico con la naturaleza.</w:t>
            </w:r>
          </w:p>
          <w:p w14:paraId="32390434" w14:textId="77777777" w:rsidR="004C2DC1" w:rsidRDefault="004C2DC1" w:rsidP="00E71F65">
            <w:pPr>
              <w:pStyle w:val="paragraph"/>
              <w:spacing w:before="0" w:beforeAutospacing="0" w:after="0" w:afterAutospacing="0"/>
              <w:jc w:val="both"/>
              <w:textAlignment w:val="baseline"/>
              <w:rPr>
                <w:rFonts w:ascii="Segoe UI" w:hAnsi="Segoe UI" w:cs="Segoe UI"/>
                <w:sz w:val="18"/>
                <w:szCs w:val="18"/>
              </w:rPr>
            </w:pPr>
          </w:p>
          <w:p w14:paraId="725E742F" w14:textId="0B7CCB65" w:rsidR="00E71F65" w:rsidRDefault="00E71F65" w:rsidP="00E71F6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De acuerdo con lo anterior, encontramos en responsabilidad de la Dirección de Formalización Minera la realización de una alianza estratégica entre el MME y el CRIC, en el marco del plan de acción 2024, plan cuatrienal 2023-2026 del Decreto 1811 del 2017 y el Decreto 1094 de 2024, respecto a la propuesta del CRIC. </w:t>
            </w:r>
          </w:p>
          <w:p w14:paraId="2C9C2E01" w14:textId="5D11B5EA" w:rsidR="00E71F65" w:rsidRDefault="00E71F65" w:rsidP="00E71F65">
            <w:pPr>
              <w:pStyle w:val="paragraph"/>
              <w:spacing w:before="0" w:beforeAutospacing="0" w:after="0" w:afterAutospacing="0"/>
              <w:jc w:val="both"/>
              <w:textAlignment w:val="baseline"/>
              <w:rPr>
                <w:rFonts w:ascii="Segoe UI" w:hAnsi="Segoe UI" w:cs="Segoe UI"/>
                <w:sz w:val="18"/>
                <w:szCs w:val="18"/>
              </w:rPr>
            </w:pPr>
          </w:p>
          <w:p w14:paraId="7E9DAACF" w14:textId="77777777" w:rsidR="00E71F65" w:rsidRDefault="00E71F65" w:rsidP="00E71F6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Para este propósito, se considera que el Consejo Regional Indígena del Cauca - CRIC cuenta con:</w:t>
            </w:r>
            <w:r>
              <w:rPr>
                <w:rStyle w:val="eop"/>
                <w:rFonts w:ascii="Arial" w:hAnsi="Arial" w:cs="Arial"/>
                <w:sz w:val="20"/>
                <w:szCs w:val="20"/>
                <w:bdr w:val="none" w:sz="0" w:space="0" w:color="auto" w:frame="1"/>
                <w:shd w:val="clear" w:color="auto" w:fill="C6C6C6"/>
              </w:rPr>
              <w:t> </w:t>
            </w:r>
          </w:p>
          <w:p w14:paraId="01AECE39" w14:textId="432AD3F2" w:rsidR="00E71F65" w:rsidRDefault="00E71F65" w:rsidP="00E71F65">
            <w:pPr>
              <w:pStyle w:val="paragraph"/>
              <w:spacing w:before="0" w:beforeAutospacing="0" w:after="0" w:afterAutospacing="0"/>
              <w:jc w:val="both"/>
              <w:textAlignment w:val="baseline"/>
              <w:rPr>
                <w:rFonts w:ascii="Segoe UI" w:hAnsi="Segoe UI" w:cs="Segoe UI"/>
                <w:sz w:val="18"/>
                <w:szCs w:val="18"/>
              </w:rPr>
            </w:pPr>
          </w:p>
          <w:p w14:paraId="2A2A2079" w14:textId="7B95F6D2" w:rsidR="00E71F65" w:rsidRDefault="00E71F65">
            <w:pPr>
              <w:pStyle w:val="paragraph"/>
              <w:numPr>
                <w:ilvl w:val="0"/>
                <w:numId w:val="50"/>
              </w:numPr>
              <w:spacing w:before="0" w:beforeAutospacing="0" w:after="0" w:afterAutospacing="0"/>
              <w:ind w:left="1080" w:firstLine="0"/>
              <w:jc w:val="both"/>
              <w:textAlignment w:val="baseline"/>
              <w:rPr>
                <w:rFonts w:ascii="Arial" w:hAnsi="Arial" w:cs="Arial"/>
                <w:sz w:val="22"/>
                <w:szCs w:val="22"/>
              </w:rPr>
            </w:pPr>
            <w:r>
              <w:rPr>
                <w:rStyle w:val="normaltextrun"/>
                <w:rFonts w:ascii="Arial" w:hAnsi="Arial" w:cs="Arial"/>
                <w:color w:val="000000"/>
                <w:sz w:val="20"/>
                <w:szCs w:val="20"/>
                <w:lang w:val="es-ES"/>
              </w:rPr>
              <w:t>Capacidad y autoridad para establecer sinergias que respondan a las necesidades identificadas en el desarrollo de los proyectos que generen valor agregado y bienestar a las comunidades indígenas;</w:t>
            </w:r>
          </w:p>
          <w:p w14:paraId="2D2C8B8A" w14:textId="3C03DF30" w:rsidR="00E71F65" w:rsidRDefault="00E71F65">
            <w:pPr>
              <w:pStyle w:val="paragraph"/>
              <w:numPr>
                <w:ilvl w:val="0"/>
                <w:numId w:val="51"/>
              </w:numPr>
              <w:spacing w:before="0" w:beforeAutospacing="0" w:after="0" w:afterAutospacing="0"/>
              <w:ind w:left="1080" w:firstLine="0"/>
              <w:jc w:val="both"/>
              <w:textAlignment w:val="baseline"/>
              <w:rPr>
                <w:rFonts w:ascii="Arial" w:hAnsi="Arial" w:cs="Arial"/>
                <w:sz w:val="22"/>
                <w:szCs w:val="22"/>
              </w:rPr>
            </w:pPr>
            <w:r>
              <w:rPr>
                <w:rStyle w:val="normaltextrun"/>
                <w:rFonts w:ascii="Arial" w:hAnsi="Arial" w:cs="Arial"/>
                <w:color w:val="000000"/>
                <w:sz w:val="20"/>
                <w:szCs w:val="20"/>
                <w:lang w:val="es-ES"/>
              </w:rPr>
              <w:t>Representación y autoridad en el territorio;</w:t>
            </w:r>
          </w:p>
          <w:p w14:paraId="20F205DA" w14:textId="54D2F4BD" w:rsidR="00E71F65" w:rsidRDefault="00E71F65">
            <w:pPr>
              <w:pStyle w:val="paragraph"/>
              <w:numPr>
                <w:ilvl w:val="0"/>
                <w:numId w:val="52"/>
              </w:numPr>
              <w:spacing w:before="0" w:beforeAutospacing="0" w:after="0" w:afterAutospacing="0"/>
              <w:ind w:left="1080" w:firstLine="0"/>
              <w:jc w:val="both"/>
              <w:textAlignment w:val="baseline"/>
              <w:rPr>
                <w:rFonts w:ascii="Arial" w:hAnsi="Arial" w:cs="Arial"/>
                <w:sz w:val="22"/>
                <w:szCs w:val="22"/>
              </w:rPr>
            </w:pPr>
            <w:r>
              <w:rPr>
                <w:rStyle w:val="normaltextrun"/>
                <w:rFonts w:ascii="Arial" w:hAnsi="Arial" w:cs="Arial"/>
                <w:color w:val="000000"/>
                <w:sz w:val="20"/>
                <w:szCs w:val="20"/>
                <w:lang w:val="es-ES"/>
              </w:rPr>
              <w:t>Sostenibilidad en el tiempo, facilidad de seguimiento y posibilidad de réplica; y</w:t>
            </w:r>
          </w:p>
          <w:p w14:paraId="7FD73211" w14:textId="6AEE58D6" w:rsidR="00E71F65" w:rsidRDefault="00E71F65">
            <w:pPr>
              <w:pStyle w:val="paragraph"/>
              <w:numPr>
                <w:ilvl w:val="0"/>
                <w:numId w:val="53"/>
              </w:numPr>
              <w:spacing w:before="0" w:beforeAutospacing="0" w:after="0" w:afterAutospacing="0"/>
              <w:ind w:left="1080" w:firstLine="0"/>
              <w:jc w:val="both"/>
              <w:textAlignment w:val="baseline"/>
              <w:rPr>
                <w:rFonts w:ascii="Arial" w:hAnsi="Arial" w:cs="Arial"/>
                <w:sz w:val="22"/>
                <w:szCs w:val="22"/>
              </w:rPr>
            </w:pPr>
            <w:r>
              <w:rPr>
                <w:rStyle w:val="normaltextrun"/>
                <w:rFonts w:ascii="Arial" w:hAnsi="Arial" w:cs="Arial"/>
                <w:color w:val="000000"/>
                <w:sz w:val="20"/>
                <w:szCs w:val="20"/>
                <w:lang w:val="es-ES"/>
              </w:rPr>
              <w:t>Legitimidad frente a los entes territoriales en sus jurisdicciones.</w:t>
            </w:r>
          </w:p>
          <w:p w14:paraId="7DA8A704" w14:textId="55EFC891" w:rsidR="00E71F65" w:rsidRDefault="00E71F65" w:rsidP="00E71F65">
            <w:pPr>
              <w:pStyle w:val="paragraph"/>
              <w:spacing w:before="0" w:beforeAutospacing="0" w:after="0" w:afterAutospacing="0"/>
              <w:jc w:val="both"/>
              <w:textAlignment w:val="baseline"/>
              <w:rPr>
                <w:rFonts w:ascii="Segoe UI" w:hAnsi="Segoe UI" w:cs="Segoe UI"/>
                <w:sz w:val="18"/>
                <w:szCs w:val="18"/>
              </w:rPr>
            </w:pPr>
          </w:p>
          <w:p w14:paraId="4A1C3392" w14:textId="1625E9D5" w:rsidR="00E71F65" w:rsidRDefault="00E71F65" w:rsidP="00E71F6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Esta asociación con el Consejo Regional Indígena del Cauca - CRIC permitirá al Ministerio de Minas y Energía no solo cumplir con el compromiso de Gobierno, sino que adicionalmente proporcionará un conocimiento más detallado de los territorios indígenas, su cosmovisión y perspectiva territorial como insumo para la toma de decisiones en el sector administrativo de Minas y Energía, en lo concerniente a la planeación y ejecución de políticas, planes, proyectos y actividades, que brinden plenas garantías de los derechos territoriales, colectivos, humanos y mejoren el relacionamiento entre el sector minero- energético y las comunidades étnicas, logrando una integración de visiones locales, sectoriales y de país de cara al ordenamiento y desarrollo integral del territorio.</w:t>
            </w:r>
          </w:p>
          <w:p w14:paraId="36F35044" w14:textId="478860A1" w:rsidR="00E71F65" w:rsidRDefault="00E71F65" w:rsidP="00E71F65">
            <w:pPr>
              <w:pStyle w:val="paragraph"/>
              <w:spacing w:before="0" w:beforeAutospacing="0" w:after="0" w:afterAutospacing="0"/>
              <w:jc w:val="both"/>
              <w:textAlignment w:val="baseline"/>
              <w:rPr>
                <w:rFonts w:ascii="Segoe UI" w:hAnsi="Segoe UI" w:cs="Segoe UI"/>
                <w:sz w:val="18"/>
                <w:szCs w:val="18"/>
              </w:rPr>
            </w:pPr>
          </w:p>
          <w:p w14:paraId="2F5B0D95" w14:textId="7797D07B" w:rsidR="00E71F65" w:rsidRDefault="00E71F65" w:rsidP="00E71F6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Teniendo en cuenta dichas consideraciones y que el Ministerio de Minas y Energía requiere avanzar en el cumplimiento en lo establecido en las metas del Proyecto de Inversión  </w:t>
            </w:r>
            <w:r>
              <w:rPr>
                <w:rStyle w:val="normaltextrun"/>
                <w:rFonts w:ascii="Arial" w:hAnsi="Arial" w:cs="Arial"/>
                <w:b/>
                <w:bCs/>
                <w:sz w:val="20"/>
                <w:szCs w:val="20"/>
                <w:lang w:val="es-ES"/>
              </w:rPr>
              <w:t>GENERACIÓN DE VALOR AGREGADO EN LOS MINERALES Y/O MATERIALES EXTRAÍDOS POR LOS MINEROS DE SUBSISTENCIA EN EL TERRITORIO NACIONAL,</w:t>
            </w:r>
            <w:r>
              <w:rPr>
                <w:rStyle w:val="normaltextrun"/>
                <w:rFonts w:ascii="Arial" w:hAnsi="Arial" w:cs="Arial"/>
                <w:sz w:val="20"/>
                <w:szCs w:val="20"/>
                <w:lang w:val="es-ES"/>
              </w:rPr>
              <w:t xml:space="preserve"> identificado con el Código BPIN 202500000025373, cuyo objetivo principal es: “Incrementar valor agregado  en los minerales y/o materiales extraídos por mineros de subsistencia en el territorio nacional”, enfocándose en el logro del objetivo específico: “Fortalecer el nivel de competencias, conocimientos y capacidades en los mineros de subsidencia”, dentro del cual se encuentra la actividad: “Acompañar técnicamente la </w:t>
            </w:r>
            <w:r>
              <w:rPr>
                <w:rStyle w:val="normaltextrun"/>
                <w:rFonts w:ascii="Arial" w:hAnsi="Arial" w:cs="Arial"/>
                <w:sz w:val="20"/>
                <w:szCs w:val="20"/>
                <w:lang w:val="es-ES"/>
              </w:rPr>
              <w:lastRenderedPageBreak/>
              <w:t>implementación de lineamientos técnicos, normativos, metodológicos y planes de trabajo para el fortalecimiento de la práctica minera con enfoque interseccional”.  Así como en el Proyecto de Inversión </w:t>
            </w:r>
            <w:r>
              <w:rPr>
                <w:rStyle w:val="normaltextrun"/>
                <w:rFonts w:ascii="Arial" w:hAnsi="Arial" w:cs="Arial"/>
                <w:b/>
                <w:bCs/>
                <w:sz w:val="22"/>
                <w:szCs w:val="22"/>
                <w:lang w:val="es-419"/>
              </w:rPr>
              <w:t>GENERACIÓN DE ALTERNATIVAS DE RECONVERSIÓN PRODUCTIVA PARA LOS MINEROS DE SUBSISTENCIA (ARTESANALES) Y PEQUEÑOS MINEROS EN EL TERRITORIO NACIONAL</w:t>
            </w:r>
            <w:r>
              <w:rPr>
                <w:rStyle w:val="normaltextrun"/>
                <w:rFonts w:ascii="Arial" w:hAnsi="Arial" w:cs="Arial"/>
                <w:sz w:val="20"/>
                <w:szCs w:val="20"/>
                <w:lang w:val="es-ES"/>
              </w:rPr>
              <w:t>, identificado con el Código BPIN 202300000000360-02, cuyo objetivo principal es: Generar alternativas productivas y laborales para la reconversión implementadas en los mineros de subsistencia, pequeña escala y tradicionales en el territorio nacional. dentro del cual se encuentra la actividad: </w:t>
            </w:r>
            <w:r>
              <w:rPr>
                <w:rStyle w:val="normaltextrun"/>
                <w:rFonts w:ascii="Arial" w:hAnsi="Arial" w:cs="Arial"/>
                <w:sz w:val="20"/>
                <w:szCs w:val="20"/>
                <w:lang w:val="es-419"/>
              </w:rPr>
              <w:t>Desarrollar diagnósticos integrales que articula la caracterización socioeconómica de los territorios priorizados por el Ministerio de Minas y Energía con la identificación e individualización de la población minera susceptible de reconversión productiva o interesada en la gestión hacia la empleabilidad</w:t>
            </w:r>
            <w:r>
              <w:rPr>
                <w:rStyle w:val="normaltextrun"/>
                <w:rFonts w:ascii="Arial" w:hAnsi="Arial" w:cs="Arial"/>
                <w:sz w:val="20"/>
                <w:szCs w:val="20"/>
                <w:lang w:val="es-ES"/>
              </w:rPr>
              <w:t>. Ambos proyectos de inversión asignados al Grupo de Coordinación para los programas de Minería Artesanal y Reconversión Productiva.</w:t>
            </w:r>
          </w:p>
          <w:p w14:paraId="5324CE8A" w14:textId="4BD2D518" w:rsidR="00E71F65" w:rsidRDefault="00E71F65" w:rsidP="00E71F65">
            <w:pPr>
              <w:pStyle w:val="paragraph"/>
              <w:spacing w:before="0" w:beforeAutospacing="0" w:after="0" w:afterAutospacing="0"/>
              <w:jc w:val="both"/>
              <w:textAlignment w:val="baseline"/>
              <w:rPr>
                <w:rFonts w:ascii="Segoe UI" w:hAnsi="Segoe UI" w:cs="Segoe UI"/>
                <w:sz w:val="18"/>
                <w:szCs w:val="18"/>
              </w:rPr>
            </w:pPr>
          </w:p>
          <w:p w14:paraId="461473ED" w14:textId="43BD5160" w:rsidR="00E71F65" w:rsidRDefault="00E71F65" w:rsidP="7B6B2ACB">
            <w:pPr>
              <w:pStyle w:val="paragraph"/>
              <w:spacing w:before="0" w:beforeAutospacing="0" w:after="0" w:afterAutospacing="0"/>
              <w:jc w:val="both"/>
              <w:textAlignment w:val="baseline"/>
              <w:rPr>
                <w:rFonts w:ascii="Segoe UI" w:hAnsi="Segoe UI" w:cs="Segoe UI"/>
                <w:sz w:val="18"/>
                <w:szCs w:val="18"/>
              </w:rPr>
            </w:pPr>
            <w:r w:rsidRPr="7B6B2ACB">
              <w:rPr>
                <w:rStyle w:val="normaltextrun"/>
                <w:rFonts w:ascii="Arial" w:hAnsi="Arial" w:cs="Arial"/>
                <w:sz w:val="20"/>
                <w:szCs w:val="20"/>
                <w:lang w:val="es-ES"/>
              </w:rPr>
              <w:t xml:space="preserve">En </w:t>
            </w:r>
            <w:r w:rsidR="399FA575" w:rsidRPr="7B6B2ACB">
              <w:rPr>
                <w:rStyle w:val="normaltextrun"/>
                <w:rFonts w:ascii="Arial" w:hAnsi="Arial" w:cs="Arial"/>
                <w:sz w:val="20"/>
                <w:szCs w:val="20"/>
                <w:lang w:val="es-ES"/>
              </w:rPr>
              <w:t>este sentido</w:t>
            </w:r>
            <w:r w:rsidRPr="7B6B2ACB">
              <w:rPr>
                <w:rStyle w:val="normaltextrun"/>
                <w:rFonts w:ascii="Arial" w:hAnsi="Arial" w:cs="Arial"/>
                <w:sz w:val="20"/>
                <w:szCs w:val="20"/>
                <w:lang w:val="es-ES"/>
              </w:rPr>
              <w:t>, la necesidad del convenio se sustenta en la importancia de fortalecer la gobernanza minera en territorios indígenas, en el que las comunidades étnicas participen de manera efectiva y autónoma en la gestión de los recursos naturales presentes en sus territorios, bajo un enfoque de sostenibilidad, equidad, diversidad cultural y protección de los espacios de vida. Este instrumento permitirá, de forma concreta, el </w:t>
            </w:r>
            <w:r w:rsidRPr="7B6B2ACB">
              <w:rPr>
                <w:rStyle w:val="normaltextrun"/>
                <w:rFonts w:ascii="Arial" w:hAnsi="Arial" w:cs="Arial"/>
                <w:b/>
                <w:bCs/>
                <w:sz w:val="20"/>
                <w:szCs w:val="20"/>
                <w:lang w:val="es-ES"/>
              </w:rPr>
              <w:t>fortalecimiento institucional del CRIC en su ejercicio de autoridad territorial</w:t>
            </w:r>
            <w:r w:rsidRPr="7B6B2ACB">
              <w:rPr>
                <w:rStyle w:val="normaltextrun"/>
                <w:rFonts w:ascii="Arial" w:hAnsi="Arial" w:cs="Arial"/>
                <w:sz w:val="20"/>
                <w:szCs w:val="20"/>
                <w:lang w:val="es-ES"/>
              </w:rPr>
              <w:t>, el </w:t>
            </w:r>
            <w:r w:rsidRPr="7B6B2ACB">
              <w:rPr>
                <w:rStyle w:val="normaltextrun"/>
                <w:rFonts w:ascii="Arial" w:hAnsi="Arial" w:cs="Arial"/>
                <w:b/>
                <w:bCs/>
                <w:sz w:val="20"/>
                <w:szCs w:val="20"/>
                <w:lang w:val="es-ES"/>
              </w:rPr>
              <w:t>desarrollo de capacidades locales para la gestión ambiental y el aprovechamiento responsable de los recursos</w:t>
            </w:r>
            <w:r w:rsidRPr="7B6B2ACB">
              <w:rPr>
                <w:rStyle w:val="normaltextrun"/>
                <w:rFonts w:ascii="Arial" w:hAnsi="Arial" w:cs="Arial"/>
                <w:sz w:val="20"/>
                <w:szCs w:val="20"/>
                <w:lang w:val="es-ES"/>
              </w:rPr>
              <w:t>, y la </w:t>
            </w:r>
            <w:r w:rsidRPr="7B6B2ACB">
              <w:rPr>
                <w:rStyle w:val="normaltextrun"/>
                <w:rFonts w:ascii="Arial" w:hAnsi="Arial" w:cs="Arial"/>
                <w:b/>
                <w:bCs/>
                <w:sz w:val="20"/>
                <w:szCs w:val="20"/>
                <w:lang w:val="es-ES"/>
              </w:rPr>
              <w:t>articulación estructural entre las autoridades indígenas y el Estado para la toma de decisiones conjuntas</w:t>
            </w:r>
            <w:r w:rsidRPr="7B6B2ACB">
              <w:rPr>
                <w:rStyle w:val="normaltextrun"/>
                <w:rFonts w:ascii="Arial" w:hAnsi="Arial" w:cs="Arial"/>
                <w:sz w:val="20"/>
                <w:szCs w:val="20"/>
                <w:lang w:val="es-ES"/>
              </w:rPr>
              <w:t xml:space="preserve"> en materia </w:t>
            </w:r>
            <w:commentRangeStart w:id="0"/>
            <w:commentRangeStart w:id="1"/>
            <w:commentRangeStart w:id="2"/>
            <w:r w:rsidRPr="7B6B2ACB">
              <w:rPr>
                <w:rStyle w:val="normaltextrun"/>
                <w:rFonts w:ascii="Arial" w:hAnsi="Arial" w:cs="Arial"/>
                <w:sz w:val="20"/>
                <w:szCs w:val="20"/>
                <w:lang w:val="es-ES"/>
              </w:rPr>
              <w:t>minera</w:t>
            </w:r>
            <w:commentRangeEnd w:id="0"/>
            <w:r w:rsidRPr="7B6B2ACB">
              <w:rPr>
                <w:rStyle w:val="Refdecomentario"/>
                <w:rFonts w:ascii="Arial" w:hAnsi="Arial" w:cs="Arial"/>
                <w:sz w:val="20"/>
                <w:szCs w:val="20"/>
                <w:lang w:val="es-ES"/>
              </w:rPr>
              <w:commentReference w:id="0"/>
            </w:r>
            <w:commentRangeEnd w:id="1"/>
            <w:r w:rsidRPr="7B6B2ACB">
              <w:rPr>
                <w:rStyle w:val="Refdecomentario"/>
                <w:rFonts w:ascii="Arial" w:hAnsi="Arial" w:cs="Arial"/>
                <w:sz w:val="20"/>
                <w:szCs w:val="20"/>
                <w:lang w:val="es-ES"/>
              </w:rPr>
              <w:commentReference w:id="1"/>
            </w:r>
            <w:commentRangeEnd w:id="2"/>
            <w:r w:rsidRPr="7B6B2ACB">
              <w:rPr>
                <w:rStyle w:val="Refdecomentario"/>
                <w:rFonts w:ascii="Arial" w:hAnsi="Arial" w:cs="Arial"/>
                <w:sz w:val="20"/>
                <w:szCs w:val="20"/>
                <w:lang w:val="es-ES"/>
              </w:rPr>
              <w:commentReference w:id="2"/>
            </w:r>
            <w:r w:rsidRPr="7B6B2ACB">
              <w:rPr>
                <w:rStyle w:val="normaltextrun"/>
                <w:rFonts w:ascii="Arial" w:hAnsi="Arial" w:cs="Arial"/>
                <w:sz w:val="20"/>
                <w:szCs w:val="20"/>
                <w:lang w:val="es-ES"/>
              </w:rPr>
              <w:t>.</w:t>
            </w:r>
          </w:p>
          <w:p w14:paraId="19B0253D" w14:textId="6816C00E" w:rsidR="00E71F65" w:rsidRDefault="00E71F65" w:rsidP="7B6B2ACB">
            <w:pPr>
              <w:pStyle w:val="paragraph"/>
              <w:spacing w:before="0" w:beforeAutospacing="0" w:after="0" w:afterAutospacing="0"/>
              <w:jc w:val="both"/>
              <w:textAlignment w:val="baseline"/>
              <w:rPr>
                <w:rFonts w:ascii="Segoe UI" w:hAnsi="Segoe UI" w:cs="Segoe UI"/>
                <w:sz w:val="18"/>
                <w:szCs w:val="18"/>
              </w:rPr>
            </w:pPr>
          </w:p>
          <w:p w14:paraId="7592DA02" w14:textId="025A720F" w:rsidR="497F5B69" w:rsidRDefault="497F5B69" w:rsidP="7B6B2ACB">
            <w:pPr>
              <w:pStyle w:val="paragraph"/>
              <w:spacing w:before="0" w:beforeAutospacing="0" w:after="0" w:afterAutospacing="0"/>
              <w:jc w:val="both"/>
              <w:rPr>
                <w:rFonts w:ascii="Arial Nova" w:eastAsia="Arial Nova" w:hAnsi="Arial Nova" w:cs="Arial Nova"/>
                <w:b/>
                <w:bCs/>
                <w:sz w:val="20"/>
                <w:szCs w:val="20"/>
              </w:rPr>
            </w:pPr>
            <w:r w:rsidRPr="7B6B2ACB">
              <w:rPr>
                <w:rFonts w:ascii="Arial Nova" w:eastAsia="Arial Nova" w:hAnsi="Arial Nova" w:cs="Arial Nova"/>
                <w:b/>
                <w:bCs/>
                <w:sz w:val="20"/>
                <w:szCs w:val="20"/>
              </w:rPr>
              <w:t>1.1. Necesidad institucional actual</w:t>
            </w:r>
          </w:p>
          <w:p w14:paraId="1080849F" w14:textId="5E6323EF" w:rsidR="7B6B2ACB" w:rsidRDefault="7B6B2ACB" w:rsidP="7B6B2ACB">
            <w:pPr>
              <w:pStyle w:val="paragraph"/>
              <w:spacing w:before="0" w:beforeAutospacing="0" w:after="0" w:afterAutospacing="0"/>
              <w:jc w:val="both"/>
              <w:rPr>
                <w:rFonts w:ascii="Arial Nova" w:eastAsia="Arial Nova" w:hAnsi="Arial Nova" w:cs="Arial Nova"/>
                <w:sz w:val="20"/>
                <w:szCs w:val="20"/>
              </w:rPr>
            </w:pPr>
          </w:p>
          <w:p w14:paraId="35CEDFC3" w14:textId="5EA4FD4C" w:rsidR="497F5B69" w:rsidRDefault="497F5B69" w:rsidP="7B6B2ACB">
            <w:pPr>
              <w:pStyle w:val="paragraph"/>
              <w:spacing w:before="0" w:beforeAutospacing="0" w:after="0" w:afterAutospacing="0"/>
              <w:jc w:val="both"/>
              <w:rPr>
                <w:rFonts w:ascii="Arial Nova" w:eastAsia="Arial Nova" w:hAnsi="Arial Nova" w:cs="Arial Nova"/>
                <w:sz w:val="20"/>
                <w:szCs w:val="20"/>
              </w:rPr>
            </w:pPr>
            <w:r w:rsidRPr="7B6B2ACB">
              <w:rPr>
                <w:rFonts w:ascii="Arial Nova" w:eastAsia="Arial Nova" w:hAnsi="Arial Nova" w:cs="Arial Nova"/>
                <w:sz w:val="20"/>
                <w:szCs w:val="20"/>
              </w:rPr>
              <w:t>El Ministerio de Minas y Energía, en cumplimiento de las funciones asignadas por el Decreto 0381 de 2012 y en desarrollo de los compromisos adquiridos con el Consejo Regional Indígena del Cauca CRIC en el marco del Plan Cuatrienal 2023-2026, adoptado mediante el Decreto 1811 de 2017, requiere para la vigencia 2026 aunar esfuerzos con el CRIC para fortalecer las capacidades de las comunidades indígenas adscritas a dicha organización en materia de minería artesanal de subsistencia y reconversión productiva, bajo un enfoque diferencial, intercultural y participativo.</w:t>
            </w:r>
          </w:p>
          <w:p w14:paraId="38104E48" w14:textId="14A7CEC5" w:rsidR="7B6B2ACB" w:rsidRDefault="7B6B2ACB" w:rsidP="7B6B2ACB">
            <w:pPr>
              <w:pStyle w:val="paragraph"/>
              <w:spacing w:before="0" w:beforeAutospacing="0" w:after="0" w:afterAutospacing="0"/>
              <w:jc w:val="both"/>
              <w:rPr>
                <w:rFonts w:ascii="Arial Nova" w:eastAsia="Arial Nova" w:hAnsi="Arial Nova" w:cs="Arial Nova"/>
                <w:sz w:val="20"/>
                <w:szCs w:val="20"/>
              </w:rPr>
            </w:pPr>
          </w:p>
          <w:p w14:paraId="6D0296C2" w14:textId="6E5949BE" w:rsidR="497F5B69" w:rsidRDefault="497F5B69" w:rsidP="7B6B2ACB">
            <w:pPr>
              <w:pStyle w:val="paragraph"/>
              <w:spacing w:before="0" w:beforeAutospacing="0" w:after="0" w:afterAutospacing="0"/>
              <w:jc w:val="both"/>
              <w:rPr>
                <w:rFonts w:ascii="Arial Nova" w:eastAsia="Arial Nova" w:hAnsi="Arial Nova" w:cs="Arial Nova"/>
                <w:sz w:val="20"/>
                <w:szCs w:val="20"/>
              </w:rPr>
            </w:pPr>
            <w:r w:rsidRPr="7B6B2ACB">
              <w:rPr>
                <w:rFonts w:ascii="Arial Nova" w:eastAsia="Arial Nova" w:hAnsi="Arial Nova" w:cs="Arial Nova"/>
                <w:sz w:val="20"/>
                <w:szCs w:val="20"/>
              </w:rPr>
              <w:t>Esta necesidad se enmarca en dos proyectos de inversión asignados al Grupo de Coordinación para los Programas de Minería Artesanal y Reconversión Productiva de la Dirección de Formalización Minera:</w:t>
            </w:r>
          </w:p>
          <w:p w14:paraId="6C852871" w14:textId="415CCE32" w:rsidR="497F5B69" w:rsidRDefault="497F5B69" w:rsidP="7B6B2ACB">
            <w:pPr>
              <w:pStyle w:val="paragraph"/>
              <w:spacing w:before="0" w:beforeAutospacing="0" w:after="0" w:afterAutospacing="0"/>
              <w:jc w:val="both"/>
              <w:rPr>
                <w:rFonts w:ascii="Arial Nova" w:eastAsia="Arial Nova" w:hAnsi="Arial Nova" w:cs="Arial Nova"/>
                <w:sz w:val="20"/>
                <w:szCs w:val="20"/>
              </w:rPr>
            </w:pPr>
            <w:r w:rsidRPr="7B6B2ACB">
              <w:rPr>
                <w:rFonts w:ascii="Arial Nova" w:eastAsia="Arial Nova" w:hAnsi="Arial Nova" w:cs="Arial Nova"/>
                <w:sz w:val="20"/>
                <w:szCs w:val="20"/>
              </w:rPr>
              <w:t>El primero, identificado con Código BPIN 202500000025373, cuyo objetivo es incrementar el valor agregado en los minerales y materiales extraídos por mineros de subsistencia en el territorio nacional, con énfasis en el fortalecimiento de competencias, conocimientos y capacidades, a través del acompañamiento técnico en la implementación de lineamientos técnicos, normativos y metodológicos con enfoque interseccional.</w:t>
            </w:r>
          </w:p>
          <w:p w14:paraId="1A3AE7E7" w14:textId="2DF9A97F" w:rsidR="7B6B2ACB" w:rsidRDefault="7B6B2ACB" w:rsidP="7B6B2ACB">
            <w:pPr>
              <w:pStyle w:val="paragraph"/>
              <w:spacing w:before="0" w:beforeAutospacing="0" w:after="0" w:afterAutospacing="0"/>
              <w:jc w:val="both"/>
              <w:rPr>
                <w:rFonts w:ascii="Arial Nova" w:eastAsia="Arial Nova" w:hAnsi="Arial Nova" w:cs="Arial Nova"/>
                <w:sz w:val="20"/>
                <w:szCs w:val="20"/>
              </w:rPr>
            </w:pPr>
          </w:p>
          <w:p w14:paraId="5743C7DC" w14:textId="2AFB7377" w:rsidR="497F5B69" w:rsidRDefault="497F5B69" w:rsidP="7B6B2ACB">
            <w:pPr>
              <w:pStyle w:val="paragraph"/>
              <w:spacing w:before="0" w:beforeAutospacing="0" w:after="0" w:afterAutospacing="0"/>
              <w:jc w:val="both"/>
              <w:rPr>
                <w:rFonts w:ascii="Arial Nova" w:eastAsia="Arial Nova" w:hAnsi="Arial Nova" w:cs="Arial Nova"/>
                <w:sz w:val="20"/>
                <w:szCs w:val="20"/>
              </w:rPr>
            </w:pPr>
            <w:r w:rsidRPr="7B6B2ACB">
              <w:rPr>
                <w:rFonts w:ascii="Arial Nova" w:eastAsia="Arial Nova" w:hAnsi="Arial Nova" w:cs="Arial Nova"/>
                <w:sz w:val="20"/>
                <w:szCs w:val="20"/>
              </w:rPr>
              <w:t>El segundo, identificado con Código BPIN 202300000000360-02, orientado a generar alternativas productivas y laborales de reconversión para mineros de subsistencia, artesanales y de pequeña escala, mediante diagnósticos integrales que articulen la caracterización socioeconómica de los territorios con la identificación de la población minera susceptible de reconversión o empleabilidad.</w:t>
            </w:r>
          </w:p>
          <w:p w14:paraId="19D28F6E" w14:textId="4AD43202" w:rsidR="497F5B69" w:rsidRDefault="497F5B69" w:rsidP="7B6B2ACB">
            <w:pPr>
              <w:pStyle w:val="paragraph"/>
              <w:spacing w:before="0" w:beforeAutospacing="0" w:after="0" w:afterAutospacing="0"/>
              <w:jc w:val="both"/>
              <w:rPr>
                <w:rFonts w:ascii="Arial Nova" w:eastAsia="Arial Nova" w:hAnsi="Arial Nova" w:cs="Arial Nova"/>
                <w:sz w:val="20"/>
                <w:szCs w:val="20"/>
              </w:rPr>
            </w:pPr>
            <w:r w:rsidRPr="7B6B2ACB">
              <w:rPr>
                <w:rFonts w:ascii="Arial Nova" w:eastAsia="Arial Nova" w:hAnsi="Arial Nova" w:cs="Arial Nova"/>
                <w:sz w:val="20"/>
                <w:szCs w:val="20"/>
              </w:rPr>
              <w:t>La presente contratación se encuentra contenida en el Plan de Abastecimiento Estratégico para la vigencia 2026, con el PLC 2026-2099 de la Dirección de Formalización Minera, debidamente registrado en las plataformas Neón y SECOP II.</w:t>
            </w:r>
          </w:p>
          <w:p w14:paraId="6683CA41" w14:textId="004BDD5C" w:rsidR="7B6B2ACB" w:rsidRDefault="7B6B2ACB" w:rsidP="7B6B2ACB">
            <w:pPr>
              <w:pStyle w:val="paragraph"/>
              <w:spacing w:before="0" w:beforeAutospacing="0" w:after="0" w:afterAutospacing="0"/>
              <w:jc w:val="both"/>
              <w:rPr>
                <w:rFonts w:ascii="Arial Nova" w:eastAsia="Arial Nova" w:hAnsi="Arial Nova" w:cs="Arial Nova"/>
                <w:sz w:val="20"/>
                <w:szCs w:val="20"/>
              </w:rPr>
            </w:pPr>
          </w:p>
          <w:p w14:paraId="00975956" w14:textId="0AC1B961" w:rsidR="497F5B69" w:rsidRDefault="497F5B69" w:rsidP="7B6B2ACB">
            <w:pPr>
              <w:pStyle w:val="paragraph"/>
              <w:spacing w:before="0" w:beforeAutospacing="0" w:after="0" w:afterAutospacing="0"/>
              <w:jc w:val="both"/>
              <w:rPr>
                <w:rFonts w:ascii="Arial Nova" w:eastAsia="Arial Nova" w:hAnsi="Arial Nova" w:cs="Arial Nova"/>
                <w:b/>
                <w:bCs/>
                <w:sz w:val="20"/>
                <w:szCs w:val="20"/>
              </w:rPr>
            </w:pPr>
            <w:r w:rsidRPr="7B6B2ACB">
              <w:rPr>
                <w:rFonts w:ascii="Arial Nova" w:eastAsia="Arial Nova" w:hAnsi="Arial Nova" w:cs="Arial Nova"/>
                <w:b/>
                <w:bCs/>
                <w:sz w:val="20"/>
                <w:szCs w:val="20"/>
              </w:rPr>
              <w:t>1.2. Problema a resolver</w:t>
            </w:r>
          </w:p>
          <w:p w14:paraId="206D1849" w14:textId="25F3B334" w:rsidR="7B6B2ACB" w:rsidRDefault="7B6B2ACB" w:rsidP="7B6B2ACB">
            <w:pPr>
              <w:pStyle w:val="paragraph"/>
              <w:spacing w:before="0" w:beforeAutospacing="0" w:after="0" w:afterAutospacing="0"/>
              <w:jc w:val="both"/>
              <w:rPr>
                <w:rFonts w:ascii="Arial Nova" w:eastAsia="Arial Nova" w:hAnsi="Arial Nova" w:cs="Arial Nova"/>
                <w:sz w:val="20"/>
                <w:szCs w:val="20"/>
              </w:rPr>
            </w:pPr>
          </w:p>
          <w:p w14:paraId="6603484A" w14:textId="2ABDC3FD" w:rsidR="497F5B69" w:rsidRDefault="497F5B69" w:rsidP="7B6B2ACB">
            <w:pPr>
              <w:pStyle w:val="paragraph"/>
              <w:spacing w:before="0" w:beforeAutospacing="0" w:after="0" w:afterAutospacing="0"/>
              <w:jc w:val="both"/>
              <w:rPr>
                <w:rFonts w:ascii="Arial Nova" w:eastAsia="Arial Nova" w:hAnsi="Arial Nova" w:cs="Arial Nova"/>
                <w:sz w:val="20"/>
                <w:szCs w:val="20"/>
              </w:rPr>
            </w:pPr>
            <w:r w:rsidRPr="7B6B2ACB">
              <w:rPr>
                <w:rFonts w:ascii="Arial Nova" w:eastAsia="Arial Nova" w:hAnsi="Arial Nova" w:cs="Arial Nova"/>
                <w:sz w:val="20"/>
                <w:szCs w:val="20"/>
              </w:rPr>
              <w:lastRenderedPageBreak/>
              <w:t>A pesar de los avances logrados en convenios anteriores suscritos entre el MME y el CRIC durante las vigencias 2023, 2024 y 2025, persisten brechas significativas en las operaciones mineras que llevan a cabo las comunidades indígenas en sus territorios. El Convenio GGC-529-2023 identificó problemáticas concretas en explotaciones de material de arrastre, oro, mármoles, calizas y arcillas, asociadas al uso de tecnologías inadecuadas, precarias u obsoletas; ausencia de mantenimiento preventivo y correctivo de equipos; vertimiento de sustancias en fuentes hídricas; uso de sustancias contaminantes en procesos de beneficio aurífero; y procesos de voladura con explosivos ineficientes, entre otras.</w:t>
            </w:r>
          </w:p>
          <w:p w14:paraId="54AB8B44" w14:textId="5FB9D5F9" w:rsidR="7B6B2ACB" w:rsidRDefault="7B6B2ACB" w:rsidP="7B6B2ACB">
            <w:pPr>
              <w:pStyle w:val="paragraph"/>
              <w:spacing w:before="0" w:beforeAutospacing="0" w:after="0" w:afterAutospacing="0"/>
              <w:jc w:val="both"/>
              <w:rPr>
                <w:rFonts w:ascii="Arial Nova" w:eastAsia="Arial Nova" w:hAnsi="Arial Nova" w:cs="Arial Nova"/>
                <w:sz w:val="20"/>
                <w:szCs w:val="20"/>
              </w:rPr>
            </w:pPr>
          </w:p>
          <w:p w14:paraId="5E345EB3" w14:textId="08A3F9BD" w:rsidR="497F5B69" w:rsidRDefault="497F5B69" w:rsidP="7B6B2ACB">
            <w:pPr>
              <w:pStyle w:val="paragraph"/>
              <w:spacing w:before="0" w:beforeAutospacing="0" w:after="0" w:afterAutospacing="0"/>
              <w:jc w:val="both"/>
              <w:rPr>
                <w:rFonts w:ascii="Arial Nova" w:eastAsia="Arial Nova" w:hAnsi="Arial Nova" w:cs="Arial Nova"/>
                <w:sz w:val="20"/>
                <w:szCs w:val="20"/>
              </w:rPr>
            </w:pPr>
            <w:r w:rsidRPr="7B6B2ACB">
              <w:rPr>
                <w:rFonts w:ascii="Arial Nova" w:eastAsia="Arial Nova" w:hAnsi="Arial Nova" w:cs="Arial Nova"/>
                <w:sz w:val="20"/>
                <w:szCs w:val="20"/>
              </w:rPr>
              <w:t>Estas brechas reflejan una problemática estructural de triple dimensión</w:t>
            </w:r>
            <w:r w:rsidR="5A163429" w:rsidRPr="7B6B2ACB">
              <w:rPr>
                <w:rFonts w:ascii="Arial Nova" w:eastAsia="Arial Nova" w:hAnsi="Arial Nova" w:cs="Arial Nova"/>
                <w:sz w:val="20"/>
                <w:szCs w:val="20"/>
              </w:rPr>
              <w:t>; e</w:t>
            </w:r>
            <w:r w:rsidRPr="7B6B2ACB">
              <w:rPr>
                <w:rFonts w:ascii="Arial Nova" w:eastAsia="Arial Nova" w:hAnsi="Arial Nova" w:cs="Arial Nova"/>
                <w:sz w:val="20"/>
                <w:szCs w:val="20"/>
              </w:rPr>
              <w:t>n primer lugar, una dimensión técnica, pues las unidades económicas mineras indígenas no cuentan con las capacidades ni las herramientas necesarias para implementar buenas prácticas mineras acordes con los estándares técnicos, normativos y ambientales vigentes. En segundo lugar, una dimensión institucional, dado que el CRIC, como autoridad territorial, requiere fortalecer su capacidad para ejercer funciones de gestión, seguimiento y control territorial de la actividad minera en sus jurisdicciones, en el marco del mandato de la Autoridad Territorial Económica y Ambiental ATEA, reconocido por el Gobierno Nacional mediante el Decreto 1094 de 2024. En tercer lugar, una dimensión de reconversión productiva, pues los mineros de subsistencia ubicados en los territorios CRIC, incluyendo aquellos con actividades al interior del páramo Guanacas-Puracé-Coconucos, carecen de alternativas productivas viables que les permitan transitar hacia actividades económicas sostenibles y culturalmente pertinentes, en cumplimiento de lo dispuesto por la Ley 1930 de 2018 y la Resolución 40279 de 2022 del MME.</w:t>
            </w:r>
          </w:p>
          <w:p w14:paraId="7479AD30" w14:textId="0599A5C3" w:rsidR="7B6B2ACB" w:rsidRDefault="7B6B2ACB" w:rsidP="7B6B2ACB">
            <w:pPr>
              <w:pStyle w:val="paragraph"/>
              <w:spacing w:before="0" w:beforeAutospacing="0" w:after="0" w:afterAutospacing="0"/>
              <w:jc w:val="both"/>
              <w:rPr>
                <w:rFonts w:ascii="Arial Nova" w:eastAsia="Arial Nova" w:hAnsi="Arial Nova" w:cs="Arial Nova"/>
                <w:sz w:val="20"/>
                <w:szCs w:val="20"/>
              </w:rPr>
            </w:pPr>
          </w:p>
          <w:p w14:paraId="3EE36F77" w14:textId="34AD8270" w:rsidR="497F5B69" w:rsidRDefault="497F5B69" w:rsidP="7B6B2ACB">
            <w:pPr>
              <w:pStyle w:val="paragraph"/>
              <w:spacing w:before="0" w:beforeAutospacing="0" w:after="0" w:afterAutospacing="0"/>
              <w:jc w:val="both"/>
              <w:rPr>
                <w:rFonts w:ascii="Arial Nova" w:eastAsia="Arial Nova" w:hAnsi="Arial Nova" w:cs="Arial Nova"/>
                <w:sz w:val="20"/>
                <w:szCs w:val="20"/>
              </w:rPr>
            </w:pPr>
            <w:r w:rsidRPr="7B6B2ACB">
              <w:rPr>
                <w:rFonts w:ascii="Arial Nova" w:eastAsia="Arial Nova" w:hAnsi="Arial Nova" w:cs="Arial Nova"/>
                <w:sz w:val="20"/>
                <w:szCs w:val="20"/>
              </w:rPr>
              <w:t>A lo anterior se suma que las comunidades indígenas del Cauca han sido históricamente excluidas de los procesos de toma de decisiones en materia minera, lo que ha generado tensiones entre el ejercicio de la actividad minera y la protección de los territorios, los espacios de vida y la cosmovisión de los pueblos. Esta situación demanda una intervención estructurada, con enfoque diferencial e intercultural, que articule el saber ancestral con las mejores técnicas disponibles y que garantice la participación real y vinculante de las comunidades en cada etapa del proceso.</w:t>
            </w:r>
          </w:p>
          <w:p w14:paraId="338F20F5" w14:textId="63C2AB41" w:rsidR="7B6B2ACB" w:rsidRDefault="7B6B2ACB" w:rsidP="7B6B2ACB">
            <w:pPr>
              <w:pStyle w:val="paragraph"/>
              <w:spacing w:before="0" w:beforeAutospacing="0" w:after="0" w:afterAutospacing="0"/>
              <w:jc w:val="both"/>
              <w:rPr>
                <w:rFonts w:ascii="Arial Nova" w:eastAsia="Arial Nova" w:hAnsi="Arial Nova" w:cs="Arial Nova"/>
                <w:sz w:val="20"/>
                <w:szCs w:val="20"/>
              </w:rPr>
            </w:pPr>
          </w:p>
          <w:p w14:paraId="645AF3DF" w14:textId="413BD9F2" w:rsidR="497F5B69" w:rsidRDefault="497F5B69" w:rsidP="7B6B2ACB">
            <w:pPr>
              <w:pStyle w:val="paragraph"/>
              <w:spacing w:before="0" w:beforeAutospacing="0" w:after="0" w:afterAutospacing="0"/>
              <w:jc w:val="both"/>
              <w:rPr>
                <w:rFonts w:ascii="Arial Nova" w:eastAsia="Arial Nova" w:hAnsi="Arial Nova" w:cs="Arial Nova"/>
                <w:b/>
                <w:bCs/>
                <w:sz w:val="20"/>
                <w:szCs w:val="20"/>
              </w:rPr>
            </w:pPr>
            <w:r w:rsidRPr="7B6B2ACB">
              <w:rPr>
                <w:rFonts w:ascii="Arial Nova" w:eastAsia="Arial Nova" w:hAnsi="Arial Nova" w:cs="Arial Nova"/>
                <w:b/>
                <w:bCs/>
                <w:sz w:val="20"/>
                <w:szCs w:val="20"/>
              </w:rPr>
              <w:t>1.3. Beneficio esperado</w:t>
            </w:r>
          </w:p>
          <w:p w14:paraId="1DF075A3" w14:textId="596F5B7B" w:rsidR="7B6B2ACB" w:rsidRDefault="7B6B2ACB" w:rsidP="7B6B2ACB">
            <w:pPr>
              <w:pStyle w:val="paragraph"/>
              <w:spacing w:before="0" w:beforeAutospacing="0" w:after="0" w:afterAutospacing="0"/>
              <w:jc w:val="both"/>
              <w:rPr>
                <w:rFonts w:ascii="Arial Nova" w:eastAsia="Arial Nova" w:hAnsi="Arial Nova" w:cs="Arial Nova"/>
                <w:sz w:val="20"/>
                <w:szCs w:val="20"/>
              </w:rPr>
            </w:pPr>
          </w:p>
          <w:p w14:paraId="60B687B5" w14:textId="1E4C9152" w:rsidR="497F5B69" w:rsidRDefault="497F5B69" w:rsidP="7B6B2ACB">
            <w:pPr>
              <w:pStyle w:val="paragraph"/>
              <w:spacing w:before="0" w:beforeAutospacing="0" w:after="0" w:afterAutospacing="0"/>
              <w:jc w:val="both"/>
              <w:rPr>
                <w:rFonts w:ascii="Arial Nova" w:eastAsia="Arial Nova" w:hAnsi="Arial Nova" w:cs="Arial Nova"/>
                <w:sz w:val="20"/>
                <w:szCs w:val="20"/>
              </w:rPr>
            </w:pPr>
            <w:r w:rsidRPr="7B6B2ACB">
              <w:rPr>
                <w:rFonts w:ascii="Arial Nova" w:eastAsia="Arial Nova" w:hAnsi="Arial Nova" w:cs="Arial Nova"/>
                <w:sz w:val="20"/>
                <w:szCs w:val="20"/>
              </w:rPr>
              <w:t>La suscripción del presente convenio interadministrativo permitirá, de manera concreta, los siguientes resultados:</w:t>
            </w:r>
          </w:p>
          <w:p w14:paraId="38A87513" w14:textId="78FD8283" w:rsidR="7B6B2ACB" w:rsidRDefault="7B6B2ACB" w:rsidP="7B6B2ACB">
            <w:pPr>
              <w:pStyle w:val="paragraph"/>
              <w:spacing w:before="0" w:beforeAutospacing="0" w:after="0" w:afterAutospacing="0"/>
              <w:jc w:val="both"/>
              <w:rPr>
                <w:rFonts w:ascii="Arial Nova" w:eastAsia="Arial Nova" w:hAnsi="Arial Nova" w:cs="Arial Nova"/>
                <w:sz w:val="20"/>
                <w:szCs w:val="20"/>
              </w:rPr>
            </w:pPr>
          </w:p>
          <w:p w14:paraId="63B8AC42" w14:textId="621D2508" w:rsidR="497F5B69" w:rsidRDefault="497F5B69" w:rsidP="7B6B2ACB">
            <w:pPr>
              <w:pStyle w:val="paragraph"/>
              <w:spacing w:before="0" w:beforeAutospacing="0" w:after="0" w:afterAutospacing="0"/>
              <w:jc w:val="both"/>
              <w:rPr>
                <w:rFonts w:ascii="Arial Nova" w:eastAsia="Arial Nova" w:hAnsi="Arial Nova" w:cs="Arial Nova"/>
                <w:sz w:val="20"/>
                <w:szCs w:val="20"/>
              </w:rPr>
            </w:pPr>
            <w:r w:rsidRPr="7B6B2ACB">
              <w:rPr>
                <w:rFonts w:ascii="Arial Nova" w:eastAsia="Arial Nova" w:hAnsi="Arial Nova" w:cs="Arial Nova"/>
                <w:sz w:val="20"/>
                <w:szCs w:val="20"/>
              </w:rPr>
              <w:t>Primero, el fortalecimiento de las capacidades técnicas y socioambientales de los comuneros mineros de subsistencia en los territorios adscritos al CRIC, mediante acompañamiento técnico en territorio, formación y transferencia de conocimiento orientados al uso sostenible de los recursos y a la reducción de impactos ambientales.</w:t>
            </w:r>
          </w:p>
          <w:p w14:paraId="4F329867" w14:textId="78ACE8BB" w:rsidR="7B6B2ACB" w:rsidRDefault="7B6B2ACB" w:rsidP="7B6B2ACB">
            <w:pPr>
              <w:pStyle w:val="paragraph"/>
              <w:spacing w:before="0" w:beforeAutospacing="0" w:after="0" w:afterAutospacing="0"/>
              <w:jc w:val="both"/>
              <w:rPr>
                <w:rFonts w:ascii="Arial Nova" w:eastAsia="Arial Nova" w:hAnsi="Arial Nova" w:cs="Arial Nova"/>
                <w:sz w:val="20"/>
                <w:szCs w:val="20"/>
              </w:rPr>
            </w:pPr>
          </w:p>
          <w:p w14:paraId="548EAAA9" w14:textId="72CA4181" w:rsidR="497F5B69" w:rsidRDefault="497F5B69" w:rsidP="7B6B2ACB">
            <w:pPr>
              <w:pStyle w:val="paragraph"/>
              <w:spacing w:before="0" w:beforeAutospacing="0" w:after="0" w:afterAutospacing="0"/>
              <w:jc w:val="both"/>
              <w:rPr>
                <w:rFonts w:ascii="Arial Nova" w:eastAsia="Arial Nova" w:hAnsi="Arial Nova" w:cs="Arial Nova"/>
                <w:sz w:val="20"/>
                <w:szCs w:val="20"/>
              </w:rPr>
            </w:pPr>
            <w:r w:rsidRPr="7B6B2ACB">
              <w:rPr>
                <w:rFonts w:ascii="Arial Nova" w:eastAsia="Arial Nova" w:hAnsi="Arial Nova" w:cs="Arial Nova"/>
                <w:sz w:val="20"/>
                <w:szCs w:val="20"/>
              </w:rPr>
              <w:t>Segundo, la consolidación institucional del CRIC en el ejercicio de su Autoridad Territorial Económica y Ambiental ATEA, dotando a las autoridades indígenas de herramientas e instrumentos para la gestión, seguimiento y control territorial de la actividad minera conforme a sus usos, costumbres y normas propias.</w:t>
            </w:r>
          </w:p>
          <w:p w14:paraId="7B8CE048" w14:textId="456AE992" w:rsidR="7B6B2ACB" w:rsidRDefault="7B6B2ACB" w:rsidP="7B6B2ACB">
            <w:pPr>
              <w:pStyle w:val="paragraph"/>
              <w:spacing w:before="0" w:beforeAutospacing="0" w:after="0" w:afterAutospacing="0"/>
              <w:jc w:val="both"/>
              <w:rPr>
                <w:rFonts w:ascii="Arial Nova" w:eastAsia="Arial Nova" w:hAnsi="Arial Nova" w:cs="Arial Nova"/>
                <w:sz w:val="20"/>
                <w:szCs w:val="20"/>
              </w:rPr>
            </w:pPr>
          </w:p>
          <w:p w14:paraId="137BB77D" w14:textId="1EC9DBA0" w:rsidR="497F5B69" w:rsidRDefault="497F5B69" w:rsidP="7B6B2ACB">
            <w:pPr>
              <w:pStyle w:val="paragraph"/>
              <w:spacing w:before="0" w:beforeAutospacing="0" w:after="0" w:afterAutospacing="0"/>
              <w:jc w:val="both"/>
              <w:rPr>
                <w:rFonts w:ascii="Arial Nova" w:eastAsia="Arial Nova" w:hAnsi="Arial Nova" w:cs="Arial Nova"/>
                <w:sz w:val="20"/>
                <w:szCs w:val="20"/>
              </w:rPr>
            </w:pPr>
            <w:r w:rsidRPr="7B6B2ACB">
              <w:rPr>
                <w:rFonts w:ascii="Arial Nova" w:eastAsia="Arial Nova" w:hAnsi="Arial Nova" w:cs="Arial Nova"/>
                <w:sz w:val="20"/>
                <w:szCs w:val="20"/>
              </w:rPr>
              <w:t>Tercero, la generación de alternativas de reconversión productiva para los mineros de subsistencia, mediante la identificación, caracterización y diseño de perfiles de proyectos productivos sostenibles y culturalmente pertinentes, que contribuyan a mejorar las condiciones de vida de las comunidades y a superar la dependencia de actividades mineras no sostenibles.</w:t>
            </w:r>
          </w:p>
          <w:p w14:paraId="0004BBF1" w14:textId="39C6A9B9" w:rsidR="7B6B2ACB" w:rsidRDefault="7B6B2ACB" w:rsidP="7B6B2ACB">
            <w:pPr>
              <w:pStyle w:val="paragraph"/>
              <w:spacing w:before="0" w:beforeAutospacing="0" w:after="0" w:afterAutospacing="0"/>
              <w:jc w:val="both"/>
              <w:rPr>
                <w:rFonts w:ascii="Arial Nova" w:eastAsia="Arial Nova" w:hAnsi="Arial Nova" w:cs="Arial Nova"/>
                <w:sz w:val="20"/>
                <w:szCs w:val="20"/>
              </w:rPr>
            </w:pPr>
          </w:p>
          <w:p w14:paraId="3FD282D0" w14:textId="75F63A10" w:rsidR="497F5B69" w:rsidRDefault="497F5B69" w:rsidP="7B6B2ACB">
            <w:pPr>
              <w:pStyle w:val="paragraph"/>
              <w:spacing w:before="0" w:beforeAutospacing="0" w:after="0" w:afterAutospacing="0"/>
              <w:jc w:val="both"/>
              <w:rPr>
                <w:rFonts w:ascii="Arial Nova" w:eastAsia="Arial Nova" w:hAnsi="Arial Nova" w:cs="Arial Nova"/>
                <w:sz w:val="20"/>
                <w:szCs w:val="20"/>
              </w:rPr>
            </w:pPr>
            <w:r w:rsidRPr="7B6B2ACB">
              <w:rPr>
                <w:rFonts w:ascii="Arial Nova" w:eastAsia="Arial Nova" w:hAnsi="Arial Nova" w:cs="Arial Nova"/>
                <w:sz w:val="20"/>
                <w:szCs w:val="20"/>
              </w:rPr>
              <w:lastRenderedPageBreak/>
              <w:t>Cuarto, la producción de información técnica y socioambiental sistematizada —incluyendo un sistema de información minero indígena— que permita incorporar la perspectiva étnico-territorial en la toma de decisiones del sector minero-energético, en línea con los propósitos del Plan Nacional de Desarrollo 2023-2026.</w:t>
            </w:r>
          </w:p>
          <w:p w14:paraId="37C41998" w14:textId="5BBF17D1" w:rsidR="7B6B2ACB" w:rsidRDefault="7B6B2ACB" w:rsidP="7B6B2ACB">
            <w:pPr>
              <w:pStyle w:val="paragraph"/>
              <w:spacing w:before="0" w:beforeAutospacing="0" w:after="0" w:afterAutospacing="0"/>
              <w:jc w:val="both"/>
              <w:rPr>
                <w:rFonts w:ascii="Arial Nova" w:eastAsia="Arial Nova" w:hAnsi="Arial Nova" w:cs="Arial Nova"/>
                <w:sz w:val="20"/>
                <w:szCs w:val="20"/>
              </w:rPr>
            </w:pPr>
          </w:p>
          <w:p w14:paraId="54EF0E85" w14:textId="2290DB6D" w:rsidR="497F5B69" w:rsidRDefault="497F5B69" w:rsidP="7B6B2ACB">
            <w:pPr>
              <w:pStyle w:val="paragraph"/>
              <w:spacing w:before="0" w:beforeAutospacing="0" w:after="0" w:afterAutospacing="0"/>
              <w:jc w:val="both"/>
              <w:rPr>
                <w:rFonts w:ascii="Arial Nova" w:eastAsia="Arial Nova" w:hAnsi="Arial Nova" w:cs="Arial Nova"/>
                <w:sz w:val="20"/>
                <w:szCs w:val="20"/>
              </w:rPr>
            </w:pPr>
            <w:r w:rsidRPr="7B6B2ACB">
              <w:rPr>
                <w:rFonts w:ascii="Arial Nova" w:eastAsia="Arial Nova" w:hAnsi="Arial Nova" w:cs="Arial Nova"/>
                <w:sz w:val="20"/>
                <w:szCs w:val="20"/>
              </w:rPr>
              <w:t>Quinto, el avance en el cumplimiento de los compromisos del Gobierno Nacional con el CRIC en el marco del Plan Cuatrienal 2023-2026, consolidando una relación de cooperación permanente, respetuosa de la autonomía indígena y orientada a la construcción de una gobernanza minera incluyente y equitativa.</w:t>
            </w:r>
          </w:p>
          <w:p w14:paraId="6DCD19CE" w14:textId="632E8ED9" w:rsidR="7B6B2ACB" w:rsidRDefault="7B6B2ACB" w:rsidP="7B6B2ACB">
            <w:pPr>
              <w:pStyle w:val="paragraph"/>
              <w:spacing w:before="0" w:beforeAutospacing="0" w:after="0" w:afterAutospacing="0"/>
              <w:jc w:val="both"/>
              <w:rPr>
                <w:rFonts w:ascii="Arial Nova" w:eastAsia="Arial Nova" w:hAnsi="Arial Nova" w:cs="Arial Nova"/>
                <w:sz w:val="20"/>
                <w:szCs w:val="20"/>
              </w:rPr>
            </w:pPr>
          </w:p>
          <w:p w14:paraId="15915C58" w14:textId="6065769C" w:rsidR="00E71F65" w:rsidRDefault="05E152C5" w:rsidP="7B6B2ACB">
            <w:pPr>
              <w:pStyle w:val="paragraph"/>
              <w:spacing w:before="0" w:beforeAutospacing="0" w:after="0" w:afterAutospacing="0"/>
              <w:jc w:val="both"/>
              <w:textAlignment w:val="baseline"/>
              <w:rPr>
                <w:rFonts w:ascii="Segoe UI" w:hAnsi="Segoe UI" w:cs="Segoe UI"/>
                <w:sz w:val="18"/>
                <w:szCs w:val="18"/>
              </w:rPr>
            </w:pPr>
            <w:r w:rsidRPr="7B6B2ACB">
              <w:rPr>
                <w:rStyle w:val="normaltextrun"/>
                <w:rFonts w:ascii="Arial" w:hAnsi="Arial" w:cs="Arial"/>
                <w:sz w:val="20"/>
                <w:szCs w:val="20"/>
                <w:lang w:val="es-ES"/>
              </w:rPr>
              <w:t>Teniendo en cuenta lo anterior, e</w:t>
            </w:r>
            <w:r w:rsidR="00E71F65" w:rsidRPr="7B6B2ACB">
              <w:rPr>
                <w:rStyle w:val="normaltextrun"/>
                <w:rFonts w:ascii="Arial" w:hAnsi="Arial" w:cs="Arial"/>
                <w:sz w:val="20"/>
                <w:szCs w:val="20"/>
                <w:lang w:val="es-ES"/>
              </w:rPr>
              <w:t xml:space="preserve">l CRIC, como autoridad legítima de los pueblos indígenas del Cauca, posee la competencia y </w:t>
            </w:r>
            <w:r w:rsidR="4ABCB3DB" w:rsidRPr="7B6B2ACB">
              <w:rPr>
                <w:rStyle w:val="normaltextrun"/>
                <w:rFonts w:ascii="Arial" w:hAnsi="Arial" w:cs="Arial"/>
                <w:sz w:val="20"/>
                <w:szCs w:val="20"/>
                <w:lang w:val="es-ES"/>
              </w:rPr>
              <w:t xml:space="preserve">trayectoria necesaria </w:t>
            </w:r>
            <w:r w:rsidR="00E71F65" w:rsidRPr="7B6B2ACB">
              <w:rPr>
                <w:rStyle w:val="normaltextrun"/>
                <w:rFonts w:ascii="Arial" w:hAnsi="Arial" w:cs="Arial"/>
                <w:sz w:val="20"/>
                <w:szCs w:val="20"/>
                <w:lang w:val="es-ES"/>
              </w:rPr>
              <w:t>para liderar los procesos de acompañamiento técnico y comunitario previstos en el convenio, lo cual asegura pertinencia territorial, legitimidad social y la protección de los conocimientos ancestrales vinculados a la minería artesanal y limpia. En consecuencia, la naturaleza interadministrativa del instrumento resulta adecuada y responde a los principios de colaboración armónica, coordinación institucional, eficacia, eficiencia y economía previstos en la Ley 489 de 1998, la Ley 80 de 1993 y la Ley 1150 de 2007. </w:t>
            </w:r>
          </w:p>
          <w:p w14:paraId="049064E1" w14:textId="0D1E8D13" w:rsidR="00E71F65" w:rsidRDefault="00E71F65" w:rsidP="00E71F65">
            <w:pPr>
              <w:pStyle w:val="paragraph"/>
              <w:spacing w:before="0" w:beforeAutospacing="0" w:after="0" w:afterAutospacing="0"/>
              <w:jc w:val="both"/>
              <w:textAlignment w:val="baseline"/>
              <w:rPr>
                <w:rFonts w:ascii="Segoe UI" w:hAnsi="Segoe UI" w:cs="Segoe UI"/>
                <w:sz w:val="18"/>
                <w:szCs w:val="18"/>
              </w:rPr>
            </w:pPr>
          </w:p>
          <w:p w14:paraId="327AB51A" w14:textId="1EEB2491" w:rsidR="00E71F65" w:rsidRDefault="00E71F65" w:rsidP="00E71F6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De esta manera, el convenio se alinea con los mandatos del artículo 330 de la Constitución Política, la Ley 21 de 1991 (Convenio 169 de la OIT), el Decreto 1088 de 1993 y las orientaciones del CONPES 4129 de 2023 sobre Reindustrialización, asegurando que la gestión de los minerales estratégicos para la transición energética contribuya al bienestar colectivo, a la preservación cultural y al reconocimiento efectivo de los pueblos indígenas como actores fundamentales en la construcción de un desarrollo sostenible y justo para el país.</w:t>
            </w:r>
          </w:p>
          <w:p w14:paraId="2882641D" w14:textId="7D45E84A" w:rsidR="00E71F65" w:rsidRDefault="00E71F65" w:rsidP="00E71F65">
            <w:pPr>
              <w:pStyle w:val="paragraph"/>
              <w:spacing w:before="0" w:beforeAutospacing="0" w:after="0" w:afterAutospacing="0"/>
              <w:jc w:val="both"/>
              <w:textAlignment w:val="baseline"/>
              <w:rPr>
                <w:rFonts w:ascii="Segoe UI" w:hAnsi="Segoe UI" w:cs="Segoe UI"/>
                <w:sz w:val="18"/>
                <w:szCs w:val="18"/>
              </w:rPr>
            </w:pPr>
          </w:p>
          <w:p w14:paraId="2D4772D2" w14:textId="01826999" w:rsidR="00E71F65" w:rsidRDefault="00E71F65" w:rsidP="00E71F65">
            <w:pPr>
              <w:pStyle w:val="paragraph"/>
              <w:spacing w:before="0" w:beforeAutospacing="0" w:after="0" w:afterAutospacing="0"/>
              <w:jc w:val="both"/>
              <w:textAlignment w:val="baseline"/>
              <w:rPr>
                <w:rFonts w:ascii="Segoe UI" w:hAnsi="Segoe UI" w:cs="Segoe UI"/>
                <w:sz w:val="18"/>
                <w:szCs w:val="18"/>
              </w:rPr>
            </w:pPr>
            <w:r w:rsidRPr="00A626E9">
              <w:rPr>
                <w:rStyle w:val="normaltextrun"/>
                <w:rFonts w:ascii="Arial" w:hAnsi="Arial" w:cs="Arial"/>
                <w:sz w:val="20"/>
                <w:szCs w:val="20"/>
                <w:lang w:val="es-ES"/>
              </w:rPr>
              <w:t>Que la presente contratación se encuentra contenida en el Plan de Abastecimiento Estratégico para la vigencia 2026 con el PLC 2026-2099 de la Dirección de Formalización Minera, debidamente registrados en la plataforma Neón y SECOP II</w:t>
            </w:r>
            <w:r w:rsidR="00516DC4">
              <w:rPr>
                <w:rStyle w:val="normaltextrun"/>
                <w:rFonts w:ascii="Arial" w:hAnsi="Arial" w:cs="Arial"/>
                <w:sz w:val="20"/>
                <w:szCs w:val="20"/>
                <w:lang w:val="es-ES"/>
              </w:rPr>
              <w:t>.</w:t>
            </w:r>
          </w:p>
          <w:p w14:paraId="290CA44D" w14:textId="1C0DAF2B" w:rsidR="00E71F65" w:rsidRDefault="00E71F65" w:rsidP="00E71F65">
            <w:pPr>
              <w:pStyle w:val="paragraph"/>
              <w:spacing w:before="0" w:beforeAutospacing="0" w:after="0" w:afterAutospacing="0"/>
              <w:jc w:val="both"/>
              <w:textAlignment w:val="baseline"/>
              <w:rPr>
                <w:rFonts w:ascii="Segoe UI" w:hAnsi="Segoe UI" w:cs="Segoe UI"/>
                <w:sz w:val="18"/>
                <w:szCs w:val="18"/>
              </w:rPr>
            </w:pPr>
          </w:p>
          <w:p w14:paraId="6507F8C9" w14:textId="07E29F80" w:rsidR="00E71F65" w:rsidRDefault="00E71F65" w:rsidP="37A10228">
            <w:pPr>
              <w:pStyle w:val="paragraph"/>
              <w:spacing w:before="0" w:beforeAutospacing="0" w:after="0" w:afterAutospacing="0"/>
              <w:jc w:val="both"/>
              <w:textAlignment w:val="baseline"/>
              <w:rPr>
                <w:rFonts w:ascii="Segoe UI" w:hAnsi="Segoe UI" w:cs="Segoe UI"/>
                <w:sz w:val="18"/>
                <w:szCs w:val="18"/>
              </w:rPr>
            </w:pPr>
            <w:r w:rsidRPr="37A10228">
              <w:rPr>
                <w:rStyle w:val="normaltextrun"/>
                <w:rFonts w:ascii="Arial" w:hAnsi="Arial" w:cs="Arial"/>
                <w:sz w:val="20"/>
                <w:szCs w:val="20"/>
                <w:lang w:val="es-ES"/>
              </w:rPr>
              <w:t>Por tanto, para el año 2026 se desarrollarán acciones de fortalecimiento de la minería de subsistencia y la reconversión productiva en territorios adscritos al CRIC, a partir de la identificación de brechas de conocimiento y problemáticas mediante diagnóstico técnico-territorial, incorporando criterios de sostenibilidad, gobernanza indígena y enfoque interseccional. Se brindará acompañamiento técnico a los comuneros mineros de subsistencia (artesanales) y sus autoridades indígenas mediante asistencias técnicas en territorio, enfocadas en la implementación de lineamientos técnicos, normativos y metodológicos que promuevan el uso sostenible de los recursos, la reducción de impactos ambientales, la generación de valor de los minerales y materiales extraídos, y la </w:t>
            </w:r>
            <w:r w:rsidRPr="37A10228">
              <w:rPr>
                <w:rStyle w:val="normaltextrun"/>
                <w:rFonts w:ascii="Arial" w:hAnsi="Arial" w:cs="Arial"/>
                <w:sz w:val="20"/>
                <w:szCs w:val="20"/>
                <w:lang w:val="es-419"/>
              </w:rPr>
              <w:t>generación de alternativas de reconversión productiva para los mineros de subsistencia.</w:t>
            </w:r>
            <w:r w:rsidRPr="37A10228">
              <w:rPr>
                <w:rStyle w:val="normaltextrun"/>
                <w:rFonts w:ascii="Arial" w:hAnsi="Arial" w:cs="Arial"/>
                <w:sz w:val="20"/>
                <w:szCs w:val="20"/>
                <w:lang w:val="es-ES"/>
              </w:rPr>
              <w:t> Asimismo, se diseñará un plan técnico de trabajo que articule los lineamientos del Ministerio con las prácticas propias y sistemas de conocimiento ancestral de las comunidades, y se desarrollarán herramientas pedagógicas adaptadas culturalmente para fortalecer las capacidades técnicas y socioambientales en los territorios. Todo lo anterior se realizará con participación activa y vinculante de las comunidades indígenas, de modo que sus conocimientos, decisiones y planificación propia guíen cada una de las acciones programadas.</w:t>
            </w:r>
          </w:p>
          <w:p w14:paraId="10DF6785" w14:textId="42641A6E" w:rsidR="37A10228" w:rsidRDefault="37A10228" w:rsidP="37A10228">
            <w:pPr>
              <w:pStyle w:val="paragraph"/>
              <w:spacing w:before="0" w:beforeAutospacing="0" w:after="0" w:afterAutospacing="0"/>
              <w:jc w:val="both"/>
              <w:rPr>
                <w:rStyle w:val="normaltextrun"/>
                <w:rFonts w:ascii="Arial" w:hAnsi="Arial" w:cs="Arial"/>
                <w:sz w:val="20"/>
                <w:szCs w:val="20"/>
                <w:lang w:val="es-ES"/>
              </w:rPr>
            </w:pPr>
          </w:p>
          <w:p w14:paraId="660A46C2" w14:textId="7832A23A" w:rsidR="42432268" w:rsidRDefault="42432268" w:rsidP="37A10228">
            <w:pPr>
              <w:spacing w:after="160" w:line="276" w:lineRule="auto"/>
              <w:jc w:val="both"/>
              <w:rPr>
                <w:rStyle w:val="normaltextrun"/>
                <w:rFonts w:ascii="Arial" w:hAnsi="Arial" w:cs="Arial"/>
                <w:lang w:val="es-ES"/>
              </w:rPr>
            </w:pPr>
            <w:r w:rsidRPr="37A10228">
              <w:rPr>
                <w:rStyle w:val="normaltextrun"/>
                <w:rFonts w:ascii="Arial" w:hAnsi="Arial" w:cs="Arial"/>
                <w:lang w:val="es-ES" w:eastAsia="es-CO"/>
              </w:rPr>
              <w:t>1. Procedencia de la modalidad de contratación directa</w:t>
            </w:r>
          </w:p>
          <w:p w14:paraId="1467BE95" w14:textId="0F0EF4B1" w:rsidR="42432268" w:rsidRDefault="42432268" w:rsidP="37A10228">
            <w:pPr>
              <w:spacing w:after="160" w:line="276" w:lineRule="auto"/>
              <w:jc w:val="both"/>
              <w:rPr>
                <w:rStyle w:val="normaltextrun"/>
                <w:rFonts w:ascii="Arial" w:hAnsi="Arial" w:cs="Arial"/>
                <w:lang w:val="es-ES"/>
              </w:rPr>
            </w:pPr>
            <w:r w:rsidRPr="37A10228">
              <w:rPr>
                <w:rStyle w:val="normaltextrun"/>
                <w:rFonts w:ascii="Arial" w:hAnsi="Arial" w:cs="Arial"/>
                <w:lang w:val="es-ES" w:eastAsia="es-CO"/>
              </w:rPr>
              <w:t xml:space="preserve">La celebración del presente convenio procede mediante la modalidad de contratación directa, de conformidad con lo dispuesto en el numeral 4 del artículo 2 de la Ley 1150 de 2007, reglamentado por el artículo 2.2.1.2.1.4.4 del Decreto 1082 de 2015, que autoriza la suscripción de convenios o </w:t>
            </w:r>
            <w:r w:rsidRPr="37A10228">
              <w:rPr>
                <w:rStyle w:val="normaltextrun"/>
                <w:rFonts w:ascii="Arial" w:hAnsi="Arial" w:cs="Arial"/>
                <w:lang w:val="es-ES" w:eastAsia="es-CO"/>
              </w:rPr>
              <w:lastRenderedPageBreak/>
              <w:t>contratos interadministrativos entre entidades públicas cuando concurran intereses comunes orientados al cumplimiento de funciones administrativas y fines estatales.</w:t>
            </w:r>
          </w:p>
          <w:p w14:paraId="402FF0E1" w14:textId="5346AB2A" w:rsidR="42432268" w:rsidRDefault="42432268" w:rsidP="37A10228">
            <w:pPr>
              <w:spacing w:after="160" w:line="276" w:lineRule="auto"/>
              <w:jc w:val="both"/>
              <w:rPr>
                <w:rStyle w:val="normaltextrun"/>
                <w:rFonts w:ascii="Arial" w:hAnsi="Arial" w:cs="Arial"/>
                <w:lang w:val="es-ES"/>
              </w:rPr>
            </w:pPr>
            <w:r w:rsidRPr="37A10228">
              <w:rPr>
                <w:rStyle w:val="normaltextrun"/>
                <w:rFonts w:ascii="Arial" w:hAnsi="Arial" w:cs="Arial"/>
                <w:lang w:val="es-ES" w:eastAsia="es-CO"/>
              </w:rPr>
              <w:t>El Consejo Regional Indígena del Cauca – CRIC constituye una entidad de derecho público de carácter especial, reconocida constitucional y legalmente como expresión organizativa de los pueblos indígenas que ejercen funciones de gobierno propio, representación y coordinación territorial de las comunidades indígenas afiliadas. Su naturaleza especial encuentra fundamento en los artículos 7, 246, 286, 287, 329 y 330 de la Constitución Política, que reconocen la diversidad étnica y cultural de la Nación, la autonomía de los pueblos indígenas y sus formas propias de gobierno.</w:t>
            </w:r>
          </w:p>
          <w:p w14:paraId="16627758" w14:textId="60D3CBAF" w:rsidR="42432268" w:rsidRDefault="42432268" w:rsidP="37A10228">
            <w:pPr>
              <w:spacing w:after="160" w:line="276" w:lineRule="auto"/>
              <w:jc w:val="both"/>
              <w:rPr>
                <w:rStyle w:val="normaltextrun"/>
                <w:rFonts w:ascii="Arial" w:hAnsi="Arial" w:cs="Arial"/>
                <w:lang w:val="es-ES"/>
              </w:rPr>
            </w:pPr>
            <w:r w:rsidRPr="37A10228">
              <w:rPr>
                <w:rStyle w:val="normaltextrun"/>
                <w:rFonts w:ascii="Arial" w:hAnsi="Arial" w:cs="Arial"/>
                <w:lang w:val="es-ES" w:eastAsia="es-CO"/>
              </w:rPr>
              <w:t>Asimismo, el Convenio 169 de la Organización Internacional del Trabajo – OIT, incorporado al ordenamiento jurídico colombiano mediante la Ley 21 de 1991, reconoce el derecho de los pueblos indígenas a participar en la formulación, aplicación y evaluación de los planes y programas de desarrollo susceptibles de afectarlos directamente, así como a fortalecer sus instituciones representativas.</w:t>
            </w:r>
          </w:p>
          <w:p w14:paraId="74BC5A8E" w14:textId="14A734A3" w:rsidR="42432268" w:rsidRDefault="42432268" w:rsidP="37A10228">
            <w:pPr>
              <w:spacing w:after="160" w:line="276" w:lineRule="auto"/>
              <w:jc w:val="both"/>
              <w:rPr>
                <w:rStyle w:val="normaltextrun"/>
                <w:rFonts w:ascii="Arial" w:hAnsi="Arial" w:cs="Arial"/>
                <w:lang w:val="es-ES"/>
              </w:rPr>
            </w:pPr>
            <w:r w:rsidRPr="37A10228">
              <w:rPr>
                <w:rStyle w:val="normaltextrun"/>
                <w:rFonts w:ascii="Arial" w:hAnsi="Arial" w:cs="Arial"/>
                <w:lang w:val="es-ES" w:eastAsia="es-CO"/>
              </w:rPr>
              <w:t>En este sentido, la Corte Constitucional ha reconocido reiteradamente que las autoridades y organizaciones indígenas ejercen funciones públicas de representación y gobierno propio, y que sus estructuras organizativas constituyen interlocutores legítimos del Estado para la formulación e implementación de políticas públicas relacionadas con sus territorios y comunidades.</w:t>
            </w:r>
          </w:p>
          <w:p w14:paraId="0EBBCDA1" w14:textId="23C4B628" w:rsidR="42432268" w:rsidRDefault="42432268" w:rsidP="37A10228">
            <w:pPr>
              <w:spacing w:after="160" w:line="276" w:lineRule="auto"/>
              <w:jc w:val="both"/>
              <w:rPr>
                <w:rStyle w:val="normaltextrun"/>
                <w:rFonts w:ascii="Arial" w:hAnsi="Arial" w:cs="Arial"/>
                <w:lang w:val="es-ES"/>
              </w:rPr>
            </w:pPr>
            <w:r w:rsidRPr="37A10228">
              <w:rPr>
                <w:rStyle w:val="normaltextrun"/>
                <w:rFonts w:ascii="Arial" w:hAnsi="Arial" w:cs="Arial"/>
                <w:lang w:val="es-ES" w:eastAsia="es-CO"/>
              </w:rPr>
              <w:t>En consecuencia, la relación jurídica propuesta no se estructura como una adquisición de bienes o servicios en el mercado, sino como un mecanismo de cooperación institucional entre entidades que concurren al cumplimiento de fines públicos comunes relacionados con la gobernanza territorial, la participación efectiva de los pueblos indígenas y la gestión sostenible de los recursos mineros presentes en sus territorios.</w:t>
            </w:r>
          </w:p>
          <w:p w14:paraId="782586CC" w14:textId="5F392690" w:rsidR="42432268" w:rsidRDefault="42432268" w:rsidP="37A10228">
            <w:pPr>
              <w:spacing w:after="160" w:line="276" w:lineRule="auto"/>
              <w:jc w:val="both"/>
              <w:rPr>
                <w:rStyle w:val="normaltextrun"/>
                <w:rFonts w:ascii="Arial" w:hAnsi="Arial" w:cs="Arial"/>
                <w:lang w:val="es-ES"/>
              </w:rPr>
            </w:pPr>
            <w:r w:rsidRPr="37A10228">
              <w:rPr>
                <w:rStyle w:val="normaltextrun"/>
                <w:rFonts w:ascii="Arial" w:hAnsi="Arial" w:cs="Arial"/>
                <w:lang w:val="es-ES" w:eastAsia="es-CO"/>
              </w:rPr>
              <w:t>2. Idoneidad del CRIC como ejecutor del convenio</w:t>
            </w:r>
          </w:p>
          <w:p w14:paraId="7BE0DADF" w14:textId="7012F849" w:rsidR="42432268" w:rsidRDefault="42432268" w:rsidP="37A10228">
            <w:pPr>
              <w:spacing w:after="160" w:line="276" w:lineRule="auto"/>
              <w:jc w:val="both"/>
              <w:rPr>
                <w:rStyle w:val="normaltextrun"/>
                <w:rFonts w:ascii="Arial" w:hAnsi="Arial" w:cs="Arial"/>
                <w:lang w:val="es-ES"/>
              </w:rPr>
            </w:pPr>
            <w:r w:rsidRPr="37A10228">
              <w:rPr>
                <w:rStyle w:val="normaltextrun"/>
                <w:rFonts w:ascii="Arial" w:hAnsi="Arial" w:cs="Arial"/>
                <w:lang w:val="es-ES" w:eastAsia="es-CO"/>
              </w:rPr>
              <w:t>El Consejo Regional Indígena del Cauca – CRIC es la organización representativa de los pueblos indígenas del departamento del Cauca y constituye la instancia de articulación política, administrativa y territorial de las autoridades tradicionales, cabildos y resguardos que integran dicha organización.</w:t>
            </w:r>
          </w:p>
          <w:p w14:paraId="5ED5BE75" w14:textId="322B48F1" w:rsidR="42432268" w:rsidRDefault="42432268" w:rsidP="37A10228">
            <w:pPr>
              <w:spacing w:after="160" w:line="276" w:lineRule="auto"/>
              <w:jc w:val="both"/>
              <w:rPr>
                <w:rStyle w:val="normaltextrun"/>
                <w:rFonts w:ascii="Arial" w:hAnsi="Arial" w:cs="Arial"/>
                <w:lang w:val="es-ES"/>
              </w:rPr>
            </w:pPr>
            <w:r w:rsidRPr="37A10228">
              <w:rPr>
                <w:rStyle w:val="normaltextrun"/>
                <w:rFonts w:ascii="Arial" w:hAnsi="Arial" w:cs="Arial"/>
                <w:lang w:val="es-ES" w:eastAsia="es-CO"/>
              </w:rPr>
              <w:t>La idoneidad del CRIC para la ejecución del convenio deriva de su condición de máxima instancia organizativa y representativa de las comunidades indígenas vinculadas al instrumento, así como de su conocimiento directo de las dinámicas sociales, culturales, ambientales y territoriales existentes en las zonas donde se desarrollarán las actividades.</w:t>
            </w:r>
          </w:p>
          <w:p w14:paraId="25448B45" w14:textId="39567C13" w:rsidR="42432268" w:rsidRDefault="42432268" w:rsidP="37A10228">
            <w:pPr>
              <w:spacing w:after="160" w:line="276" w:lineRule="auto"/>
              <w:jc w:val="both"/>
              <w:rPr>
                <w:rStyle w:val="normaltextrun"/>
                <w:rFonts w:ascii="Arial" w:hAnsi="Arial" w:cs="Arial"/>
                <w:lang w:val="es-ES"/>
              </w:rPr>
            </w:pPr>
            <w:r w:rsidRPr="37A10228">
              <w:rPr>
                <w:rStyle w:val="normaltextrun"/>
                <w:rFonts w:ascii="Arial" w:hAnsi="Arial" w:cs="Arial"/>
                <w:lang w:val="es-ES" w:eastAsia="es-CO"/>
              </w:rPr>
              <w:t>Las acciones previstas en el convenio comprenden procesos de concertación, fortalecimiento institucional, formación, generación de conocimiento, participación comunitaria y articulación entre autoridades indígenas y entidades del Estado. Tales actividades requieren una capacidad de interlocución legítima con las comunidades, conocimiento de los sistemas de gobierno propio, reconocimiento por parte de las autoridades tradicionales y presencia permanente en los territorios indígenas, condiciones que son inherentes al CRIC y que no pueden ser sustituidas por operadores externos seleccionados mediante mecanismos competitivos ordinarios.</w:t>
            </w:r>
          </w:p>
          <w:p w14:paraId="5BC4525F" w14:textId="0D428F96" w:rsidR="42432268" w:rsidRDefault="42432268" w:rsidP="37A10228">
            <w:pPr>
              <w:spacing w:after="160" w:line="276" w:lineRule="auto"/>
              <w:jc w:val="both"/>
              <w:rPr>
                <w:rStyle w:val="normaltextrun"/>
                <w:rFonts w:ascii="Arial" w:hAnsi="Arial" w:cs="Arial"/>
                <w:lang w:val="es-ES"/>
              </w:rPr>
            </w:pPr>
            <w:r w:rsidRPr="37A10228">
              <w:rPr>
                <w:rStyle w:val="normaltextrun"/>
                <w:rFonts w:ascii="Arial" w:hAnsi="Arial" w:cs="Arial"/>
                <w:lang w:val="es-ES" w:eastAsia="es-CO"/>
              </w:rPr>
              <w:t xml:space="preserve">Adicionalmente, el Plan Cuatrienal 2023-2026 adoptado mediante el Decreto 1811 de 2017 reconoce al CRIC como instancia de representación e interlocución para la implementación de los compromisos y estrategias acordados entre el Gobierno Nacional y los pueblos indígenas del Cauca, </w:t>
            </w:r>
            <w:r w:rsidRPr="37A10228">
              <w:rPr>
                <w:rStyle w:val="normaltextrun"/>
                <w:rFonts w:ascii="Arial" w:hAnsi="Arial" w:cs="Arial"/>
                <w:lang w:val="es-ES" w:eastAsia="es-CO"/>
              </w:rPr>
              <w:lastRenderedPageBreak/>
              <w:t>circunstancia que refuerza su carácter de ejecutor natural e idóneo para el desarrollo de las actividades objeto del convenio.</w:t>
            </w:r>
          </w:p>
          <w:p w14:paraId="6E8F627E" w14:textId="56857077" w:rsidR="42432268" w:rsidRDefault="42432268" w:rsidP="37A10228">
            <w:pPr>
              <w:spacing w:after="160" w:line="276" w:lineRule="auto"/>
              <w:jc w:val="both"/>
              <w:rPr>
                <w:rStyle w:val="normaltextrun"/>
                <w:rFonts w:ascii="Arial" w:hAnsi="Arial" w:cs="Arial"/>
                <w:lang w:val="es-ES"/>
              </w:rPr>
            </w:pPr>
            <w:r w:rsidRPr="37A10228">
              <w:rPr>
                <w:rStyle w:val="normaltextrun"/>
                <w:rFonts w:ascii="Arial" w:hAnsi="Arial" w:cs="Arial"/>
                <w:lang w:val="es-ES" w:eastAsia="es-CO"/>
              </w:rPr>
              <w:t>Por lo anterior, la participación del CRIC no obedece a una ventaja competitiva en el mercado, sino a una condición institucional y representativa única derivada de su naturaleza jurídica, de su legitimidad territorial y de su papel como sujeto colectivo de interlocución con el Estado.</w:t>
            </w:r>
          </w:p>
          <w:p w14:paraId="45AC84EC" w14:textId="3F301B90" w:rsidR="42432268" w:rsidRDefault="42432268" w:rsidP="37A10228">
            <w:pPr>
              <w:spacing w:after="160" w:line="276" w:lineRule="auto"/>
              <w:jc w:val="both"/>
              <w:rPr>
                <w:rStyle w:val="normaltextrun"/>
                <w:rFonts w:ascii="Arial" w:hAnsi="Arial" w:cs="Arial"/>
                <w:lang w:val="es-ES"/>
              </w:rPr>
            </w:pPr>
            <w:r w:rsidRPr="37A10228">
              <w:rPr>
                <w:rStyle w:val="normaltextrun"/>
                <w:rFonts w:ascii="Arial" w:hAnsi="Arial" w:cs="Arial"/>
                <w:lang w:val="es-ES" w:eastAsia="es-CO"/>
              </w:rPr>
              <w:t>3. Inexistencia de una relación contractual ordinaria</w:t>
            </w:r>
          </w:p>
          <w:p w14:paraId="161DF89E" w14:textId="19172DB8" w:rsidR="42432268" w:rsidRDefault="42432268" w:rsidP="37A10228">
            <w:pPr>
              <w:spacing w:after="160" w:line="276" w:lineRule="auto"/>
              <w:jc w:val="both"/>
              <w:rPr>
                <w:rStyle w:val="normaltextrun"/>
                <w:rFonts w:ascii="Arial" w:hAnsi="Arial" w:cs="Arial"/>
                <w:lang w:val="es-ES"/>
              </w:rPr>
            </w:pPr>
            <w:r w:rsidRPr="37A10228">
              <w:rPr>
                <w:rStyle w:val="normaltextrun"/>
                <w:rFonts w:ascii="Arial" w:hAnsi="Arial" w:cs="Arial"/>
                <w:lang w:val="es-ES" w:eastAsia="es-CO"/>
              </w:rPr>
              <w:t>El presente instrumento no configura una relación contractual ordinaria de prestación de servicios, apoyo a la gestión o suministro de bienes, por cuanto no existe una contraprestación destinada a satisfacer una necesidad exclusiva de la entidad estatal mediante la adquisición de un servicio disponible en el mercado.</w:t>
            </w:r>
          </w:p>
          <w:p w14:paraId="2ED6DA14" w14:textId="1214BE7E" w:rsidR="42432268" w:rsidRDefault="42432268" w:rsidP="37A10228">
            <w:pPr>
              <w:spacing w:after="160" w:line="276" w:lineRule="auto"/>
              <w:jc w:val="both"/>
              <w:rPr>
                <w:rStyle w:val="normaltextrun"/>
                <w:rFonts w:ascii="Arial" w:hAnsi="Arial" w:cs="Arial"/>
                <w:lang w:val="es-ES"/>
              </w:rPr>
            </w:pPr>
            <w:r w:rsidRPr="37A10228">
              <w:rPr>
                <w:rStyle w:val="normaltextrun"/>
                <w:rFonts w:ascii="Arial" w:hAnsi="Arial" w:cs="Arial"/>
                <w:lang w:val="es-ES" w:eastAsia="es-CO"/>
              </w:rPr>
              <w:t>Por el contrario, el convenio responde a la concurrencia de competencias, intereses y responsabilidades institucionales orientadas al cumplimiento de fines públicos comunes. Tanto el Ministerio de Minas y Energía como el CRIC participan activamente en la ejecución de actividades que buscan fortalecer la gobernanza minera en territorios indígenas, promover la participación efectiva de las comunidades, generar capacidades institucionales y contribuir a la implementación de compromisos previamente acordados en el marco de la política pública dirigida a los pueblos indígenas.</w:t>
            </w:r>
          </w:p>
          <w:p w14:paraId="505BE0F3" w14:textId="1895E252" w:rsidR="42432268" w:rsidRDefault="42432268" w:rsidP="37A10228">
            <w:pPr>
              <w:spacing w:after="160" w:line="276" w:lineRule="auto"/>
              <w:jc w:val="both"/>
              <w:rPr>
                <w:rStyle w:val="normaltextrun"/>
                <w:rFonts w:ascii="Arial" w:hAnsi="Arial" w:cs="Arial"/>
                <w:lang w:val="es-ES"/>
              </w:rPr>
            </w:pPr>
            <w:r w:rsidRPr="37A10228">
              <w:rPr>
                <w:rStyle w:val="normaltextrun"/>
                <w:rFonts w:ascii="Arial" w:hAnsi="Arial" w:cs="Arial"/>
                <w:lang w:val="es-ES" w:eastAsia="es-CO"/>
              </w:rPr>
              <w:t>La ejecución del objeto contractual exige la participación directa de las autoridades indígenas y de sus estructuras organizativas como sujetos colectivos titulares de derechos constitucionales de autonomía, participación y gobierno propio, circunstancia que impide concebir al CRIC como un simple proveedor de servicios.</w:t>
            </w:r>
          </w:p>
          <w:p w14:paraId="62416D99" w14:textId="77C6EB7F" w:rsidR="42432268" w:rsidRDefault="42432268" w:rsidP="37A10228">
            <w:pPr>
              <w:spacing w:after="160" w:line="276" w:lineRule="auto"/>
              <w:jc w:val="both"/>
              <w:rPr>
                <w:rStyle w:val="normaltextrun"/>
                <w:rFonts w:ascii="Arial" w:hAnsi="Arial" w:cs="Arial"/>
                <w:lang w:val="es-ES"/>
              </w:rPr>
            </w:pPr>
            <w:r w:rsidRPr="37A10228">
              <w:rPr>
                <w:rStyle w:val="normaltextrun"/>
                <w:rFonts w:ascii="Arial" w:hAnsi="Arial" w:cs="Arial"/>
                <w:lang w:val="es-ES" w:eastAsia="es-CO"/>
              </w:rPr>
              <w:t>En este sentido, la finalidad principal del instrumento es la cooperación para el desarrollo de actividades de interés común y no la contratación de un particular para la obtención de una prestación específica. Por ello, la figura jurídica adecuada es la del convenio interadministrativo celebrado mediante contratación directa y no cualquiera de las modalidades de selección previstas para la adquisición de bienes y servicios en el mercado.</w:t>
            </w:r>
          </w:p>
          <w:p w14:paraId="7DE0168D" w14:textId="0C03C67F" w:rsidR="00E71F65" w:rsidRDefault="00E71F65" w:rsidP="00E71F65">
            <w:pPr>
              <w:pStyle w:val="paragraph"/>
              <w:spacing w:before="0" w:beforeAutospacing="0" w:after="0" w:afterAutospacing="0"/>
              <w:jc w:val="both"/>
              <w:textAlignment w:val="baseline"/>
              <w:rPr>
                <w:rFonts w:ascii="Segoe UI" w:hAnsi="Segoe UI" w:cs="Segoe UI"/>
                <w:sz w:val="18"/>
                <w:szCs w:val="18"/>
              </w:rPr>
            </w:pPr>
          </w:p>
          <w:p w14:paraId="52712042" w14:textId="53952B93" w:rsidR="00A966B1" w:rsidRPr="00684CBE" w:rsidRDefault="00E71F65" w:rsidP="00684CB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 xml:space="preserve">De conformidad con el art. 2.2.1.2.1.4.4. del Decreto 1082 de 2015, “La modalidad de selección para la contratación entre Entidades Estatales es la contratación directa; y en consecuencia, le es aplicable lo establecido en el artículo 2.2.1.2.1.4.1 del presente decreto.”. La justificación para aplicar la modalidad de contratación directa se expondrá en el numeral tercero de los presentes estudios </w:t>
            </w:r>
            <w:commentRangeStart w:id="4"/>
            <w:commentRangeStart w:id="5"/>
            <w:commentRangeStart w:id="6"/>
            <w:r>
              <w:rPr>
                <w:rStyle w:val="normaltextrun"/>
                <w:rFonts w:ascii="Arial" w:hAnsi="Arial" w:cs="Arial"/>
                <w:sz w:val="20"/>
                <w:szCs w:val="20"/>
                <w:lang w:val="es-ES"/>
              </w:rPr>
              <w:t>previos</w:t>
            </w:r>
            <w:commentRangeEnd w:id="4"/>
            <w:r w:rsidR="00D56DA2">
              <w:rPr>
                <w:rStyle w:val="Refdecomentario"/>
                <w:rFonts w:ascii="Arial" w:hAnsi="Arial" w:cs="Arial"/>
                <w:sz w:val="20"/>
                <w:szCs w:val="20"/>
                <w:lang w:val="es-ES"/>
              </w:rPr>
              <w:commentReference w:id="4"/>
            </w:r>
            <w:commentRangeEnd w:id="5"/>
            <w:r>
              <w:rPr>
                <w:rStyle w:val="Refdecomentario"/>
                <w:rFonts w:ascii="Arial" w:hAnsi="Arial" w:cs="Arial"/>
                <w:sz w:val="20"/>
                <w:szCs w:val="20"/>
                <w:lang w:val="es-ES"/>
              </w:rPr>
              <w:commentReference w:id="5"/>
            </w:r>
            <w:commentRangeEnd w:id="6"/>
            <w:r>
              <w:rPr>
                <w:rStyle w:val="Refdecomentario"/>
                <w:rFonts w:ascii="Arial" w:hAnsi="Arial" w:cs="Arial"/>
                <w:sz w:val="20"/>
                <w:szCs w:val="20"/>
                <w:lang w:val="es-ES"/>
              </w:rPr>
              <w:commentReference w:id="6"/>
            </w:r>
            <w:r>
              <w:rPr>
                <w:rStyle w:val="normaltextrun"/>
                <w:rFonts w:ascii="Arial" w:hAnsi="Arial" w:cs="Arial"/>
                <w:sz w:val="20"/>
                <w:szCs w:val="20"/>
                <w:lang w:val="es-ES"/>
              </w:rPr>
              <w:t>.</w:t>
            </w:r>
          </w:p>
        </w:tc>
      </w:tr>
      <w:tr w:rsidR="00901FA0" w:rsidRPr="0005712D" w14:paraId="58773D28" w14:textId="77777777" w:rsidTr="37A10228">
        <w:tc>
          <w:tcPr>
            <w:tcW w:w="8968" w:type="dxa"/>
            <w:gridSpan w:val="4"/>
            <w:tcBorders>
              <w:top w:val="nil"/>
              <w:left w:val="single" w:sz="6" w:space="0" w:color="auto"/>
              <w:bottom w:val="single" w:sz="6" w:space="0" w:color="auto"/>
              <w:right w:val="single" w:sz="6" w:space="0" w:color="auto"/>
            </w:tcBorders>
          </w:tcPr>
          <w:p w14:paraId="71B56F2E" w14:textId="406C4C54" w:rsidR="00901FA0" w:rsidRPr="0005712D" w:rsidRDefault="00901FA0" w:rsidP="00901FA0">
            <w:pPr>
              <w:spacing w:before="120" w:after="120"/>
              <w:jc w:val="center"/>
              <w:rPr>
                <w:rFonts w:ascii="Arial" w:hAnsi="Arial" w:cs="Arial"/>
                <w:b/>
                <w:color w:val="000000"/>
              </w:rPr>
            </w:pPr>
            <w:r w:rsidRPr="0005712D">
              <w:rPr>
                <w:rFonts w:ascii="Arial" w:hAnsi="Arial" w:cs="Arial"/>
                <w:b/>
                <w:color w:val="000000"/>
              </w:rPr>
              <w:lastRenderedPageBreak/>
              <w:t xml:space="preserve">2. Descripción del objeto, con sus especificaciones, autorizaciones, permisos y licencias requeridos para su ejecución. Si el contrato </w:t>
            </w:r>
            <w:r w:rsidR="009912B2">
              <w:rPr>
                <w:rFonts w:ascii="Arial" w:hAnsi="Arial" w:cs="Arial"/>
                <w:b/>
                <w:color w:val="000000"/>
              </w:rPr>
              <w:t xml:space="preserve">o convenio </w:t>
            </w:r>
            <w:r w:rsidRPr="0005712D">
              <w:rPr>
                <w:rFonts w:ascii="Arial" w:hAnsi="Arial" w:cs="Arial"/>
                <w:b/>
                <w:color w:val="000000"/>
              </w:rPr>
              <w:t>incluye diseño y construcción, deberán anexarse los documentos técnicos para el desarrollo del proyecto.</w:t>
            </w:r>
          </w:p>
        </w:tc>
      </w:tr>
      <w:tr w:rsidR="00901FA0" w:rsidRPr="0005712D" w14:paraId="17327B42" w14:textId="77777777" w:rsidTr="37A10228">
        <w:tc>
          <w:tcPr>
            <w:tcW w:w="2242" w:type="dxa"/>
            <w:tcBorders>
              <w:top w:val="nil"/>
              <w:left w:val="single" w:sz="6" w:space="0" w:color="auto"/>
              <w:bottom w:val="single" w:sz="6" w:space="0" w:color="auto"/>
              <w:right w:val="single" w:sz="6" w:space="0" w:color="auto"/>
            </w:tcBorders>
          </w:tcPr>
          <w:p w14:paraId="717214B3" w14:textId="35CD9961" w:rsidR="00901FA0" w:rsidRPr="0005712D" w:rsidRDefault="00901FA0" w:rsidP="00901FA0">
            <w:pPr>
              <w:spacing w:before="120" w:after="120"/>
              <w:jc w:val="both"/>
              <w:rPr>
                <w:rFonts w:ascii="Arial" w:hAnsi="Arial" w:cs="Arial"/>
                <w:color w:val="000000"/>
              </w:rPr>
            </w:pPr>
            <w:r w:rsidRPr="0005712D">
              <w:rPr>
                <w:rFonts w:ascii="Arial" w:hAnsi="Arial" w:cs="Arial"/>
                <w:b/>
                <w:color w:val="000000"/>
              </w:rPr>
              <w:t xml:space="preserve">2.1. </w:t>
            </w:r>
            <w:r w:rsidR="009912B2">
              <w:rPr>
                <w:rFonts w:ascii="Arial" w:hAnsi="Arial" w:cs="Arial"/>
                <w:b/>
                <w:color w:val="000000"/>
              </w:rPr>
              <w:t>Objeto</w:t>
            </w:r>
            <w:r w:rsidRPr="0005712D">
              <w:rPr>
                <w:rFonts w:ascii="Arial" w:hAnsi="Arial" w:cs="Arial"/>
                <w:b/>
                <w:color w:val="000000"/>
              </w:rPr>
              <w:t>:</w:t>
            </w:r>
          </w:p>
        </w:tc>
        <w:tc>
          <w:tcPr>
            <w:tcW w:w="6726" w:type="dxa"/>
            <w:gridSpan w:val="3"/>
            <w:tcBorders>
              <w:top w:val="nil"/>
              <w:left w:val="single" w:sz="6" w:space="0" w:color="auto"/>
              <w:bottom w:val="single" w:sz="6" w:space="0" w:color="auto"/>
              <w:right w:val="single" w:sz="6" w:space="0" w:color="auto"/>
            </w:tcBorders>
          </w:tcPr>
          <w:p w14:paraId="409109D1" w14:textId="612127C4" w:rsidR="00101B1C" w:rsidRPr="0069607F" w:rsidRDefault="0069607F" w:rsidP="00901FA0">
            <w:pPr>
              <w:spacing w:before="120" w:after="120"/>
              <w:jc w:val="both"/>
              <w:rPr>
                <w:rFonts w:ascii="Arial" w:hAnsi="Arial" w:cs="Arial"/>
                <w:color w:val="000000"/>
                <w:lang w:val="es-ES"/>
              </w:rPr>
            </w:pPr>
            <w:r w:rsidRPr="0069607F">
              <w:rPr>
                <w:rFonts w:ascii="Arial" w:hAnsi="Arial" w:cs="Arial"/>
                <w:color w:val="000000"/>
                <w:lang w:val="es-ES"/>
              </w:rPr>
              <w:t>Fortalecer capacidades de las comunidades indígenas adscritas al CRIC para generar valor agregado en minería artesanal y reconversión productiva, bajo enfoque diferencia</w:t>
            </w:r>
            <w:r w:rsidR="00670C2F">
              <w:rPr>
                <w:rFonts w:ascii="Arial" w:hAnsi="Arial" w:cs="Arial"/>
                <w:color w:val="000000"/>
                <w:lang w:val="es-ES"/>
              </w:rPr>
              <w:t>l</w:t>
            </w:r>
            <w:r w:rsidRPr="0069607F">
              <w:rPr>
                <w:rFonts w:ascii="Arial" w:hAnsi="Arial" w:cs="Arial"/>
                <w:color w:val="000000"/>
                <w:lang w:val="es-ES"/>
              </w:rPr>
              <w:t>. </w:t>
            </w:r>
          </w:p>
        </w:tc>
      </w:tr>
      <w:tr w:rsidR="00901FA0" w:rsidRPr="0005712D" w14:paraId="0E6DB376" w14:textId="77777777" w:rsidTr="37A10228">
        <w:tc>
          <w:tcPr>
            <w:tcW w:w="8968" w:type="dxa"/>
            <w:gridSpan w:val="4"/>
            <w:tcBorders>
              <w:top w:val="nil"/>
              <w:left w:val="single" w:sz="6" w:space="0" w:color="auto"/>
              <w:bottom w:val="single" w:sz="4" w:space="0" w:color="auto"/>
              <w:right w:val="single" w:sz="6" w:space="0" w:color="auto"/>
            </w:tcBorders>
          </w:tcPr>
          <w:p w14:paraId="06AF4EC6" w14:textId="4980E25E" w:rsidR="00901FA0" w:rsidRPr="0005712D" w:rsidRDefault="00901FA0" w:rsidP="00901FA0">
            <w:pPr>
              <w:spacing w:before="120" w:after="120"/>
              <w:jc w:val="center"/>
              <w:rPr>
                <w:rFonts w:ascii="Arial" w:hAnsi="Arial" w:cs="Arial"/>
                <w:b/>
                <w:color w:val="000000"/>
              </w:rPr>
            </w:pPr>
            <w:r w:rsidRPr="0005712D">
              <w:rPr>
                <w:rFonts w:ascii="Arial" w:hAnsi="Arial" w:cs="Arial"/>
                <w:b/>
                <w:color w:val="000000"/>
              </w:rPr>
              <w:t>2.2. Especificaciones.</w:t>
            </w:r>
          </w:p>
        </w:tc>
      </w:tr>
      <w:tr w:rsidR="00901FA0" w:rsidRPr="0005712D" w14:paraId="6302E15C" w14:textId="77777777" w:rsidTr="37A10228">
        <w:tc>
          <w:tcPr>
            <w:tcW w:w="2242" w:type="dxa"/>
            <w:tcBorders>
              <w:top w:val="single" w:sz="4" w:space="0" w:color="auto"/>
              <w:left w:val="single" w:sz="6" w:space="0" w:color="auto"/>
              <w:bottom w:val="single" w:sz="4" w:space="0" w:color="auto"/>
              <w:right w:val="single" w:sz="6" w:space="0" w:color="auto"/>
            </w:tcBorders>
            <w:vAlign w:val="center"/>
          </w:tcPr>
          <w:p w14:paraId="218A6BD1" w14:textId="0AAEE670" w:rsidR="00901FA0" w:rsidRPr="0005712D" w:rsidRDefault="00901FA0">
            <w:pPr>
              <w:numPr>
                <w:ilvl w:val="2"/>
                <w:numId w:val="1"/>
              </w:numPr>
              <w:tabs>
                <w:tab w:val="left" w:pos="701"/>
              </w:tabs>
              <w:autoSpaceDE/>
              <w:autoSpaceDN/>
              <w:ind w:left="176" w:hanging="176"/>
              <w:rPr>
                <w:rFonts w:ascii="Arial" w:hAnsi="Arial" w:cs="Arial"/>
                <w:b/>
              </w:rPr>
            </w:pPr>
            <w:r w:rsidRPr="0005712D">
              <w:rPr>
                <w:rFonts w:ascii="Arial" w:hAnsi="Arial" w:cs="Arial"/>
                <w:b/>
              </w:rPr>
              <w:lastRenderedPageBreak/>
              <w:t>Tipo de contrato</w:t>
            </w:r>
            <w:r w:rsidR="009912B2">
              <w:rPr>
                <w:rFonts w:ascii="Arial" w:hAnsi="Arial" w:cs="Arial"/>
                <w:b/>
              </w:rPr>
              <w:t xml:space="preserve"> o convenio:</w:t>
            </w:r>
          </w:p>
        </w:tc>
        <w:tc>
          <w:tcPr>
            <w:tcW w:w="6726" w:type="dxa"/>
            <w:gridSpan w:val="3"/>
            <w:tcBorders>
              <w:top w:val="single" w:sz="4" w:space="0" w:color="auto"/>
              <w:left w:val="single" w:sz="6" w:space="0" w:color="auto"/>
              <w:bottom w:val="single" w:sz="4" w:space="0" w:color="auto"/>
              <w:right w:val="single" w:sz="6" w:space="0" w:color="auto"/>
            </w:tcBorders>
          </w:tcPr>
          <w:p w14:paraId="5657025F" w14:textId="704BF49D" w:rsidR="00901FA0" w:rsidRPr="0005712D" w:rsidRDefault="0069607F" w:rsidP="00901FA0">
            <w:pPr>
              <w:spacing w:before="120" w:after="120"/>
              <w:jc w:val="both"/>
              <w:rPr>
                <w:rFonts w:ascii="Arial" w:hAnsi="Arial" w:cs="Arial"/>
                <w:color w:val="000000"/>
              </w:rPr>
            </w:pPr>
            <w:r w:rsidRPr="0069607F">
              <w:rPr>
                <w:rFonts w:ascii="Arial" w:hAnsi="Arial" w:cs="Arial"/>
                <w:color w:val="000000"/>
                <w:lang w:val="es-ES"/>
              </w:rPr>
              <w:t>Convenio Interadministrativo.</w:t>
            </w:r>
            <w:r w:rsidRPr="0069607F">
              <w:rPr>
                <w:rFonts w:ascii="Arial" w:hAnsi="Arial" w:cs="Arial"/>
                <w:color w:val="000000"/>
              </w:rPr>
              <w:t> </w:t>
            </w:r>
          </w:p>
        </w:tc>
      </w:tr>
      <w:tr w:rsidR="00901FA0" w:rsidRPr="0005712D" w14:paraId="438B8033" w14:textId="77777777" w:rsidTr="37A10228">
        <w:tc>
          <w:tcPr>
            <w:tcW w:w="2242" w:type="dxa"/>
            <w:tcBorders>
              <w:top w:val="single" w:sz="4" w:space="0" w:color="auto"/>
              <w:left w:val="single" w:sz="6" w:space="0" w:color="auto"/>
              <w:bottom w:val="single" w:sz="4" w:space="0" w:color="auto"/>
              <w:right w:val="single" w:sz="6" w:space="0" w:color="auto"/>
            </w:tcBorders>
            <w:vAlign w:val="center"/>
          </w:tcPr>
          <w:p w14:paraId="008C6104" w14:textId="77777777" w:rsidR="00901FA0" w:rsidRPr="0005712D" w:rsidRDefault="00901FA0">
            <w:pPr>
              <w:numPr>
                <w:ilvl w:val="2"/>
                <w:numId w:val="1"/>
              </w:numPr>
              <w:autoSpaceDE/>
              <w:autoSpaceDN/>
              <w:ind w:left="33" w:right="-125" w:hanging="33"/>
              <w:rPr>
                <w:rFonts w:ascii="Arial" w:hAnsi="Arial" w:cs="Arial"/>
                <w:b/>
              </w:rPr>
            </w:pPr>
            <w:r w:rsidRPr="0005712D">
              <w:rPr>
                <w:rFonts w:ascii="Arial" w:hAnsi="Arial" w:cs="Arial"/>
                <w:b/>
              </w:rPr>
              <w:t>Alcance del objeto:</w:t>
            </w:r>
          </w:p>
        </w:tc>
        <w:tc>
          <w:tcPr>
            <w:tcW w:w="6726" w:type="dxa"/>
            <w:gridSpan w:val="3"/>
            <w:tcBorders>
              <w:top w:val="single" w:sz="4" w:space="0" w:color="auto"/>
              <w:left w:val="single" w:sz="6" w:space="0" w:color="auto"/>
              <w:bottom w:val="single" w:sz="4" w:space="0" w:color="auto"/>
              <w:right w:val="single" w:sz="6" w:space="0" w:color="auto"/>
            </w:tcBorders>
          </w:tcPr>
          <w:p w14:paraId="67F3C826" w14:textId="01069DC8" w:rsidR="0069607F" w:rsidRPr="0069607F" w:rsidRDefault="0069607F" w:rsidP="0069607F">
            <w:pPr>
              <w:spacing w:before="120" w:after="120"/>
              <w:jc w:val="both"/>
              <w:rPr>
                <w:rFonts w:ascii="Arial" w:hAnsi="Arial" w:cs="Arial"/>
                <w:color w:val="000000"/>
                <w:lang w:val="es-CO"/>
              </w:rPr>
            </w:pPr>
            <w:commentRangeStart w:id="9"/>
            <w:commentRangeStart w:id="10"/>
            <w:commentRangeStart w:id="11"/>
            <w:r w:rsidRPr="7B6B2ACB">
              <w:rPr>
                <w:rFonts w:ascii="Arial" w:hAnsi="Arial" w:cs="Arial"/>
                <w:color w:val="000000" w:themeColor="text1"/>
                <w:lang w:val="es-ES"/>
              </w:rPr>
              <w:t>El presente convenio interadministrativo tiene como alcance la ejecución conjunta de acciones orientadas al fortalecimiento de la gobernanza, la participación y las capacidades técnicas e institucionales de las comunidades indígenas del Consejo Regional Indígena del Cauca CRIC, en materia de minería en el marco de las metas, estrategias y compromisos definidos en el Plan Cuatrienal 2023</w:t>
            </w:r>
            <w:r w:rsidR="34894A93" w:rsidRPr="7B6B2ACB">
              <w:rPr>
                <w:rFonts w:ascii="Arial" w:hAnsi="Arial" w:cs="Arial"/>
                <w:color w:val="000000" w:themeColor="text1"/>
                <w:lang w:val="es-ES"/>
              </w:rPr>
              <w:t>@</w:t>
            </w:r>
            <w:r w:rsidRPr="7B6B2ACB">
              <w:rPr>
                <w:rFonts w:ascii="Arial" w:hAnsi="Arial" w:cs="Arial"/>
                <w:color w:val="000000" w:themeColor="text1"/>
                <w:lang w:val="es-ES"/>
              </w:rPr>
              <w:t>-2026 adoptado mediante el Decreto 1811 de 2017.</w:t>
            </w:r>
            <w:r w:rsidRPr="7B6B2ACB">
              <w:rPr>
                <w:rFonts w:ascii="Arial" w:hAnsi="Arial" w:cs="Arial"/>
                <w:color w:val="000000" w:themeColor="text1"/>
                <w:lang w:val="es-CO"/>
              </w:rPr>
              <w:t> </w:t>
            </w:r>
          </w:p>
          <w:p w14:paraId="06A783AC" w14:textId="649CC2EE" w:rsidR="0069607F" w:rsidRPr="0069607F" w:rsidRDefault="0069607F" w:rsidP="0069607F">
            <w:pPr>
              <w:spacing w:before="120" w:after="120"/>
              <w:jc w:val="both"/>
              <w:rPr>
                <w:rFonts w:ascii="Arial" w:hAnsi="Arial" w:cs="Arial"/>
                <w:color w:val="000000"/>
                <w:lang w:val="es-CO"/>
              </w:rPr>
            </w:pPr>
            <w:r w:rsidRPr="0069607F">
              <w:rPr>
                <w:rFonts w:ascii="Arial" w:hAnsi="Arial" w:cs="Arial"/>
                <w:color w:val="000000"/>
                <w:lang w:val="es-ES"/>
              </w:rPr>
              <w:t>El convenio busca propiciar la articulación entre el Estado y los pueblos indígenas para la gestión sostenible de los recursos mineros presentes en sus territorios, promoviendo procesos de concertación, formación, fortalecimiento institucional y gestión del conocimiento que contribuyan a una gobernanza de los territorios del CRIC, incluyente y culturalmente pertinente. En el marco del presente instrumento, las partes desarrollarán actividades encaminadas promover el diálogo y la concertación entre el Ministerio y las autoridades indígenas en torno a la planificación, aprovechamiento y fiscalización de los recursos naturales, fortalecer las capacidades técnicas y administrativas del CRIC para el ejercicio de funciones de gestión, seguimiento y control territorial de la actividad minera, apoyar procesos de formación, asistencia técnica y transferencia de conocimiento orientados al uso sostenible de los recursos y a la reducción de impactos ambientales, para generar información técnica y socioambiental que permita incorporar la perspectiva étnico-territorial en la toma de decisiones del sector minero.</w:t>
            </w:r>
            <w:r w:rsidRPr="0069607F">
              <w:rPr>
                <w:rFonts w:ascii="Arial" w:hAnsi="Arial" w:cs="Arial"/>
                <w:color w:val="000000"/>
                <w:lang w:val="es-CO"/>
              </w:rPr>
              <w:t> </w:t>
            </w:r>
          </w:p>
          <w:p w14:paraId="5DBBE092" w14:textId="6CF5F325" w:rsidR="00901FA0" w:rsidRPr="0069607F" w:rsidRDefault="0069607F" w:rsidP="7B6B2ACB">
            <w:pPr>
              <w:spacing w:before="120" w:after="120"/>
              <w:jc w:val="both"/>
              <w:rPr>
                <w:rFonts w:ascii="Arial" w:hAnsi="Arial" w:cs="Arial"/>
                <w:color w:val="000000" w:themeColor="text1"/>
                <w:lang w:val="es-CO"/>
              </w:rPr>
            </w:pPr>
            <w:r w:rsidRPr="7B6B2ACB">
              <w:rPr>
                <w:rFonts w:ascii="Arial" w:hAnsi="Arial" w:cs="Arial"/>
                <w:color w:val="000000" w:themeColor="text1"/>
                <w:lang w:val="es-ES"/>
              </w:rPr>
              <w:t>En consecuencia, el alcance del convenio comprende el desarrollo de actividades técnicas, administrativas y de gestión social que garanticen la participación efectiva de las comunidades indígenas en la formulación e implementación de políticas públicas del sector minero–energético, consolidando una relación de cooperación permanente entre el Ministerio de Minas y Energía y el CRIC para el cumplimiento de los fines públicos del Estado.</w:t>
            </w:r>
            <w:r w:rsidRPr="7B6B2ACB">
              <w:rPr>
                <w:rFonts w:ascii="Arial" w:hAnsi="Arial" w:cs="Arial"/>
                <w:color w:val="000000" w:themeColor="text1"/>
                <w:lang w:val="es-CO"/>
              </w:rPr>
              <w:t> </w:t>
            </w:r>
            <w:commentRangeEnd w:id="9"/>
            <w:r w:rsidRPr="0069607F">
              <w:rPr>
                <w:rStyle w:val="Refdecomentario"/>
                <w:rFonts w:ascii="Arial" w:hAnsi="Arial" w:cs="Arial"/>
                <w:color w:val="000000" w:themeColor="text1"/>
                <w:sz w:val="20"/>
                <w:szCs w:val="20"/>
                <w:lang w:val="es-CO"/>
              </w:rPr>
              <w:commentReference w:id="9"/>
            </w:r>
            <w:commentRangeEnd w:id="10"/>
            <w:r w:rsidRPr="0069607F">
              <w:rPr>
                <w:rStyle w:val="Refdecomentario"/>
                <w:rFonts w:ascii="Arial" w:hAnsi="Arial" w:cs="Arial"/>
                <w:color w:val="000000" w:themeColor="text1"/>
                <w:sz w:val="20"/>
                <w:szCs w:val="20"/>
                <w:lang w:val="es-CO"/>
              </w:rPr>
              <w:commentReference w:id="10"/>
            </w:r>
            <w:commentRangeEnd w:id="11"/>
            <w:r w:rsidRPr="0069607F">
              <w:rPr>
                <w:rStyle w:val="Refdecomentario"/>
                <w:rFonts w:ascii="Arial" w:hAnsi="Arial" w:cs="Arial"/>
                <w:color w:val="000000" w:themeColor="text1"/>
                <w:sz w:val="20"/>
                <w:szCs w:val="20"/>
                <w:lang w:val="es-CO"/>
              </w:rPr>
              <w:commentReference w:id="11"/>
            </w:r>
          </w:p>
          <w:tbl>
            <w:tblPr>
              <w:tblStyle w:val="Tablaconcuadrcula"/>
              <w:tblW w:w="0" w:type="auto"/>
              <w:tblLook w:val="06A0" w:firstRow="1" w:lastRow="0" w:firstColumn="1" w:lastColumn="0" w:noHBand="1" w:noVBand="1"/>
            </w:tblPr>
            <w:tblGrid>
              <w:gridCol w:w="943"/>
              <w:gridCol w:w="943"/>
              <w:gridCol w:w="943"/>
              <w:gridCol w:w="943"/>
              <w:gridCol w:w="943"/>
              <w:gridCol w:w="943"/>
              <w:gridCol w:w="943"/>
            </w:tblGrid>
            <w:tr w:rsidR="7B6B2ACB" w14:paraId="236C6421" w14:textId="77777777" w:rsidTr="7B6B2ACB">
              <w:trPr>
                <w:trHeight w:val="300"/>
              </w:trPr>
              <w:tc>
                <w:tcPr>
                  <w:tcW w:w="943" w:type="dxa"/>
                </w:tcPr>
                <w:p w14:paraId="76269D26" w14:textId="0364F097" w:rsidR="7B6B2ACB" w:rsidRDefault="7B6B2ACB" w:rsidP="7B6B2ACB">
                  <w:pPr>
                    <w:jc w:val="center"/>
                    <w:rPr>
                      <w:rFonts w:ascii="Arial" w:eastAsia="Arial" w:hAnsi="Arial" w:cs="Arial"/>
                      <w:b/>
                      <w:bCs/>
                      <w:sz w:val="16"/>
                      <w:szCs w:val="16"/>
                    </w:rPr>
                  </w:pPr>
                  <w:r w:rsidRPr="7B6B2ACB">
                    <w:rPr>
                      <w:rFonts w:ascii="Arial" w:eastAsia="Arial" w:hAnsi="Arial" w:cs="Arial"/>
                      <w:b/>
                      <w:bCs/>
                      <w:sz w:val="16"/>
                      <w:szCs w:val="16"/>
                    </w:rPr>
                    <w:t>Objetivo específico</w:t>
                  </w:r>
                </w:p>
              </w:tc>
              <w:tc>
                <w:tcPr>
                  <w:tcW w:w="943" w:type="dxa"/>
                </w:tcPr>
                <w:p w14:paraId="48DFD951" w14:textId="233DFDBD" w:rsidR="7B6B2ACB" w:rsidRDefault="7B6B2ACB" w:rsidP="7B6B2ACB">
                  <w:pPr>
                    <w:jc w:val="center"/>
                    <w:rPr>
                      <w:rFonts w:ascii="Arial" w:eastAsia="Arial" w:hAnsi="Arial" w:cs="Arial"/>
                      <w:b/>
                      <w:bCs/>
                      <w:sz w:val="16"/>
                      <w:szCs w:val="16"/>
                    </w:rPr>
                  </w:pPr>
                  <w:r w:rsidRPr="7B6B2ACB">
                    <w:rPr>
                      <w:rFonts w:ascii="Arial" w:eastAsia="Arial" w:hAnsi="Arial" w:cs="Arial"/>
                      <w:b/>
                      <w:bCs/>
                      <w:sz w:val="16"/>
                      <w:szCs w:val="16"/>
                    </w:rPr>
                    <w:t>Actividades según metodología</w:t>
                  </w:r>
                </w:p>
              </w:tc>
              <w:tc>
                <w:tcPr>
                  <w:tcW w:w="943" w:type="dxa"/>
                </w:tcPr>
                <w:p w14:paraId="7B03CD42" w14:textId="7A45F690" w:rsidR="7B6B2ACB" w:rsidRDefault="7B6B2ACB" w:rsidP="7B6B2ACB">
                  <w:pPr>
                    <w:jc w:val="center"/>
                    <w:rPr>
                      <w:rFonts w:ascii="Arial" w:eastAsia="Arial" w:hAnsi="Arial" w:cs="Arial"/>
                      <w:b/>
                      <w:bCs/>
                      <w:sz w:val="16"/>
                      <w:szCs w:val="16"/>
                    </w:rPr>
                  </w:pPr>
                  <w:r w:rsidRPr="7B6B2ACB">
                    <w:rPr>
                      <w:rFonts w:ascii="Arial" w:eastAsia="Arial" w:hAnsi="Arial" w:cs="Arial"/>
                      <w:b/>
                      <w:bCs/>
                      <w:sz w:val="16"/>
                      <w:szCs w:val="16"/>
                    </w:rPr>
                    <w:t>Producto (según propuesta)</w:t>
                  </w:r>
                </w:p>
              </w:tc>
              <w:tc>
                <w:tcPr>
                  <w:tcW w:w="943" w:type="dxa"/>
                </w:tcPr>
                <w:p w14:paraId="21BD9B57" w14:textId="0976B21B" w:rsidR="7B6B2ACB" w:rsidRDefault="7B6B2ACB" w:rsidP="7B6B2ACB">
                  <w:pPr>
                    <w:jc w:val="center"/>
                    <w:rPr>
                      <w:rFonts w:ascii="Arial" w:eastAsia="Arial" w:hAnsi="Arial" w:cs="Arial"/>
                      <w:b/>
                      <w:bCs/>
                      <w:sz w:val="16"/>
                      <w:szCs w:val="16"/>
                    </w:rPr>
                  </w:pPr>
                  <w:r w:rsidRPr="7B6B2ACB">
                    <w:rPr>
                      <w:rFonts w:ascii="Arial" w:eastAsia="Arial" w:hAnsi="Arial" w:cs="Arial"/>
                      <w:b/>
                      <w:bCs/>
                      <w:sz w:val="16"/>
                      <w:szCs w:val="16"/>
                    </w:rPr>
                    <w:t>Plazo definido</w:t>
                  </w:r>
                </w:p>
              </w:tc>
              <w:tc>
                <w:tcPr>
                  <w:tcW w:w="943" w:type="dxa"/>
                </w:tcPr>
                <w:p w14:paraId="5D7189BF" w14:textId="5703C756" w:rsidR="7B6B2ACB" w:rsidRDefault="7B6B2ACB" w:rsidP="7B6B2ACB">
                  <w:pPr>
                    <w:jc w:val="center"/>
                    <w:rPr>
                      <w:rFonts w:ascii="Arial" w:eastAsia="Arial" w:hAnsi="Arial" w:cs="Arial"/>
                      <w:b/>
                      <w:bCs/>
                      <w:sz w:val="16"/>
                      <w:szCs w:val="16"/>
                    </w:rPr>
                  </w:pPr>
                  <w:r w:rsidRPr="7B6B2ACB">
                    <w:rPr>
                      <w:rFonts w:ascii="Arial" w:eastAsia="Arial" w:hAnsi="Arial" w:cs="Arial"/>
                      <w:b/>
                      <w:bCs/>
                      <w:sz w:val="16"/>
                      <w:szCs w:val="16"/>
                    </w:rPr>
                    <w:t>Indicador</w:t>
                  </w:r>
                </w:p>
              </w:tc>
              <w:tc>
                <w:tcPr>
                  <w:tcW w:w="943" w:type="dxa"/>
                </w:tcPr>
                <w:p w14:paraId="3F104D00" w14:textId="2EC15384" w:rsidR="7B6B2ACB" w:rsidRDefault="7B6B2ACB" w:rsidP="7B6B2ACB">
                  <w:pPr>
                    <w:jc w:val="center"/>
                    <w:rPr>
                      <w:rFonts w:ascii="Arial" w:eastAsia="Arial" w:hAnsi="Arial" w:cs="Arial"/>
                      <w:b/>
                      <w:bCs/>
                      <w:sz w:val="16"/>
                      <w:szCs w:val="16"/>
                    </w:rPr>
                  </w:pPr>
                  <w:r w:rsidRPr="7B6B2ACB">
                    <w:rPr>
                      <w:rFonts w:ascii="Arial" w:eastAsia="Arial" w:hAnsi="Arial" w:cs="Arial"/>
                      <w:b/>
                      <w:bCs/>
                      <w:sz w:val="16"/>
                      <w:szCs w:val="16"/>
                    </w:rPr>
                    <w:t>Medio de verificación / Entregable</w:t>
                  </w:r>
                </w:p>
              </w:tc>
              <w:tc>
                <w:tcPr>
                  <w:tcW w:w="943" w:type="dxa"/>
                </w:tcPr>
                <w:p w14:paraId="36B82F47" w14:textId="009C99BC" w:rsidR="7B6B2ACB" w:rsidRDefault="7B6B2ACB" w:rsidP="7B6B2ACB">
                  <w:pPr>
                    <w:jc w:val="center"/>
                    <w:rPr>
                      <w:rFonts w:ascii="Arial" w:eastAsia="Arial" w:hAnsi="Arial" w:cs="Arial"/>
                      <w:b/>
                      <w:bCs/>
                      <w:sz w:val="16"/>
                      <w:szCs w:val="16"/>
                    </w:rPr>
                  </w:pPr>
                  <w:r w:rsidRPr="7B6B2ACB">
                    <w:rPr>
                      <w:rFonts w:ascii="Arial" w:eastAsia="Arial" w:hAnsi="Arial" w:cs="Arial"/>
                      <w:b/>
                      <w:bCs/>
                      <w:sz w:val="16"/>
                      <w:szCs w:val="16"/>
                    </w:rPr>
                    <w:t>Observaciones</w:t>
                  </w:r>
                </w:p>
              </w:tc>
            </w:tr>
            <w:tr w:rsidR="7B6B2ACB" w14:paraId="60CDE2CE" w14:textId="77777777" w:rsidTr="7B6B2ACB">
              <w:trPr>
                <w:trHeight w:val="300"/>
              </w:trPr>
              <w:tc>
                <w:tcPr>
                  <w:tcW w:w="943" w:type="dxa"/>
                </w:tcPr>
                <w:p w14:paraId="5CF66CF3" w14:textId="453FB800" w:rsidR="7B6B2ACB" w:rsidRDefault="7B6B2ACB" w:rsidP="7B6B2ACB">
                  <w:pPr>
                    <w:rPr>
                      <w:rFonts w:ascii="Arial" w:eastAsia="Arial" w:hAnsi="Arial" w:cs="Arial"/>
                      <w:sz w:val="16"/>
                      <w:szCs w:val="16"/>
                    </w:rPr>
                  </w:pPr>
                  <w:r w:rsidRPr="7B6B2ACB">
                    <w:rPr>
                      <w:rFonts w:ascii="Arial" w:eastAsia="Arial" w:hAnsi="Arial" w:cs="Arial"/>
                      <w:sz w:val="16"/>
                      <w:szCs w:val="16"/>
                    </w:rPr>
                    <w:t>General (gestión del convenio)</w:t>
                  </w:r>
                </w:p>
              </w:tc>
              <w:tc>
                <w:tcPr>
                  <w:tcW w:w="943" w:type="dxa"/>
                </w:tcPr>
                <w:p w14:paraId="5CF43EDD" w14:textId="5998CB20" w:rsidR="7B6B2ACB" w:rsidRDefault="7B6B2ACB" w:rsidP="7B6B2ACB">
                  <w:pPr>
                    <w:rPr>
                      <w:rFonts w:ascii="Arial" w:eastAsia="Arial" w:hAnsi="Arial" w:cs="Arial"/>
                      <w:sz w:val="16"/>
                      <w:szCs w:val="16"/>
                    </w:rPr>
                  </w:pPr>
                  <w:r w:rsidRPr="7B6B2ACB">
                    <w:rPr>
                      <w:rFonts w:ascii="Arial" w:eastAsia="Arial" w:hAnsi="Arial" w:cs="Arial"/>
                      <w:sz w:val="16"/>
                      <w:szCs w:val="16"/>
                    </w:rPr>
                    <w:t>Alistamiento y planeación general de la ejecución del convenio.</w:t>
                  </w:r>
                </w:p>
              </w:tc>
              <w:tc>
                <w:tcPr>
                  <w:tcW w:w="943" w:type="dxa"/>
                </w:tcPr>
                <w:p w14:paraId="010AC616" w14:textId="223148D4" w:rsidR="7B6B2ACB" w:rsidRDefault="7B6B2ACB" w:rsidP="7B6B2ACB">
                  <w:pPr>
                    <w:rPr>
                      <w:rFonts w:ascii="Arial" w:eastAsia="Arial" w:hAnsi="Arial" w:cs="Arial"/>
                      <w:sz w:val="16"/>
                      <w:szCs w:val="16"/>
                    </w:rPr>
                  </w:pPr>
                  <w:r w:rsidRPr="7B6B2ACB">
                    <w:rPr>
                      <w:rFonts w:ascii="Arial" w:eastAsia="Arial" w:hAnsi="Arial" w:cs="Arial"/>
                      <w:sz w:val="16"/>
                      <w:szCs w:val="16"/>
                    </w:rPr>
                    <w:t xml:space="preserve">Plan de trabajo e inversiones junto con el cronograma con las actividades a desarrollar, las hojas de vida y contratos de los </w:t>
                  </w:r>
                  <w:r w:rsidRPr="7B6B2ACB">
                    <w:rPr>
                      <w:rFonts w:ascii="Arial" w:eastAsia="Arial" w:hAnsi="Arial" w:cs="Arial"/>
                      <w:sz w:val="16"/>
                      <w:szCs w:val="16"/>
                    </w:rPr>
                    <w:lastRenderedPageBreak/>
                    <w:t>profesionales.</w:t>
                  </w:r>
                </w:p>
              </w:tc>
              <w:tc>
                <w:tcPr>
                  <w:tcW w:w="943" w:type="dxa"/>
                </w:tcPr>
                <w:p w14:paraId="6A5EDDA6" w14:textId="5C404B8F" w:rsidR="7B6B2ACB" w:rsidRDefault="7B6B2ACB" w:rsidP="7B6B2ACB">
                  <w:pPr>
                    <w:rPr>
                      <w:rFonts w:ascii="Arial" w:eastAsia="Arial" w:hAnsi="Arial" w:cs="Arial"/>
                      <w:sz w:val="16"/>
                      <w:szCs w:val="16"/>
                    </w:rPr>
                  </w:pPr>
                  <w:r w:rsidRPr="7B6B2ACB">
                    <w:rPr>
                      <w:rFonts w:ascii="Arial" w:eastAsia="Arial" w:hAnsi="Arial" w:cs="Arial"/>
                      <w:sz w:val="16"/>
                      <w:szCs w:val="16"/>
                    </w:rPr>
                    <w:lastRenderedPageBreak/>
                    <w:t>Dentro de los cinco (05) días siguientes a la firma del acta de inicio.</w:t>
                  </w:r>
                </w:p>
              </w:tc>
              <w:tc>
                <w:tcPr>
                  <w:tcW w:w="943" w:type="dxa"/>
                </w:tcPr>
                <w:p w14:paraId="4B59B2CC" w14:textId="31D0E183" w:rsidR="7B6B2ACB" w:rsidRDefault="7B6B2ACB" w:rsidP="7B6B2ACB">
                  <w:pPr>
                    <w:rPr>
                      <w:rFonts w:ascii="Arial" w:eastAsia="Arial" w:hAnsi="Arial" w:cs="Arial"/>
                      <w:sz w:val="16"/>
                      <w:szCs w:val="16"/>
                    </w:rPr>
                  </w:pPr>
                  <w:r w:rsidRPr="7B6B2ACB">
                    <w:rPr>
                      <w:rFonts w:ascii="Arial" w:eastAsia="Arial" w:hAnsi="Arial" w:cs="Arial"/>
                      <w:sz w:val="16"/>
                      <w:szCs w:val="16"/>
                    </w:rPr>
                    <w:t>Plan de trabajo e inversiones radicado dentro del plazo establecido (Sí/No).</w:t>
                  </w:r>
                </w:p>
              </w:tc>
              <w:tc>
                <w:tcPr>
                  <w:tcW w:w="943" w:type="dxa"/>
                </w:tcPr>
                <w:p w14:paraId="3BF85008" w14:textId="4F8500EF" w:rsidR="7B6B2ACB" w:rsidRDefault="7B6B2ACB" w:rsidP="7B6B2ACB">
                  <w:pPr>
                    <w:rPr>
                      <w:rFonts w:ascii="Arial" w:eastAsia="Arial" w:hAnsi="Arial" w:cs="Arial"/>
                      <w:sz w:val="16"/>
                      <w:szCs w:val="16"/>
                    </w:rPr>
                  </w:pPr>
                  <w:r w:rsidRPr="7B6B2ACB">
                    <w:rPr>
                      <w:rFonts w:ascii="Arial" w:eastAsia="Arial" w:hAnsi="Arial" w:cs="Arial"/>
                      <w:sz w:val="16"/>
                      <w:szCs w:val="16"/>
                    </w:rPr>
                    <w:t>Documento del plan de trabajo e inversiones con cronograma, hojas de vida y contratos; constancia de entrega a la supervisión.</w:t>
                  </w:r>
                </w:p>
              </w:tc>
              <w:tc>
                <w:tcPr>
                  <w:tcW w:w="943" w:type="dxa"/>
                </w:tcPr>
                <w:p w14:paraId="367D88D2" w14:textId="2CDB15A0" w:rsidR="7B6B2ACB" w:rsidRDefault="7B6B2ACB" w:rsidP="7B6B2ACB">
                  <w:pPr>
                    <w:rPr>
                      <w:rFonts w:ascii="Arial" w:eastAsia="Arial" w:hAnsi="Arial" w:cs="Arial"/>
                      <w:sz w:val="16"/>
                      <w:szCs w:val="16"/>
                    </w:rPr>
                  </w:pPr>
                  <w:r w:rsidRPr="7B6B2ACB">
                    <w:rPr>
                      <w:rFonts w:ascii="Arial" w:eastAsia="Arial" w:hAnsi="Arial" w:cs="Arial"/>
                      <w:sz w:val="16"/>
                      <w:szCs w:val="16"/>
                    </w:rPr>
                    <w:t>Producto adecuadamente delimitado: cuenta con contenido, plazo y soportes verificables.</w:t>
                  </w:r>
                </w:p>
              </w:tc>
            </w:tr>
            <w:tr w:rsidR="7B6B2ACB" w14:paraId="43DD4EF1" w14:textId="77777777" w:rsidTr="7B6B2ACB">
              <w:trPr>
                <w:trHeight w:val="300"/>
              </w:trPr>
              <w:tc>
                <w:tcPr>
                  <w:tcW w:w="943" w:type="dxa"/>
                </w:tcPr>
                <w:p w14:paraId="22E8846C" w14:textId="70E46A4F" w:rsidR="7B6B2ACB" w:rsidRDefault="7B6B2ACB" w:rsidP="7B6B2ACB">
                  <w:pPr>
                    <w:rPr>
                      <w:rFonts w:ascii="Arial" w:eastAsia="Arial" w:hAnsi="Arial" w:cs="Arial"/>
                      <w:sz w:val="16"/>
                      <w:szCs w:val="16"/>
                    </w:rPr>
                  </w:pPr>
                  <w:r w:rsidRPr="7B6B2ACB">
                    <w:rPr>
                      <w:rFonts w:ascii="Arial" w:eastAsia="Arial" w:hAnsi="Arial" w:cs="Arial"/>
                      <w:sz w:val="16"/>
                      <w:szCs w:val="16"/>
                    </w:rPr>
                    <w:t>Realizar pilotos de formalización de minería artesanal no metálica en los territorios indígenas adscritos al CRIC.</w:t>
                  </w:r>
                </w:p>
              </w:tc>
              <w:tc>
                <w:tcPr>
                  <w:tcW w:w="943" w:type="dxa"/>
                </w:tcPr>
                <w:p w14:paraId="5FEDB112" w14:textId="4A6A7FF3" w:rsidR="7B6B2ACB" w:rsidRDefault="7B6B2ACB" w:rsidP="7B6B2ACB">
                  <w:pPr>
                    <w:rPr>
                      <w:rFonts w:ascii="Arial" w:eastAsia="Arial" w:hAnsi="Arial" w:cs="Arial"/>
                      <w:sz w:val="16"/>
                      <w:szCs w:val="16"/>
                      <w:lang w:val="es-ES"/>
                    </w:rPr>
                  </w:pPr>
                  <w:r w:rsidRPr="7B6B2ACB">
                    <w:rPr>
                      <w:rFonts w:ascii="Arial" w:eastAsia="Arial" w:hAnsi="Arial" w:cs="Arial"/>
                      <w:sz w:val="16"/>
                      <w:szCs w:val="16"/>
                      <w:lang w:val="es-ES"/>
                    </w:rPr>
                    <w:t xml:space="preserve">Fase 1: dos (02) mesas técnicas para la construcción y análisis de criterios técnicos, económicos, ambientales y culturales de selección de áreas o unidades económicas mineras. Fase 2: una (01) mesa técnica de selección y priorización de áreas o unidades, a partir de los diagnósticos del CRIC. Fase 3: una (01) jornada de socialización con recorridos territoriales, concertación de acuerdos comunitarios y plan de trabajo (cronograma, responsables y recursos). Fase 4: cinco (05) acciones </w:t>
                  </w:r>
                  <w:r w:rsidRPr="7B6B2ACB">
                    <w:rPr>
                      <w:rFonts w:ascii="Arial" w:eastAsia="Arial" w:hAnsi="Arial" w:cs="Arial"/>
                      <w:sz w:val="16"/>
                      <w:szCs w:val="16"/>
                      <w:lang w:val="es-ES"/>
                    </w:rPr>
                    <w:lastRenderedPageBreak/>
                    <w:t>de acompañamiento y asesoría técnica, jurídica y organizativa a las unidades económico mineras (Mandato ATEA y Decreto 1094 de 2024).</w:t>
                  </w:r>
                </w:p>
              </w:tc>
              <w:tc>
                <w:tcPr>
                  <w:tcW w:w="943" w:type="dxa"/>
                </w:tcPr>
                <w:p w14:paraId="15B35961" w14:textId="1E042AF2" w:rsidR="7B6B2ACB" w:rsidRDefault="7B6B2ACB" w:rsidP="7B6B2ACB">
                  <w:pPr>
                    <w:rPr>
                      <w:rFonts w:ascii="Arial" w:eastAsia="Arial" w:hAnsi="Arial" w:cs="Arial"/>
                      <w:sz w:val="16"/>
                      <w:szCs w:val="16"/>
                    </w:rPr>
                  </w:pPr>
                  <w:r w:rsidRPr="7B6B2ACB">
                    <w:rPr>
                      <w:rFonts w:ascii="Arial" w:eastAsia="Arial" w:hAnsi="Arial" w:cs="Arial"/>
                      <w:sz w:val="16"/>
                      <w:szCs w:val="16"/>
                    </w:rPr>
                    <w:lastRenderedPageBreak/>
                    <w:t>Documento que contenga los criterios de selección de las Unidades Económicas Mineras, teniendo en cuenta los resultados del convenio GGC 0880-2024.</w:t>
                  </w:r>
                </w:p>
              </w:tc>
              <w:tc>
                <w:tcPr>
                  <w:tcW w:w="943" w:type="dxa"/>
                </w:tcPr>
                <w:p w14:paraId="5F862DB6" w14:textId="6EBFE25B" w:rsidR="7B6B2ACB" w:rsidRDefault="7B6B2ACB" w:rsidP="7B6B2ACB">
                  <w:pPr>
                    <w:rPr>
                      <w:rFonts w:ascii="Arial" w:eastAsia="Arial" w:hAnsi="Arial" w:cs="Arial"/>
                      <w:sz w:val="16"/>
                      <w:szCs w:val="16"/>
                    </w:rPr>
                  </w:pPr>
                  <w:r w:rsidRPr="7B6B2ACB">
                    <w:rPr>
                      <w:rFonts w:ascii="Arial" w:eastAsia="Arial" w:hAnsi="Arial" w:cs="Arial"/>
                      <w:sz w:val="16"/>
                      <w:szCs w:val="16"/>
                    </w:rPr>
                    <w:t xml:space="preserve"> </w:t>
                  </w:r>
                </w:p>
              </w:tc>
              <w:tc>
                <w:tcPr>
                  <w:tcW w:w="943" w:type="dxa"/>
                </w:tcPr>
                <w:p w14:paraId="6D61F563" w14:textId="2526ED35" w:rsidR="7B6B2ACB" w:rsidRDefault="7B6B2ACB" w:rsidP="7B6B2ACB">
                  <w:pPr>
                    <w:rPr>
                      <w:rFonts w:ascii="Arial" w:eastAsia="Arial" w:hAnsi="Arial" w:cs="Arial"/>
                      <w:sz w:val="16"/>
                      <w:szCs w:val="16"/>
                    </w:rPr>
                  </w:pPr>
                  <w:r w:rsidRPr="7B6B2ACB">
                    <w:rPr>
                      <w:rFonts w:ascii="Arial" w:eastAsia="Arial" w:hAnsi="Arial" w:cs="Arial"/>
                      <w:sz w:val="16"/>
                      <w:szCs w:val="16"/>
                    </w:rPr>
                    <w:t>Un (01) documento de criterios de selección elaborado y validado en mesa técnica (Sí/No); Número de mesas técnicas realizadas / tres (03) programadas; Número de acciones de acompañamiento implementadas / cinco (05) programadas.</w:t>
                  </w:r>
                </w:p>
              </w:tc>
              <w:tc>
                <w:tcPr>
                  <w:tcW w:w="943" w:type="dxa"/>
                </w:tcPr>
                <w:p w14:paraId="2C8CA915" w14:textId="3BB2DE7F" w:rsidR="7B6B2ACB" w:rsidRDefault="7B6B2ACB" w:rsidP="7B6B2ACB">
                  <w:pPr>
                    <w:rPr>
                      <w:rFonts w:ascii="Arial" w:eastAsia="Arial" w:hAnsi="Arial" w:cs="Arial"/>
                      <w:sz w:val="16"/>
                      <w:szCs w:val="16"/>
                    </w:rPr>
                  </w:pPr>
                  <w:r w:rsidRPr="7B6B2ACB">
                    <w:rPr>
                      <w:rFonts w:ascii="Arial" w:eastAsia="Arial" w:hAnsi="Arial" w:cs="Arial"/>
                      <w:sz w:val="16"/>
                      <w:szCs w:val="16"/>
                    </w:rPr>
                    <w:t>Documento de criterios de selección; actas y listados de asistencia de las mesas técnicas; acta de la jornada de socialización y acuerdos comunitarios; plan de trabajo; informes de las acciones de acompañamiento.</w:t>
                  </w:r>
                </w:p>
              </w:tc>
              <w:tc>
                <w:tcPr>
                  <w:tcW w:w="943" w:type="dxa"/>
                </w:tcPr>
                <w:p w14:paraId="0D4EC64C" w14:textId="126F0293" w:rsidR="7B6B2ACB" w:rsidRDefault="7B6B2ACB" w:rsidP="7B6B2ACB">
                  <w:pPr>
                    <w:rPr>
                      <w:rFonts w:ascii="Arial" w:eastAsia="Arial" w:hAnsi="Arial" w:cs="Arial"/>
                      <w:sz w:val="16"/>
                      <w:szCs w:val="16"/>
                    </w:rPr>
                  </w:pPr>
                  <w:r w:rsidRPr="7B6B2ACB">
                    <w:rPr>
                      <w:rFonts w:ascii="Arial" w:eastAsia="Arial" w:hAnsi="Arial" w:cs="Arial"/>
                      <w:sz w:val="16"/>
                      <w:szCs w:val="16"/>
                    </w:rPr>
                    <w:t>El producto definido solo cubre las Fases 1 y 2. Las Fases 3 y 4 (acuerdos comunitarios, plan de trabajo y acompañamiento) quedan sin producto verificable. Se sugiere adicionar: 'Elaboración de un (01) informe de implementación de los pilotos de formalización, que consolide los acuerdos comunitarios, el plan de trabajo y las cinco (05) acciones de acompañamiento'.</w:t>
                  </w:r>
                </w:p>
              </w:tc>
            </w:tr>
            <w:tr w:rsidR="7B6B2ACB" w14:paraId="4C160E4E" w14:textId="77777777" w:rsidTr="7B6B2ACB">
              <w:trPr>
                <w:trHeight w:val="300"/>
              </w:trPr>
              <w:tc>
                <w:tcPr>
                  <w:tcW w:w="943" w:type="dxa"/>
                </w:tcPr>
                <w:p w14:paraId="784AFFEA" w14:textId="52FB8B88" w:rsidR="7B6B2ACB" w:rsidRDefault="7B6B2ACB" w:rsidP="7B6B2ACB">
                  <w:pPr>
                    <w:rPr>
                      <w:rFonts w:ascii="Arial" w:eastAsia="Arial" w:hAnsi="Arial" w:cs="Arial"/>
                      <w:sz w:val="16"/>
                      <w:szCs w:val="16"/>
                      <w:lang w:val="es-ES"/>
                    </w:rPr>
                  </w:pPr>
                  <w:r w:rsidRPr="7B6B2ACB">
                    <w:rPr>
                      <w:rFonts w:ascii="Arial" w:eastAsia="Arial" w:hAnsi="Arial" w:cs="Arial"/>
                      <w:sz w:val="16"/>
                      <w:szCs w:val="16"/>
                      <w:lang w:val="es-ES"/>
                    </w:rPr>
                    <w:t>Implementar un espacio académico de formación para el trabajo con enfoque diferencial para la tecnificación de mineros y mineras artesanales, enfocado en el fomento de buenas prácticas mineras y la generación de valor agregado en los procesos de aprovechamiento de minerales.</w:t>
                  </w:r>
                </w:p>
              </w:tc>
              <w:tc>
                <w:tcPr>
                  <w:tcW w:w="943" w:type="dxa"/>
                </w:tcPr>
                <w:p w14:paraId="52F6F620" w14:textId="08164883" w:rsidR="7B6B2ACB" w:rsidRDefault="7B6B2ACB" w:rsidP="7B6B2ACB">
                  <w:pPr>
                    <w:rPr>
                      <w:rFonts w:ascii="Arial" w:eastAsia="Arial" w:hAnsi="Arial" w:cs="Arial"/>
                      <w:sz w:val="16"/>
                      <w:szCs w:val="16"/>
                    </w:rPr>
                  </w:pPr>
                  <w:r w:rsidRPr="7B6B2ACB">
                    <w:rPr>
                      <w:rFonts w:ascii="Arial" w:eastAsia="Arial" w:hAnsi="Arial" w:cs="Arial"/>
                      <w:sz w:val="16"/>
                      <w:szCs w:val="16"/>
                    </w:rPr>
                    <w:t xml:space="preserve">Diplomado teórico-práctico de ochenta (80) horas con la Universidad Autónoma Indígena Intercultural (UAIIN), con treinta (30) participantes, sobre Buenas Prácticas Mineras, minería sostenible, seguridad laboral, gestión ambiental, cuidado de los Espacios de Vida, economía cíclica y plataformas digitales. Dotación, adecuación y tecnificación de herramientas y equipo humano </w:t>
                  </w:r>
                  <w:r w:rsidRPr="7B6B2ACB">
                    <w:rPr>
                      <w:rFonts w:ascii="Arial" w:eastAsia="Arial" w:hAnsi="Arial" w:cs="Arial"/>
                      <w:sz w:val="16"/>
                      <w:szCs w:val="16"/>
                    </w:rPr>
                    <w:lastRenderedPageBreak/>
                    <w:t>para minería artesanal limpia en los pilotos. Un (01) proceso de control, seguimiento y vigilancia en el marco del mandato ATEA, mediante evaluaciones de impacto ambiental y levantamiento de línea base de condiciones ambientales en los pilotos priorizados.</w:t>
                  </w:r>
                </w:p>
              </w:tc>
              <w:tc>
                <w:tcPr>
                  <w:tcW w:w="943" w:type="dxa"/>
                </w:tcPr>
                <w:p w14:paraId="723AD600" w14:textId="566751E2" w:rsidR="7B6B2ACB" w:rsidRDefault="7B6B2ACB" w:rsidP="7B6B2ACB">
                  <w:pPr>
                    <w:rPr>
                      <w:rFonts w:ascii="Arial" w:eastAsia="Arial" w:hAnsi="Arial" w:cs="Arial"/>
                      <w:sz w:val="16"/>
                      <w:szCs w:val="16"/>
                    </w:rPr>
                  </w:pPr>
                  <w:r w:rsidRPr="7B6B2ACB">
                    <w:rPr>
                      <w:rFonts w:ascii="Arial" w:eastAsia="Arial" w:hAnsi="Arial" w:cs="Arial"/>
                      <w:sz w:val="16"/>
                      <w:szCs w:val="16"/>
                    </w:rPr>
                    <w:lastRenderedPageBreak/>
                    <w:t>Metodología para la implementación de instrumentos y herramientas de Buenas Prácticas con enfoque diferencial en las unidades mineras indígenas, considerando el conocimiento tradicional, el mandato ATEA y los avances del convenio GGC 0880-2024.</w:t>
                  </w:r>
                </w:p>
              </w:tc>
              <w:tc>
                <w:tcPr>
                  <w:tcW w:w="943" w:type="dxa"/>
                </w:tcPr>
                <w:p w14:paraId="189B329E" w14:textId="772A41D1" w:rsidR="7B6B2ACB" w:rsidRDefault="7B6B2ACB" w:rsidP="7B6B2ACB">
                  <w:pPr>
                    <w:rPr>
                      <w:rFonts w:ascii="Arial" w:eastAsia="Arial" w:hAnsi="Arial" w:cs="Arial"/>
                      <w:sz w:val="16"/>
                      <w:szCs w:val="16"/>
                    </w:rPr>
                  </w:pPr>
                  <w:r w:rsidRPr="7B6B2ACB">
                    <w:rPr>
                      <w:rFonts w:ascii="Arial" w:eastAsia="Arial" w:hAnsi="Arial" w:cs="Arial"/>
                      <w:sz w:val="16"/>
                      <w:szCs w:val="16"/>
                    </w:rPr>
                    <w:t xml:space="preserve"> </w:t>
                  </w:r>
                </w:p>
              </w:tc>
              <w:tc>
                <w:tcPr>
                  <w:tcW w:w="943" w:type="dxa"/>
                </w:tcPr>
                <w:p w14:paraId="7579140C" w14:textId="79D4B756" w:rsidR="7B6B2ACB" w:rsidRDefault="7B6B2ACB" w:rsidP="7B6B2ACB">
                  <w:pPr>
                    <w:rPr>
                      <w:rFonts w:ascii="Arial" w:eastAsia="Arial" w:hAnsi="Arial" w:cs="Arial"/>
                      <w:sz w:val="16"/>
                      <w:szCs w:val="16"/>
                    </w:rPr>
                  </w:pPr>
                  <w:r w:rsidRPr="7B6B2ACB">
                    <w:rPr>
                      <w:rFonts w:ascii="Arial" w:eastAsia="Arial" w:hAnsi="Arial" w:cs="Arial"/>
                      <w:sz w:val="16"/>
                      <w:szCs w:val="16"/>
                    </w:rPr>
                    <w:t>Un (01) documento metodológico elaborado (Sí/No); Número de participantes que culminan el diplomado / treinta (30) inscritos (%).</w:t>
                  </w:r>
                </w:p>
              </w:tc>
              <w:tc>
                <w:tcPr>
                  <w:tcW w:w="943" w:type="dxa"/>
                </w:tcPr>
                <w:p w14:paraId="57B97398" w14:textId="210ECC9A" w:rsidR="7B6B2ACB" w:rsidRDefault="7B6B2ACB" w:rsidP="7B6B2ACB">
                  <w:pPr>
                    <w:rPr>
                      <w:rFonts w:ascii="Arial" w:eastAsia="Arial" w:hAnsi="Arial" w:cs="Arial"/>
                      <w:sz w:val="16"/>
                      <w:szCs w:val="16"/>
                    </w:rPr>
                  </w:pPr>
                  <w:r w:rsidRPr="7B6B2ACB">
                    <w:rPr>
                      <w:rFonts w:ascii="Arial" w:eastAsia="Arial" w:hAnsi="Arial" w:cs="Arial"/>
                      <w:sz w:val="16"/>
                      <w:szCs w:val="16"/>
                    </w:rPr>
                    <w:t>Documento metodológico; certificados de participación del diplomado, listados de asistencia y registro del proceso formativo con la UAIIN.</w:t>
                  </w:r>
                </w:p>
              </w:tc>
              <w:tc>
                <w:tcPr>
                  <w:tcW w:w="943" w:type="dxa"/>
                </w:tcPr>
                <w:p w14:paraId="18512981" w14:textId="2627D435" w:rsidR="7B6B2ACB" w:rsidRDefault="7B6B2ACB" w:rsidP="7B6B2ACB">
                  <w:pPr>
                    <w:rPr>
                      <w:rFonts w:ascii="Arial" w:eastAsia="Arial" w:hAnsi="Arial" w:cs="Arial"/>
                      <w:sz w:val="16"/>
                      <w:szCs w:val="16"/>
                    </w:rPr>
                  </w:pPr>
                  <w:r w:rsidRPr="7B6B2ACB">
                    <w:rPr>
                      <w:rFonts w:ascii="Arial" w:eastAsia="Arial" w:hAnsi="Arial" w:cs="Arial"/>
                      <w:sz w:val="16"/>
                      <w:szCs w:val="16"/>
                    </w:rPr>
                    <w:t>El diplomado (80 horas, 30 participantes), la dotación-tecnificación y la línea base ambiental no tienen producto asociado. Se sugiere adicionar: 'Realización de un (01) diplomado de ochenta (80) horas con la UAIIN para treinta (30) mineros y mineras artesanales' y 'Elaboración de un (01) documento de línea base de condiciones ambientales de los pilotos priorizados'.</w:t>
                  </w:r>
                </w:p>
              </w:tc>
            </w:tr>
            <w:tr w:rsidR="7B6B2ACB" w14:paraId="24D82AB9" w14:textId="77777777" w:rsidTr="7B6B2ACB">
              <w:trPr>
                <w:trHeight w:val="300"/>
              </w:trPr>
              <w:tc>
                <w:tcPr>
                  <w:tcW w:w="943" w:type="dxa"/>
                </w:tcPr>
                <w:p w14:paraId="524FBE95" w14:textId="0E68CB80" w:rsidR="7B6B2ACB" w:rsidRDefault="7B6B2ACB" w:rsidP="7B6B2ACB">
                  <w:pPr>
                    <w:rPr>
                      <w:rFonts w:ascii="Arial" w:eastAsia="Arial" w:hAnsi="Arial" w:cs="Arial"/>
                      <w:sz w:val="16"/>
                      <w:szCs w:val="16"/>
                    </w:rPr>
                  </w:pPr>
                  <w:r w:rsidRPr="7B6B2ACB">
                    <w:rPr>
                      <w:rFonts w:ascii="Arial" w:eastAsia="Arial" w:hAnsi="Arial" w:cs="Arial"/>
                      <w:sz w:val="16"/>
                      <w:szCs w:val="16"/>
                    </w:rPr>
                    <w:t>Diseñar la arquitectura del sistema de información minera indígena en los territorios CRIC.</w:t>
                  </w:r>
                </w:p>
              </w:tc>
              <w:tc>
                <w:tcPr>
                  <w:tcW w:w="943" w:type="dxa"/>
                </w:tcPr>
                <w:p w14:paraId="534B2727" w14:textId="26B93F58" w:rsidR="7B6B2ACB" w:rsidRDefault="7B6B2ACB" w:rsidP="7B6B2ACB">
                  <w:pPr>
                    <w:rPr>
                      <w:rFonts w:ascii="Arial" w:eastAsia="Arial" w:hAnsi="Arial" w:cs="Arial"/>
                      <w:sz w:val="16"/>
                      <w:szCs w:val="16"/>
                    </w:rPr>
                  </w:pPr>
                  <w:r w:rsidRPr="7B6B2ACB">
                    <w:rPr>
                      <w:rFonts w:ascii="Arial" w:eastAsia="Arial" w:hAnsi="Arial" w:cs="Arial"/>
                      <w:sz w:val="16"/>
                      <w:szCs w:val="16"/>
                    </w:rPr>
                    <w:t xml:space="preserve">Fase 1: dos (02) mesas técnicas internas con las autoridades ATEA para el levantamiento de requerimientos del sistema (SITEA). Fase 2: dos (02) reuniones para el diseño conceptual y lógico (estándares de interoperabilidad, protocolos de almacenamiento, esquema </w:t>
                  </w:r>
                  <w:r w:rsidRPr="7B6B2ACB">
                    <w:rPr>
                      <w:rFonts w:ascii="Arial" w:eastAsia="Arial" w:hAnsi="Arial" w:cs="Arial"/>
                      <w:sz w:val="16"/>
                      <w:szCs w:val="16"/>
                    </w:rPr>
                    <w:lastRenderedPageBreak/>
                    <w:t>de metadatos y capas de información prioritarias). Fase 3: desarrollo del diseño tecnológico y/o arquitectura, con priorización de software libre. Fase 4: validación del sistema mediante pruebas de cargue de información.</w:t>
                  </w:r>
                </w:p>
              </w:tc>
              <w:tc>
                <w:tcPr>
                  <w:tcW w:w="943" w:type="dxa"/>
                </w:tcPr>
                <w:p w14:paraId="025701B8" w14:textId="28A2CD33" w:rsidR="7B6B2ACB" w:rsidRDefault="7B6B2ACB" w:rsidP="7B6B2ACB">
                  <w:pPr>
                    <w:rPr>
                      <w:rFonts w:ascii="Arial" w:eastAsia="Arial" w:hAnsi="Arial" w:cs="Arial"/>
                      <w:sz w:val="16"/>
                      <w:szCs w:val="16"/>
                    </w:rPr>
                  </w:pPr>
                  <w:r w:rsidRPr="7B6B2ACB">
                    <w:rPr>
                      <w:rFonts w:ascii="Arial" w:eastAsia="Arial" w:hAnsi="Arial" w:cs="Arial"/>
                      <w:sz w:val="16"/>
                      <w:szCs w:val="16"/>
                    </w:rPr>
                    <w:lastRenderedPageBreak/>
                    <w:t>Diseño de la arquitectura del sistema de información de unidades mineras indígenas de los territorios adscritos al CRIC.</w:t>
                  </w:r>
                </w:p>
              </w:tc>
              <w:tc>
                <w:tcPr>
                  <w:tcW w:w="943" w:type="dxa"/>
                </w:tcPr>
                <w:p w14:paraId="27916791" w14:textId="16D06793" w:rsidR="7B6B2ACB" w:rsidRDefault="7B6B2ACB" w:rsidP="7B6B2ACB">
                  <w:pPr>
                    <w:rPr>
                      <w:rFonts w:ascii="Arial" w:eastAsia="Arial" w:hAnsi="Arial" w:cs="Arial"/>
                      <w:sz w:val="16"/>
                      <w:szCs w:val="16"/>
                    </w:rPr>
                  </w:pPr>
                  <w:r w:rsidRPr="7B6B2ACB">
                    <w:rPr>
                      <w:rFonts w:ascii="Arial" w:eastAsia="Arial" w:hAnsi="Arial" w:cs="Arial"/>
                      <w:sz w:val="16"/>
                      <w:szCs w:val="16"/>
                    </w:rPr>
                    <w:t xml:space="preserve"> </w:t>
                  </w:r>
                </w:p>
              </w:tc>
              <w:tc>
                <w:tcPr>
                  <w:tcW w:w="943" w:type="dxa"/>
                </w:tcPr>
                <w:p w14:paraId="7A3D6693" w14:textId="601B9089" w:rsidR="7B6B2ACB" w:rsidRDefault="7B6B2ACB" w:rsidP="7B6B2ACB">
                  <w:pPr>
                    <w:rPr>
                      <w:rFonts w:ascii="Arial" w:eastAsia="Arial" w:hAnsi="Arial" w:cs="Arial"/>
                      <w:sz w:val="16"/>
                      <w:szCs w:val="16"/>
                    </w:rPr>
                  </w:pPr>
                  <w:r w:rsidRPr="7B6B2ACB">
                    <w:rPr>
                      <w:rFonts w:ascii="Arial" w:eastAsia="Arial" w:hAnsi="Arial" w:cs="Arial"/>
                      <w:sz w:val="16"/>
                      <w:szCs w:val="16"/>
                    </w:rPr>
                    <w:t>Un (01) documento de arquitectura del sistema (diseño conceptual, lógico y tecnológico) elaborado y validado mediante pruebas de cargue (Sí/No).</w:t>
                  </w:r>
                </w:p>
              </w:tc>
              <w:tc>
                <w:tcPr>
                  <w:tcW w:w="943" w:type="dxa"/>
                </w:tcPr>
                <w:p w14:paraId="6E0093AE" w14:textId="6EC7D605" w:rsidR="7B6B2ACB" w:rsidRDefault="7B6B2ACB" w:rsidP="7B6B2ACB">
                  <w:pPr>
                    <w:rPr>
                      <w:rFonts w:ascii="Arial" w:eastAsia="Arial" w:hAnsi="Arial" w:cs="Arial"/>
                      <w:sz w:val="16"/>
                      <w:szCs w:val="16"/>
                    </w:rPr>
                  </w:pPr>
                  <w:r w:rsidRPr="7B6B2ACB">
                    <w:rPr>
                      <w:rFonts w:ascii="Arial" w:eastAsia="Arial" w:hAnsi="Arial" w:cs="Arial"/>
                      <w:sz w:val="16"/>
                      <w:szCs w:val="16"/>
                    </w:rPr>
                    <w:t>Documento de arquitectura del SITEA; actas y listados de las mesas técnicas y reuniones; informe de las pruebas de validación.</w:t>
                  </w:r>
                </w:p>
              </w:tc>
              <w:tc>
                <w:tcPr>
                  <w:tcW w:w="943" w:type="dxa"/>
                </w:tcPr>
                <w:p w14:paraId="021E0537" w14:textId="4010D3E0" w:rsidR="7B6B2ACB" w:rsidRDefault="7B6B2ACB" w:rsidP="7B6B2ACB">
                  <w:pPr>
                    <w:rPr>
                      <w:rFonts w:ascii="Arial" w:eastAsia="Arial" w:hAnsi="Arial" w:cs="Arial"/>
                      <w:sz w:val="16"/>
                      <w:szCs w:val="16"/>
                    </w:rPr>
                  </w:pPr>
                  <w:r w:rsidRPr="7B6B2ACB">
                    <w:rPr>
                      <w:rFonts w:ascii="Arial" w:eastAsia="Arial" w:hAnsi="Arial" w:cs="Arial"/>
                      <w:sz w:val="16"/>
                      <w:szCs w:val="16"/>
                    </w:rPr>
                    <w:t>Producto coherente con la metodología. Se sugiere precisar en el producto que incluye los tres niveles de diseño (conceptual, lógico y tecnológico) y el informe de validación, para cerrar la cadena de verificación.</w:t>
                  </w:r>
                </w:p>
              </w:tc>
            </w:tr>
            <w:tr w:rsidR="7B6B2ACB" w14:paraId="663365D5" w14:textId="77777777" w:rsidTr="7B6B2ACB">
              <w:trPr>
                <w:trHeight w:val="300"/>
              </w:trPr>
              <w:tc>
                <w:tcPr>
                  <w:tcW w:w="943" w:type="dxa"/>
                </w:tcPr>
                <w:p w14:paraId="5781CAFA" w14:textId="12C5C3B7" w:rsidR="7B6B2ACB" w:rsidRDefault="7B6B2ACB" w:rsidP="7B6B2ACB">
                  <w:pPr>
                    <w:rPr>
                      <w:rFonts w:ascii="Arial" w:eastAsia="Arial" w:hAnsi="Arial" w:cs="Arial"/>
                      <w:sz w:val="16"/>
                      <w:szCs w:val="16"/>
                    </w:rPr>
                  </w:pPr>
                  <w:r w:rsidRPr="7B6B2ACB">
                    <w:rPr>
                      <w:rFonts w:ascii="Arial" w:eastAsia="Arial" w:hAnsi="Arial" w:cs="Arial"/>
                      <w:sz w:val="16"/>
                      <w:szCs w:val="16"/>
                    </w:rPr>
                    <w:t>Estructurar la ruta diferencial de reconversión productiva con enfoque étnico en territorios indígenas adscritos al CRIC.</w:t>
                  </w:r>
                </w:p>
              </w:tc>
              <w:tc>
                <w:tcPr>
                  <w:tcW w:w="943" w:type="dxa"/>
                </w:tcPr>
                <w:p w14:paraId="7A60F38C" w14:textId="47C2C870" w:rsidR="7B6B2ACB" w:rsidRDefault="7B6B2ACB" w:rsidP="7B6B2ACB">
                  <w:pPr>
                    <w:rPr>
                      <w:rFonts w:ascii="Arial" w:eastAsia="Arial" w:hAnsi="Arial" w:cs="Arial"/>
                      <w:sz w:val="16"/>
                      <w:szCs w:val="16"/>
                    </w:rPr>
                  </w:pPr>
                  <w:r w:rsidRPr="7B6B2ACB">
                    <w:rPr>
                      <w:rFonts w:ascii="Arial" w:eastAsia="Arial" w:hAnsi="Arial" w:cs="Arial"/>
                      <w:sz w:val="16"/>
                      <w:szCs w:val="16"/>
                    </w:rPr>
                    <w:t xml:space="preserve">Espacios participativos de diálogo de saberes en cada zona, con autoridades, sabedores y mayores, delegados del Ministerio, programas ambientales zonales y comuneros mineros. Mapeo de la realidad territorial mediante cartografía social, mapas participativos y </w:t>
                  </w:r>
                  <w:r w:rsidRPr="7B6B2ACB">
                    <w:rPr>
                      <w:rFonts w:ascii="Arial" w:eastAsia="Arial" w:hAnsi="Arial" w:cs="Arial"/>
                      <w:sz w:val="16"/>
                      <w:szCs w:val="16"/>
                    </w:rPr>
                    <w:lastRenderedPageBreak/>
                    <w:t>mesas de trabajo. Definición de lineamientos, instrumentos técnicos e identificación de activos culturales; priorización de territorios, mineros y alternativas con criterios de pertinencia cultural, social, organizacional, sostenibilidad ambiental, viabilidad técnica y económica, concertación comunitaria y acceso a mercado. Definición de una hoja de ruta con líneas estratégicas, acciones, responsables, tiempos, recursos e indicadores de seguimiento y evaluación participativa.</w:t>
                  </w:r>
                </w:p>
              </w:tc>
              <w:tc>
                <w:tcPr>
                  <w:tcW w:w="943" w:type="dxa"/>
                </w:tcPr>
                <w:p w14:paraId="3CC44551" w14:textId="0E7F881D" w:rsidR="7B6B2ACB" w:rsidRDefault="7B6B2ACB" w:rsidP="7B6B2ACB">
                  <w:pPr>
                    <w:rPr>
                      <w:rFonts w:ascii="Arial" w:eastAsia="Arial" w:hAnsi="Arial" w:cs="Arial"/>
                      <w:sz w:val="16"/>
                      <w:szCs w:val="16"/>
                    </w:rPr>
                  </w:pPr>
                  <w:r w:rsidRPr="7B6B2ACB">
                    <w:rPr>
                      <w:rFonts w:ascii="Arial" w:eastAsia="Arial" w:hAnsi="Arial" w:cs="Arial"/>
                      <w:sz w:val="16"/>
                      <w:szCs w:val="16"/>
                    </w:rPr>
                    <w:lastRenderedPageBreak/>
                    <w:t>Ruta diferencial de reconversión productiva con enfoque étnico en territorios indígenas adscritos al CRIC.</w:t>
                  </w:r>
                </w:p>
              </w:tc>
              <w:tc>
                <w:tcPr>
                  <w:tcW w:w="943" w:type="dxa"/>
                </w:tcPr>
                <w:p w14:paraId="6A40AE9E" w14:textId="679B033D" w:rsidR="7B6B2ACB" w:rsidRDefault="7B6B2ACB" w:rsidP="7B6B2ACB">
                  <w:pPr>
                    <w:rPr>
                      <w:rFonts w:ascii="Arial" w:eastAsia="Arial" w:hAnsi="Arial" w:cs="Arial"/>
                      <w:sz w:val="16"/>
                      <w:szCs w:val="16"/>
                    </w:rPr>
                  </w:pPr>
                  <w:r w:rsidRPr="7B6B2ACB">
                    <w:rPr>
                      <w:rFonts w:ascii="Arial" w:eastAsia="Arial" w:hAnsi="Arial" w:cs="Arial"/>
                      <w:sz w:val="16"/>
                      <w:szCs w:val="16"/>
                    </w:rPr>
                    <w:t xml:space="preserve"> </w:t>
                  </w:r>
                </w:p>
              </w:tc>
              <w:tc>
                <w:tcPr>
                  <w:tcW w:w="943" w:type="dxa"/>
                </w:tcPr>
                <w:p w14:paraId="7059AA43" w14:textId="27E2164F" w:rsidR="7B6B2ACB" w:rsidRDefault="7B6B2ACB" w:rsidP="7B6B2ACB">
                  <w:pPr>
                    <w:rPr>
                      <w:rFonts w:ascii="Arial" w:eastAsia="Arial" w:hAnsi="Arial" w:cs="Arial"/>
                      <w:sz w:val="16"/>
                      <w:szCs w:val="16"/>
                    </w:rPr>
                  </w:pPr>
                  <w:r w:rsidRPr="7B6B2ACB">
                    <w:rPr>
                      <w:rFonts w:ascii="Arial" w:eastAsia="Arial" w:hAnsi="Arial" w:cs="Arial"/>
                      <w:sz w:val="16"/>
                      <w:szCs w:val="16"/>
                    </w:rPr>
                    <w:t>Un (01) documento de ruta diferencial de reconversión productiva elaborado y concertado en los espacios de diálogo de saberes (Sí/No).</w:t>
                  </w:r>
                </w:p>
              </w:tc>
              <w:tc>
                <w:tcPr>
                  <w:tcW w:w="943" w:type="dxa"/>
                </w:tcPr>
                <w:p w14:paraId="47D5939A" w14:textId="36185A2A" w:rsidR="7B6B2ACB" w:rsidRDefault="7B6B2ACB" w:rsidP="7B6B2ACB">
                  <w:pPr>
                    <w:rPr>
                      <w:rFonts w:ascii="Arial" w:eastAsia="Arial" w:hAnsi="Arial" w:cs="Arial"/>
                      <w:sz w:val="16"/>
                      <w:szCs w:val="16"/>
                    </w:rPr>
                  </w:pPr>
                  <w:r w:rsidRPr="7B6B2ACB">
                    <w:rPr>
                      <w:rFonts w:ascii="Arial" w:eastAsia="Arial" w:hAnsi="Arial" w:cs="Arial"/>
                      <w:sz w:val="16"/>
                      <w:szCs w:val="16"/>
                    </w:rPr>
                    <w:t>Documento de la ruta diferencial (hoja de ruta con líneas estratégicas, responsables, tiempos, recursos e indicadores); memorias de los espacios de diálogo de saberes; productos de cartografía social y mapas participativos.</w:t>
                  </w:r>
                </w:p>
              </w:tc>
              <w:tc>
                <w:tcPr>
                  <w:tcW w:w="943" w:type="dxa"/>
                </w:tcPr>
                <w:p w14:paraId="3EF10EBA" w14:textId="2A772C66" w:rsidR="7B6B2ACB" w:rsidRDefault="7B6B2ACB" w:rsidP="7B6B2ACB">
                  <w:pPr>
                    <w:rPr>
                      <w:rFonts w:ascii="Arial" w:eastAsia="Arial" w:hAnsi="Arial" w:cs="Arial"/>
                      <w:sz w:val="16"/>
                      <w:szCs w:val="16"/>
                    </w:rPr>
                  </w:pPr>
                  <w:r w:rsidRPr="7B6B2ACB">
                    <w:rPr>
                      <w:rFonts w:ascii="Arial" w:eastAsia="Arial" w:hAnsi="Arial" w:cs="Arial"/>
                      <w:sz w:val="16"/>
                      <w:szCs w:val="16"/>
                    </w:rPr>
                    <w:t>Se sugiere cuantificar el número de espacios de diálogo de saberes y de zonas a cubrir, para que la actividad sea verificable en supervisión.</w:t>
                  </w:r>
                </w:p>
              </w:tc>
            </w:tr>
            <w:tr w:rsidR="7B6B2ACB" w14:paraId="43679604" w14:textId="77777777" w:rsidTr="7B6B2ACB">
              <w:trPr>
                <w:trHeight w:val="300"/>
              </w:trPr>
              <w:tc>
                <w:tcPr>
                  <w:tcW w:w="943" w:type="dxa"/>
                </w:tcPr>
                <w:p w14:paraId="0E5C3B18" w14:textId="1766C9B5" w:rsidR="7B6B2ACB" w:rsidRDefault="7B6B2ACB" w:rsidP="7B6B2ACB">
                  <w:pPr>
                    <w:rPr>
                      <w:rFonts w:ascii="Arial" w:eastAsia="Arial" w:hAnsi="Arial" w:cs="Arial"/>
                      <w:sz w:val="16"/>
                      <w:szCs w:val="16"/>
                    </w:rPr>
                  </w:pPr>
                  <w:r w:rsidRPr="7B6B2ACB">
                    <w:rPr>
                      <w:rFonts w:ascii="Arial" w:eastAsia="Arial" w:hAnsi="Arial" w:cs="Arial"/>
                      <w:sz w:val="16"/>
                      <w:szCs w:val="16"/>
                    </w:rPr>
                    <w:t xml:space="preserve">Implementar un piloto </w:t>
                  </w:r>
                  <w:r w:rsidRPr="7B6B2ACB">
                    <w:rPr>
                      <w:rFonts w:ascii="Arial" w:eastAsia="Arial" w:hAnsi="Arial" w:cs="Arial"/>
                      <w:sz w:val="16"/>
                      <w:szCs w:val="16"/>
                    </w:rPr>
                    <w:lastRenderedPageBreak/>
                    <w:t>orientado a la identificación, caracterización y formulación de perfiles de proyectos de reconversión productiva para unidades mineras indígenas CRIC.</w:t>
                  </w:r>
                </w:p>
              </w:tc>
              <w:tc>
                <w:tcPr>
                  <w:tcW w:w="943" w:type="dxa"/>
                </w:tcPr>
                <w:p w14:paraId="03984207" w14:textId="59153F83" w:rsidR="7B6B2ACB" w:rsidRDefault="7B6B2ACB" w:rsidP="7B6B2ACB">
                  <w:pPr>
                    <w:rPr>
                      <w:rFonts w:ascii="Arial" w:eastAsia="Arial" w:hAnsi="Arial" w:cs="Arial"/>
                      <w:sz w:val="16"/>
                      <w:szCs w:val="16"/>
                    </w:rPr>
                  </w:pPr>
                  <w:r w:rsidRPr="7B6B2ACB">
                    <w:rPr>
                      <w:rFonts w:ascii="Arial" w:eastAsia="Arial" w:hAnsi="Arial" w:cs="Arial"/>
                      <w:sz w:val="16"/>
                      <w:szCs w:val="16"/>
                    </w:rPr>
                    <w:lastRenderedPageBreak/>
                    <w:t xml:space="preserve">Etapa 1: identificación y </w:t>
                  </w:r>
                  <w:r w:rsidRPr="7B6B2ACB">
                    <w:rPr>
                      <w:rFonts w:ascii="Arial" w:eastAsia="Arial" w:hAnsi="Arial" w:cs="Arial"/>
                      <w:sz w:val="16"/>
                      <w:szCs w:val="16"/>
                    </w:rPr>
                    <w:lastRenderedPageBreak/>
                    <w:t xml:space="preserve">selección de zonas, comunidades o beneficiarios (criterios ATEA y ruta del objetivo 4); plan operativo y cronograma. Etapa 2: identificación participativa de alternativas mediante diálogos de saberes o tulpas de pensamiento. Etapa 3: caracterización técnica, social, económica, organizativa y ambiental de las iniciativas, con informe y soportes. Etapa 4: formulación de perfiles de proyectos (objetivos, actividades, población, cronogramas, recursos y resultados esperados). Etapa 5: </w:t>
                  </w:r>
                  <w:r w:rsidRPr="7B6B2ACB">
                    <w:rPr>
                      <w:rFonts w:ascii="Arial" w:eastAsia="Arial" w:hAnsi="Arial" w:cs="Arial"/>
                      <w:sz w:val="16"/>
                      <w:szCs w:val="16"/>
                    </w:rPr>
                    <w:lastRenderedPageBreak/>
                    <w:t>validación y concertación participativa de los perfiles con la comunidad. Etapa 6: formulación final, socialización y ratificación con los beneficiarios directos. Etapa 7: sistematización de la información, perfiles, proyectos y lecciones aprendidas.</w:t>
                  </w:r>
                </w:p>
              </w:tc>
              <w:tc>
                <w:tcPr>
                  <w:tcW w:w="943" w:type="dxa"/>
                </w:tcPr>
                <w:p w14:paraId="358E917F" w14:textId="1E868FE4" w:rsidR="7B6B2ACB" w:rsidRDefault="7B6B2ACB" w:rsidP="7B6B2ACB">
                  <w:pPr>
                    <w:rPr>
                      <w:rFonts w:ascii="Arial" w:eastAsia="Arial" w:hAnsi="Arial" w:cs="Arial"/>
                      <w:sz w:val="16"/>
                      <w:szCs w:val="16"/>
                    </w:rPr>
                  </w:pPr>
                  <w:r w:rsidRPr="7B6B2ACB">
                    <w:rPr>
                      <w:rFonts w:ascii="Arial" w:eastAsia="Arial" w:hAnsi="Arial" w:cs="Arial"/>
                      <w:sz w:val="16"/>
                      <w:szCs w:val="16"/>
                    </w:rPr>
                    <w:lastRenderedPageBreak/>
                    <w:t xml:space="preserve">Perfiles de proyectos </w:t>
                  </w:r>
                  <w:r w:rsidRPr="7B6B2ACB">
                    <w:rPr>
                      <w:rFonts w:ascii="Arial" w:eastAsia="Arial" w:hAnsi="Arial" w:cs="Arial"/>
                      <w:sz w:val="16"/>
                      <w:szCs w:val="16"/>
                    </w:rPr>
                    <w:lastRenderedPageBreak/>
                    <w:t>de reconversión productiva para unidades mineras indígenas CRIC.</w:t>
                  </w:r>
                </w:p>
              </w:tc>
              <w:tc>
                <w:tcPr>
                  <w:tcW w:w="943" w:type="dxa"/>
                </w:tcPr>
                <w:p w14:paraId="1718EB32" w14:textId="33ADC075" w:rsidR="7B6B2ACB" w:rsidRDefault="7B6B2ACB" w:rsidP="7B6B2ACB">
                  <w:pPr>
                    <w:rPr>
                      <w:rFonts w:ascii="Arial" w:eastAsia="Arial" w:hAnsi="Arial" w:cs="Arial"/>
                      <w:sz w:val="16"/>
                      <w:szCs w:val="16"/>
                    </w:rPr>
                  </w:pPr>
                  <w:r w:rsidRPr="7B6B2ACB">
                    <w:rPr>
                      <w:rFonts w:ascii="Arial" w:eastAsia="Arial" w:hAnsi="Arial" w:cs="Arial"/>
                      <w:sz w:val="16"/>
                      <w:szCs w:val="16"/>
                    </w:rPr>
                    <w:lastRenderedPageBreak/>
                    <w:t xml:space="preserve"> </w:t>
                  </w:r>
                </w:p>
              </w:tc>
              <w:tc>
                <w:tcPr>
                  <w:tcW w:w="943" w:type="dxa"/>
                </w:tcPr>
                <w:p w14:paraId="1D57AF27" w14:textId="49F253B9" w:rsidR="7B6B2ACB" w:rsidRDefault="7B6B2ACB" w:rsidP="7B6B2ACB">
                  <w:pPr>
                    <w:rPr>
                      <w:rFonts w:ascii="Arial" w:eastAsia="Arial" w:hAnsi="Arial" w:cs="Arial"/>
                      <w:sz w:val="16"/>
                      <w:szCs w:val="16"/>
                    </w:rPr>
                  </w:pPr>
                  <w:r w:rsidRPr="7B6B2ACB">
                    <w:rPr>
                      <w:rFonts w:ascii="Arial" w:eastAsia="Arial" w:hAnsi="Arial" w:cs="Arial"/>
                      <w:sz w:val="16"/>
                      <w:szCs w:val="16"/>
                    </w:rPr>
                    <w:t xml:space="preserve">Número de perfiles </w:t>
                  </w:r>
                  <w:r w:rsidRPr="7B6B2ACB">
                    <w:rPr>
                      <w:rFonts w:ascii="Arial" w:eastAsia="Arial" w:hAnsi="Arial" w:cs="Arial"/>
                      <w:sz w:val="16"/>
                      <w:szCs w:val="16"/>
                    </w:rPr>
                    <w:lastRenderedPageBreak/>
                    <w:t>de proyectos de reconversión productiva formulados, validados y ratificados con las comunidades /</w:t>
                  </w:r>
                  <w:r w:rsidR="367215AA" w:rsidRPr="7B6B2ACB">
                    <w:rPr>
                      <w:rFonts w:ascii="Arial" w:eastAsia="Arial" w:hAnsi="Arial" w:cs="Arial"/>
                      <w:sz w:val="16"/>
                      <w:szCs w:val="16"/>
                    </w:rPr>
                    <w:t xml:space="preserve"> Número de</w:t>
                  </w:r>
                  <w:r w:rsidRPr="7B6B2ACB">
                    <w:rPr>
                      <w:rFonts w:ascii="Arial" w:eastAsia="Arial" w:hAnsi="Arial" w:cs="Arial"/>
                      <w:sz w:val="16"/>
                      <w:szCs w:val="16"/>
                    </w:rPr>
                    <w:t xml:space="preserve"> perfiles definidos como meta.</w:t>
                  </w:r>
                </w:p>
              </w:tc>
              <w:tc>
                <w:tcPr>
                  <w:tcW w:w="943" w:type="dxa"/>
                </w:tcPr>
                <w:p w14:paraId="49610682" w14:textId="31B85673" w:rsidR="7B6B2ACB" w:rsidRDefault="7B6B2ACB" w:rsidP="7B6B2ACB">
                  <w:pPr>
                    <w:rPr>
                      <w:rFonts w:ascii="Arial" w:eastAsia="Arial" w:hAnsi="Arial" w:cs="Arial"/>
                      <w:sz w:val="16"/>
                      <w:szCs w:val="16"/>
                    </w:rPr>
                  </w:pPr>
                  <w:r w:rsidRPr="7B6B2ACB">
                    <w:rPr>
                      <w:rFonts w:ascii="Arial" w:eastAsia="Arial" w:hAnsi="Arial" w:cs="Arial"/>
                      <w:sz w:val="16"/>
                      <w:szCs w:val="16"/>
                    </w:rPr>
                    <w:lastRenderedPageBreak/>
                    <w:t xml:space="preserve">Perfiles de proyectos </w:t>
                  </w:r>
                  <w:r w:rsidRPr="7B6B2ACB">
                    <w:rPr>
                      <w:rFonts w:ascii="Arial" w:eastAsia="Arial" w:hAnsi="Arial" w:cs="Arial"/>
                      <w:sz w:val="16"/>
                      <w:szCs w:val="16"/>
                    </w:rPr>
                    <w:lastRenderedPageBreak/>
                    <w:t>formulados; informe de caracterización con sus soportes; actas de validación, concertación y ratificación comunitaria; documento de sistematización y lecciones aprendidas.</w:t>
                  </w:r>
                </w:p>
              </w:tc>
              <w:tc>
                <w:tcPr>
                  <w:tcW w:w="943" w:type="dxa"/>
                </w:tcPr>
                <w:p w14:paraId="56E6FBC2" w14:textId="78645CED" w:rsidR="7B6B2ACB" w:rsidRDefault="7B6B2ACB" w:rsidP="7B6B2ACB">
                  <w:pPr>
                    <w:rPr>
                      <w:rFonts w:ascii="Arial" w:eastAsia="Arial" w:hAnsi="Arial" w:cs="Arial"/>
                      <w:sz w:val="16"/>
                      <w:szCs w:val="16"/>
                    </w:rPr>
                  </w:pPr>
                  <w:r w:rsidRPr="7B6B2ACB">
                    <w:rPr>
                      <w:rFonts w:ascii="Arial" w:eastAsia="Arial" w:hAnsi="Arial" w:cs="Arial"/>
                      <w:sz w:val="16"/>
                      <w:szCs w:val="16"/>
                    </w:rPr>
                    <w:lastRenderedPageBreak/>
                    <w:t xml:space="preserve">El producto no define </w:t>
                  </w:r>
                  <w:r w:rsidRPr="7B6B2ACB">
                    <w:rPr>
                      <w:rFonts w:ascii="Arial" w:eastAsia="Arial" w:hAnsi="Arial" w:cs="Arial"/>
                      <w:sz w:val="16"/>
                      <w:szCs w:val="16"/>
                    </w:rPr>
                    <w:lastRenderedPageBreak/>
                    <w:t>cuántos perfiles se formularán.</w:t>
                  </w:r>
                </w:p>
              </w:tc>
            </w:tr>
          </w:tbl>
          <w:p w14:paraId="2053A271" w14:textId="53D3AA3B" w:rsidR="00901FA0" w:rsidRPr="0069607F" w:rsidRDefault="00901FA0" w:rsidP="7B6B2ACB">
            <w:pPr>
              <w:spacing w:before="120" w:after="120"/>
              <w:jc w:val="both"/>
              <w:rPr>
                <w:rFonts w:ascii="Arial" w:hAnsi="Arial" w:cs="Arial"/>
                <w:color w:val="000000"/>
                <w:lang w:val="es-CO"/>
              </w:rPr>
            </w:pPr>
          </w:p>
        </w:tc>
      </w:tr>
      <w:tr w:rsidR="00901FA0" w:rsidRPr="0005712D" w14:paraId="262049BC" w14:textId="77777777" w:rsidTr="37A10228">
        <w:tc>
          <w:tcPr>
            <w:tcW w:w="2242" w:type="dxa"/>
            <w:tcBorders>
              <w:top w:val="single" w:sz="4" w:space="0" w:color="auto"/>
              <w:left w:val="single" w:sz="6" w:space="0" w:color="auto"/>
              <w:bottom w:val="single" w:sz="4" w:space="0" w:color="auto"/>
              <w:right w:val="single" w:sz="6" w:space="0" w:color="auto"/>
            </w:tcBorders>
            <w:vAlign w:val="center"/>
          </w:tcPr>
          <w:p w14:paraId="59C1F260" w14:textId="219244AC" w:rsidR="00901FA0" w:rsidRPr="0005712D" w:rsidRDefault="00901FA0">
            <w:pPr>
              <w:numPr>
                <w:ilvl w:val="2"/>
                <w:numId w:val="1"/>
              </w:numPr>
              <w:autoSpaceDE/>
              <w:autoSpaceDN/>
              <w:ind w:left="33" w:right="-125" w:hanging="33"/>
              <w:rPr>
                <w:rFonts w:ascii="Arial" w:hAnsi="Arial" w:cs="Arial"/>
                <w:b/>
              </w:rPr>
            </w:pPr>
            <w:r w:rsidRPr="0005712D">
              <w:rPr>
                <w:rFonts w:ascii="Arial" w:hAnsi="Arial" w:cs="Arial"/>
                <w:b/>
              </w:rPr>
              <w:lastRenderedPageBreak/>
              <w:t>Obligaciones del contratista</w:t>
            </w:r>
            <w:r w:rsidR="009F2EA2">
              <w:rPr>
                <w:rFonts w:ascii="Arial" w:hAnsi="Arial" w:cs="Arial"/>
                <w:b/>
              </w:rPr>
              <w:t xml:space="preserve"> o compromisos</w:t>
            </w:r>
            <w:r w:rsidRPr="0005712D">
              <w:rPr>
                <w:rFonts w:ascii="Arial" w:hAnsi="Arial" w:cs="Arial"/>
                <w:b/>
              </w:rPr>
              <w:t>:</w:t>
            </w:r>
          </w:p>
        </w:tc>
        <w:tc>
          <w:tcPr>
            <w:tcW w:w="6726" w:type="dxa"/>
            <w:gridSpan w:val="3"/>
            <w:tcBorders>
              <w:top w:val="single" w:sz="4" w:space="0" w:color="auto"/>
              <w:left w:val="single" w:sz="6" w:space="0" w:color="auto"/>
              <w:bottom w:val="single" w:sz="4" w:space="0" w:color="auto"/>
              <w:right w:val="single" w:sz="6" w:space="0" w:color="auto"/>
            </w:tcBorders>
          </w:tcPr>
          <w:p w14:paraId="6625974C" w14:textId="7701DA49" w:rsidR="00BC2BE6" w:rsidRPr="00BC2BE6" w:rsidRDefault="00C47BC8" w:rsidP="00BC2BE6">
            <w:pPr>
              <w:spacing w:before="120" w:after="120"/>
              <w:jc w:val="both"/>
              <w:rPr>
                <w:rFonts w:ascii="Arial" w:hAnsi="Arial" w:cs="Arial"/>
                <w:color w:val="000000"/>
                <w:lang w:val="es-ES"/>
              </w:rPr>
            </w:pPr>
            <w:r>
              <w:rPr>
                <w:rFonts w:ascii="Arial" w:hAnsi="Arial" w:cs="Arial"/>
                <w:color w:val="000000"/>
                <w:lang w:val="es-ES"/>
              </w:rPr>
              <w:t>E</w:t>
            </w:r>
            <w:r w:rsidR="00BC2BE6" w:rsidRPr="00BC2BE6">
              <w:rPr>
                <w:rFonts w:ascii="Arial" w:hAnsi="Arial" w:cs="Arial"/>
                <w:color w:val="000000"/>
                <w:lang w:val="es-ES"/>
              </w:rPr>
              <w:t>l Consejo Regional Indígena del Cauca -CRIC-, se compromete a desarrollar las siguientes actividades tendientes al cumplimiento del objeto del convenio interadministrativo: </w:t>
            </w:r>
          </w:p>
          <w:p w14:paraId="4B2A1FDE" w14:textId="77777777" w:rsidR="00BC2BE6" w:rsidRPr="00BC2BE6" w:rsidRDefault="00BC2BE6">
            <w:pPr>
              <w:numPr>
                <w:ilvl w:val="0"/>
                <w:numId w:val="2"/>
              </w:numPr>
              <w:spacing w:before="120" w:after="120"/>
              <w:jc w:val="both"/>
              <w:rPr>
                <w:rFonts w:ascii="Arial" w:hAnsi="Arial" w:cs="Arial"/>
                <w:color w:val="000000"/>
                <w:lang w:val="es-ES"/>
              </w:rPr>
            </w:pPr>
            <w:r w:rsidRPr="00BC2BE6">
              <w:rPr>
                <w:rFonts w:ascii="Arial" w:hAnsi="Arial" w:cs="Arial"/>
                <w:color w:val="000000"/>
                <w:lang w:val="es-ES"/>
              </w:rPr>
              <w:t>Coordinar con el Ministerio el desarrollo del objeto del convenio desde los aspectos técnicos, jurídicos, administrativos y financieros, entre otros. </w:t>
            </w:r>
          </w:p>
          <w:p w14:paraId="39B22A40" w14:textId="30DF0406" w:rsidR="00BC2BE6" w:rsidRPr="00670C2F" w:rsidRDefault="00BC2BE6" w:rsidP="00670C2F">
            <w:pPr>
              <w:numPr>
                <w:ilvl w:val="0"/>
                <w:numId w:val="3"/>
              </w:numPr>
              <w:spacing w:before="120" w:after="120"/>
              <w:jc w:val="both"/>
              <w:rPr>
                <w:rFonts w:ascii="Arial" w:hAnsi="Arial" w:cs="Arial"/>
                <w:color w:val="000000"/>
                <w:lang w:val="es-CO"/>
              </w:rPr>
            </w:pPr>
            <w:r w:rsidRPr="00BC2BE6">
              <w:rPr>
                <w:rFonts w:ascii="Arial" w:hAnsi="Arial" w:cs="Arial"/>
                <w:color w:val="000000"/>
                <w:lang w:val="es-ES"/>
              </w:rPr>
              <w:t xml:space="preserve">Establecer y presentar en conjunto con el Ministerio el Plan de Trabajo e Inversiones y el Cronograma de Ejecución de las actividades del Convenio, incluyendo inversión financiera y el detalle de las actividades a desarrollar, el cual debe ser presentado para aprobación del Ministerio, dentro de los cinco (05) días hábiles siguientes a la fecha del acta de inicio. Dicho plan deberá ser cumplido en su integralidad. No obstante, </w:t>
            </w:r>
            <w:commentRangeStart w:id="13"/>
            <w:r w:rsidRPr="00BC2BE6">
              <w:rPr>
                <w:rFonts w:ascii="Arial" w:hAnsi="Arial" w:cs="Arial"/>
                <w:color w:val="000000"/>
                <w:lang w:val="es-ES"/>
              </w:rPr>
              <w:t>podrá ser modificado de acuerdo con las necesidades y desarrollo del Convenio, de mutuo acuerdo entre las partes por medio de las respectivas actas suscritas por los supervisores del convenio. </w:t>
            </w:r>
            <w:commentRangeEnd w:id="13"/>
            <w:r w:rsidR="00670C2F">
              <w:rPr>
                <w:rStyle w:val="Refdecomentario"/>
                <w:rFonts w:ascii="Arial" w:hAnsi="Arial" w:cs="Arial"/>
                <w:color w:val="000000"/>
                <w:sz w:val="20"/>
                <w:szCs w:val="20"/>
                <w:lang w:val="es-ES"/>
              </w:rPr>
              <w:commentReference w:id="13"/>
            </w:r>
            <w:r w:rsidR="00670C2F">
              <w:rPr>
                <w:rFonts w:ascii="Arial" w:hAnsi="Arial" w:cs="Arial"/>
                <w:color w:val="000000"/>
                <w:lang w:val="es-ES"/>
              </w:rPr>
              <w:t xml:space="preserve">Las eventuales </w:t>
            </w:r>
            <w:r w:rsidR="00670C2F" w:rsidRPr="00670C2F">
              <w:rPr>
                <w:rFonts w:ascii="Arial" w:hAnsi="Arial" w:cs="Arial"/>
                <w:color w:val="000000"/>
                <w:lang w:val="es-CO"/>
              </w:rPr>
              <w:t>modificaciones al Plan de Trabajo e Inversiones no podrán alterar el objeto, valor, plazo ni obligaciones esenciales del convenio.</w:t>
            </w:r>
          </w:p>
          <w:p w14:paraId="0FAC4F6E" w14:textId="6D7DAFC5" w:rsidR="00026CB2" w:rsidRDefault="00D552E7">
            <w:pPr>
              <w:numPr>
                <w:ilvl w:val="0"/>
                <w:numId w:val="3"/>
              </w:numPr>
              <w:spacing w:before="120" w:after="120"/>
              <w:jc w:val="both"/>
              <w:rPr>
                <w:rFonts w:ascii="Arial" w:hAnsi="Arial" w:cs="Arial"/>
                <w:color w:val="000000"/>
                <w:lang w:val="es-ES"/>
              </w:rPr>
            </w:pPr>
            <w:r w:rsidRPr="00D552E7">
              <w:rPr>
                <w:rFonts w:ascii="Arial" w:hAnsi="Arial" w:cs="Arial"/>
                <w:color w:val="000000"/>
                <w:lang w:val="es-ES"/>
              </w:rPr>
              <w:t>Designar por escrito al supervisor del Convenio.</w:t>
            </w:r>
            <w:r w:rsidRPr="00D552E7">
              <w:rPr>
                <w:rFonts w:ascii="Arial" w:hAnsi="Arial" w:cs="Arial"/>
                <w:color w:val="000000"/>
              </w:rPr>
              <w:t> </w:t>
            </w:r>
          </w:p>
          <w:p w14:paraId="026591ED" w14:textId="64B196A3" w:rsidR="00BC2BE6" w:rsidRPr="00BC2BE6" w:rsidRDefault="00BC2BE6">
            <w:pPr>
              <w:numPr>
                <w:ilvl w:val="0"/>
                <w:numId w:val="3"/>
              </w:numPr>
              <w:spacing w:before="120" w:after="120"/>
              <w:jc w:val="both"/>
              <w:rPr>
                <w:rFonts w:ascii="Arial" w:hAnsi="Arial" w:cs="Arial"/>
                <w:color w:val="000000"/>
                <w:lang w:val="es-ES"/>
              </w:rPr>
            </w:pPr>
            <w:r w:rsidRPr="7B6B2ACB">
              <w:rPr>
                <w:rFonts w:ascii="Arial" w:hAnsi="Arial" w:cs="Arial"/>
                <w:color w:val="000000" w:themeColor="text1"/>
                <w:lang w:val="es-ES"/>
              </w:rPr>
              <w:t xml:space="preserve">Proporcionar y disponer para la ejecución del Convenio, los </w:t>
            </w:r>
            <w:commentRangeStart w:id="14"/>
            <w:commentRangeStart w:id="15"/>
            <w:r w:rsidRPr="7B6B2ACB">
              <w:rPr>
                <w:rFonts w:ascii="Arial" w:hAnsi="Arial" w:cs="Arial"/>
                <w:color w:val="000000" w:themeColor="text1"/>
                <w:lang w:val="es-ES"/>
              </w:rPr>
              <w:t xml:space="preserve">recursos, bienes y servicios propuestos como contrapartida </w:t>
            </w:r>
            <w:commentRangeEnd w:id="14"/>
            <w:r w:rsidRPr="7B6B2ACB">
              <w:rPr>
                <w:rStyle w:val="Refdecomentario"/>
                <w:rFonts w:ascii="Arial" w:hAnsi="Arial" w:cs="Arial"/>
                <w:color w:val="000000" w:themeColor="text1"/>
                <w:sz w:val="20"/>
                <w:szCs w:val="20"/>
                <w:lang w:val="es-ES"/>
              </w:rPr>
              <w:commentReference w:id="14"/>
            </w:r>
            <w:commentRangeEnd w:id="15"/>
            <w:r w:rsidRPr="7B6B2ACB">
              <w:rPr>
                <w:rStyle w:val="Refdecomentario"/>
                <w:rFonts w:ascii="Arial" w:hAnsi="Arial" w:cs="Arial"/>
                <w:color w:val="000000" w:themeColor="text1"/>
                <w:sz w:val="20"/>
                <w:szCs w:val="20"/>
                <w:lang w:val="es-ES"/>
              </w:rPr>
              <w:commentReference w:id="15"/>
            </w:r>
            <w:r w:rsidRPr="7B6B2ACB">
              <w:rPr>
                <w:rFonts w:ascii="Arial" w:hAnsi="Arial" w:cs="Arial"/>
                <w:color w:val="000000" w:themeColor="text1"/>
                <w:lang w:val="es-ES"/>
              </w:rPr>
              <w:t>para la ejecución del convenio.</w:t>
            </w:r>
            <w:r w:rsidR="69955A0F" w:rsidRPr="7B6B2ACB">
              <w:rPr>
                <w:rFonts w:ascii="Arial" w:hAnsi="Arial" w:cs="Arial"/>
                <w:color w:val="000000" w:themeColor="text1"/>
                <w:lang w:val="es-ES"/>
              </w:rPr>
              <w:t xml:space="preserve"> </w:t>
            </w:r>
            <w:r w:rsidR="02BF3E5F" w:rsidRPr="7B6B2ACB">
              <w:rPr>
                <w:rFonts w:ascii="Arial" w:hAnsi="Arial" w:cs="Arial"/>
                <w:color w:val="000000" w:themeColor="text1"/>
                <w:lang w:val="es-ES"/>
              </w:rPr>
              <w:t xml:space="preserve">La contrapartida </w:t>
            </w:r>
            <w:r w:rsidR="69955A0F" w:rsidRPr="7B6B2ACB">
              <w:rPr>
                <w:rFonts w:ascii="Arial" w:hAnsi="Arial" w:cs="Arial"/>
                <w:color w:val="000000" w:themeColor="text1"/>
                <w:lang w:val="es-ES"/>
              </w:rPr>
              <w:t>se</w:t>
            </w:r>
            <w:r w:rsidR="0EFDAC73" w:rsidRPr="7B6B2ACB">
              <w:rPr>
                <w:rFonts w:ascii="Arial" w:hAnsi="Arial" w:cs="Arial"/>
                <w:color w:val="000000" w:themeColor="text1"/>
                <w:lang w:val="es-ES"/>
              </w:rPr>
              <w:t>rá</w:t>
            </w:r>
            <w:r w:rsidR="2ECB7C9C" w:rsidRPr="7B6B2ACB">
              <w:rPr>
                <w:rFonts w:ascii="Arial" w:hAnsi="Arial" w:cs="Arial"/>
                <w:color w:val="000000" w:themeColor="text1"/>
                <w:lang w:val="es-ES"/>
              </w:rPr>
              <w:t xml:space="preserve"> un aporte en especie, cuantificado en </w:t>
            </w:r>
            <w:r w:rsidR="0EFDAC73" w:rsidRPr="7B6B2ACB">
              <w:rPr>
                <w:rFonts w:ascii="Arial" w:hAnsi="Arial" w:cs="Arial"/>
                <w:color w:val="000000" w:themeColor="text1"/>
                <w:lang w:val="es-ES"/>
              </w:rPr>
              <w:t>$10.000.000</w:t>
            </w:r>
            <w:r w:rsidR="73951B05" w:rsidRPr="7B6B2ACB">
              <w:rPr>
                <w:rFonts w:ascii="Arial" w:hAnsi="Arial" w:cs="Arial"/>
                <w:color w:val="000000" w:themeColor="text1"/>
                <w:lang w:val="es-ES"/>
              </w:rPr>
              <w:t>.</w:t>
            </w:r>
            <w:r w:rsidRPr="7B6B2ACB">
              <w:rPr>
                <w:rFonts w:ascii="Arial" w:hAnsi="Arial" w:cs="Arial"/>
                <w:color w:val="000000" w:themeColor="text1"/>
                <w:lang w:val="es-ES"/>
              </w:rPr>
              <w:t xml:space="preserve"> Para efectos de lo anterior </w:t>
            </w:r>
            <w:r w:rsidRPr="7B6B2ACB">
              <w:rPr>
                <w:rFonts w:ascii="Arial" w:hAnsi="Arial" w:cs="Arial"/>
                <w:color w:val="000000" w:themeColor="text1"/>
                <w:lang w:val="es-ES"/>
              </w:rPr>
              <w:lastRenderedPageBreak/>
              <w:t>se deberá presentar informe con el detalle de la ejecución de dichos recursos. </w:t>
            </w:r>
          </w:p>
          <w:p w14:paraId="0D9BD31E" w14:textId="5392AD57" w:rsidR="00BC2BE6" w:rsidRPr="00BC2BE6" w:rsidRDefault="00BC2BE6">
            <w:pPr>
              <w:pStyle w:val="Prrafodelista"/>
              <w:numPr>
                <w:ilvl w:val="0"/>
                <w:numId w:val="3"/>
              </w:numPr>
              <w:spacing w:before="120" w:after="120"/>
              <w:jc w:val="both"/>
              <w:rPr>
                <w:rFonts w:ascii="Arial" w:hAnsi="Arial" w:cs="Arial"/>
                <w:color w:val="000000"/>
                <w:lang w:val="es-ES"/>
              </w:rPr>
            </w:pPr>
            <w:r w:rsidRPr="00BC2BE6">
              <w:rPr>
                <w:rFonts w:ascii="Arial" w:hAnsi="Arial" w:cs="Arial"/>
                <w:color w:val="000000"/>
                <w:lang w:val="es-ES"/>
              </w:rPr>
              <w:t>Disponer de una cuenta bancaria exclusiva para la ejecución de los recursos recibidos por parte del Ministerio, los cuales deben ser empleados única y exclusivamente en el desarrollo del convenio. En cuanto a los rendimientos financieros generados por la cuenta, si los hubiere, realizar la consignación de los mismos conforme al procedimiento establecido por la Dirección Nacional de Tesoro, adscrita al Ministerio de Hacienda y Crédito Público. </w:t>
            </w:r>
          </w:p>
          <w:p w14:paraId="2DFEEB36" w14:textId="0700A215" w:rsidR="00BC2BE6" w:rsidRPr="00BC2BE6" w:rsidRDefault="00BC2BE6">
            <w:pPr>
              <w:pStyle w:val="Prrafodelista"/>
              <w:numPr>
                <w:ilvl w:val="0"/>
                <w:numId w:val="3"/>
              </w:numPr>
              <w:spacing w:before="120" w:after="120"/>
              <w:jc w:val="both"/>
              <w:rPr>
                <w:rFonts w:ascii="Arial" w:hAnsi="Arial" w:cs="Arial"/>
                <w:color w:val="000000"/>
                <w:lang w:val="es-ES"/>
              </w:rPr>
            </w:pPr>
            <w:r w:rsidRPr="7B6B2ACB">
              <w:rPr>
                <w:rFonts w:ascii="Arial" w:hAnsi="Arial" w:cs="Arial"/>
                <w:color w:val="000000" w:themeColor="text1"/>
                <w:lang w:val="es-ES"/>
              </w:rPr>
              <w:t>Informar y documentar oportunamente al Ministerio sobre las alteraciones al orden público y/o social que puedan afectar la operatividad del convenio. </w:t>
            </w:r>
          </w:p>
          <w:p w14:paraId="279241C6" w14:textId="2B92FFC8" w:rsidR="00BC2BE6" w:rsidRPr="00BC2BE6" w:rsidRDefault="5990F642">
            <w:pPr>
              <w:pStyle w:val="Prrafodelista"/>
              <w:numPr>
                <w:ilvl w:val="0"/>
                <w:numId w:val="3"/>
              </w:numPr>
              <w:spacing w:before="120" w:after="120"/>
              <w:jc w:val="both"/>
              <w:rPr>
                <w:rFonts w:ascii="Arial" w:hAnsi="Arial" w:cs="Arial"/>
                <w:color w:val="000000"/>
                <w:lang w:val="es-ES"/>
              </w:rPr>
            </w:pPr>
            <w:commentRangeStart w:id="16"/>
            <w:r w:rsidRPr="7B6B2ACB">
              <w:rPr>
                <w:rFonts w:ascii="Arial" w:hAnsi="Arial" w:cs="Arial"/>
                <w:color w:val="000000" w:themeColor="text1"/>
                <w:lang w:val="es-ES"/>
              </w:rPr>
              <w:t>A</w:t>
            </w:r>
            <w:r w:rsidR="00BC2BE6" w:rsidRPr="7B6B2ACB">
              <w:rPr>
                <w:rFonts w:ascii="Arial" w:hAnsi="Arial" w:cs="Arial"/>
                <w:color w:val="000000" w:themeColor="text1"/>
                <w:lang w:val="es-ES"/>
              </w:rPr>
              <w:t>vanzar en acciones de fortalecimiento de la minería de subsistencia en territorios adscritos al Consejo Regional Indígena del Cauca – CRIC, con base en criterios técnicos, socioeconómicos, ambientales y culturales establecidos en los convenios de los años anteriores, y previo acuerdo con las autoridades comunitarias. A través del presente convenio se brindará acompañamiento técnico a los comuneros mineros de subsistencia (artesanales) para la implementación de lineamientos técnicos, normativos y metodológicos que promuevan el uso sostenible de los recursos, la reducción de impactos ambientales y la generación de valor de los minerales y materiales extraídos.</w:t>
            </w:r>
            <w:r w:rsidR="00BC2BE6" w:rsidRPr="7B6B2ACB">
              <w:rPr>
                <w:rFonts w:ascii="Arial" w:hAnsi="Arial" w:cs="Arial"/>
                <w:color w:val="000000" w:themeColor="text1"/>
                <w:highlight w:val="yellow"/>
                <w:lang w:val="es-ES"/>
              </w:rPr>
              <w:t> </w:t>
            </w:r>
            <w:r w:rsidR="7AED3E0A" w:rsidRPr="7B6B2ACB">
              <w:rPr>
                <w:rFonts w:ascii="Arial" w:hAnsi="Arial" w:cs="Arial"/>
                <w:color w:val="000000" w:themeColor="text1"/>
                <w:highlight w:val="yellow"/>
                <w:lang w:val="es-ES"/>
              </w:rPr>
              <w:t xml:space="preserve">Lo anterior </w:t>
            </w:r>
            <w:r w:rsidR="2764DE3C" w:rsidRPr="7B6B2ACB">
              <w:rPr>
                <w:rFonts w:ascii="Arial" w:hAnsi="Arial" w:cs="Arial"/>
                <w:color w:val="000000" w:themeColor="text1"/>
                <w:highlight w:val="yellow"/>
                <w:lang w:val="es-ES"/>
              </w:rPr>
              <w:t>mediante los productos específicos del ítem 18 del presente numeral.</w:t>
            </w:r>
          </w:p>
          <w:p w14:paraId="30F20386" w14:textId="2D8A04A2" w:rsidR="00BC2BE6" w:rsidRPr="00BC2BE6" w:rsidRDefault="5990F642">
            <w:pPr>
              <w:numPr>
                <w:ilvl w:val="0"/>
                <w:numId w:val="4"/>
              </w:numPr>
              <w:spacing w:before="120" w:after="120"/>
              <w:jc w:val="both"/>
              <w:rPr>
                <w:rFonts w:ascii="Arial" w:hAnsi="Arial" w:cs="Arial"/>
                <w:color w:val="000000"/>
                <w:lang w:val="es-ES"/>
              </w:rPr>
            </w:pPr>
            <w:r w:rsidRPr="7B6B2ACB">
              <w:rPr>
                <w:rFonts w:ascii="Arial" w:hAnsi="Arial" w:cs="Arial"/>
                <w:color w:val="000000" w:themeColor="text1"/>
                <w:lang w:val="es-ES"/>
              </w:rPr>
              <w:t>Desarrollar</w:t>
            </w:r>
            <w:r w:rsidR="00BC2BE6" w:rsidRPr="7B6B2ACB">
              <w:rPr>
                <w:rFonts w:ascii="Arial" w:hAnsi="Arial" w:cs="Arial"/>
                <w:color w:val="000000" w:themeColor="text1"/>
                <w:lang w:val="es-ES"/>
              </w:rPr>
              <w:t xml:space="preserve"> procesos de diagnóstico técnico-territorial para identificar brechas de conocimiento y problemáticas asociadas a la práctica minera, incorporando la gobernanza indígena, el conocimiento ancestral y un enfoque interseccional. Asimismo, se diseñará e implementará un plan técnico de trabajo que articule los lineamientos del Ministerio de Minas y Energía con las prácticas propias y sistemas de conocimiento de las comunidades indígenas, garantizando la generación de capacidades técnicas y socioambientales en los territorios. </w:t>
            </w:r>
            <w:r w:rsidR="16928507" w:rsidRPr="7B6B2ACB">
              <w:rPr>
                <w:rFonts w:ascii="Arial" w:hAnsi="Arial" w:cs="Arial"/>
                <w:color w:val="000000" w:themeColor="text1"/>
                <w:highlight w:val="yellow"/>
                <w:lang w:val="es-ES"/>
              </w:rPr>
              <w:t>Lo anterior mediante los productos específicos del ítem 18 del presente numeral.</w:t>
            </w:r>
          </w:p>
          <w:p w14:paraId="4F7E072B" w14:textId="1A17EA40" w:rsidR="00BC2BE6" w:rsidRPr="00BC2BE6" w:rsidRDefault="479824FB">
            <w:pPr>
              <w:numPr>
                <w:ilvl w:val="0"/>
                <w:numId w:val="5"/>
              </w:numPr>
              <w:spacing w:before="120" w:after="120"/>
              <w:jc w:val="both"/>
              <w:rPr>
                <w:rFonts w:ascii="Arial" w:hAnsi="Arial" w:cs="Arial"/>
                <w:color w:val="000000"/>
                <w:lang w:val="es-ES"/>
              </w:rPr>
            </w:pPr>
            <w:r w:rsidRPr="7B6B2ACB">
              <w:rPr>
                <w:rFonts w:ascii="Arial" w:hAnsi="Arial" w:cs="Arial"/>
                <w:color w:val="000000" w:themeColor="text1"/>
                <w:lang w:val="es-ES"/>
              </w:rPr>
              <w:t xml:space="preserve">Estructurar </w:t>
            </w:r>
            <w:r w:rsidR="7BD647C9" w:rsidRPr="7B6B2ACB">
              <w:rPr>
                <w:rFonts w:ascii="Arial" w:hAnsi="Arial" w:cs="Arial"/>
                <w:color w:val="000000" w:themeColor="text1"/>
                <w:lang w:val="es-ES"/>
              </w:rPr>
              <w:t xml:space="preserve">y </w:t>
            </w:r>
            <w:r w:rsidRPr="7B6B2ACB">
              <w:rPr>
                <w:rFonts w:ascii="Arial" w:hAnsi="Arial" w:cs="Arial"/>
                <w:color w:val="000000" w:themeColor="text1"/>
                <w:lang w:val="es-ES"/>
              </w:rPr>
              <w:t>ejecutar</w:t>
            </w:r>
            <w:r w:rsidR="00BC2BE6" w:rsidRPr="7B6B2ACB">
              <w:rPr>
                <w:rFonts w:ascii="Arial" w:hAnsi="Arial" w:cs="Arial"/>
                <w:color w:val="000000" w:themeColor="text1"/>
                <w:lang w:val="es-ES"/>
              </w:rPr>
              <w:t xml:space="preserve"> todas las acciones previstas para el año 2026 —incluyendo el diagnóstico territorial, el diseño del plan técnico de trabajo, las asistencias técnicas en territorio, la sistematización de experiencias y el desarrollo de herramientas pedagógicas adaptadas culturalmente</w:t>
            </w:r>
            <w:r w:rsidRPr="7B6B2ACB">
              <w:rPr>
                <w:rFonts w:ascii="Arial" w:hAnsi="Arial" w:cs="Arial"/>
                <w:color w:val="000000" w:themeColor="text1"/>
                <w:lang w:val="es-ES"/>
              </w:rPr>
              <w:t xml:space="preserve">- </w:t>
            </w:r>
            <w:r w:rsidR="00BC2BE6" w:rsidRPr="7B6B2ACB">
              <w:rPr>
                <w:rFonts w:ascii="Arial" w:hAnsi="Arial" w:cs="Arial"/>
                <w:color w:val="000000" w:themeColor="text1"/>
                <w:lang w:val="es-ES"/>
              </w:rPr>
              <w:t>bajo un enfoque de participación real y vinculante de los pueblos indígenas, garantizando que su conocimiento, planificación propia y decisiones comunitarias orienten el avance de cada uno de estos componentes.</w:t>
            </w:r>
            <w:r w:rsidR="00BC2BE6" w:rsidRPr="7B6B2ACB">
              <w:rPr>
                <w:rFonts w:ascii="Arial" w:hAnsi="Arial" w:cs="Arial"/>
                <w:color w:val="000000" w:themeColor="text1"/>
                <w:highlight w:val="yellow"/>
                <w:lang w:val="es-ES"/>
              </w:rPr>
              <w:t> </w:t>
            </w:r>
            <w:commentRangeEnd w:id="16"/>
            <w:r w:rsidR="00B11EBB" w:rsidRPr="00D22B27">
              <w:rPr>
                <w:rStyle w:val="Refdecomentario"/>
                <w:rFonts w:ascii="Arial" w:hAnsi="Arial" w:cs="Arial"/>
                <w:color w:val="000000" w:themeColor="text1"/>
                <w:sz w:val="20"/>
                <w:szCs w:val="20"/>
                <w:lang w:val="es-ES"/>
              </w:rPr>
              <w:commentReference w:id="16"/>
            </w:r>
            <w:r w:rsidR="1F5E150E" w:rsidRPr="00D22B27">
              <w:rPr>
                <w:rFonts w:ascii="Arial" w:hAnsi="Arial" w:cs="Arial"/>
                <w:color w:val="000000" w:themeColor="text1"/>
                <w:lang w:val="es-ES"/>
              </w:rPr>
              <w:t>Lo anterior mediante los productos específicos del ítem 18 del presente numeral.</w:t>
            </w:r>
          </w:p>
          <w:p w14:paraId="6069D76D" w14:textId="43CDEFF6" w:rsidR="007019BB" w:rsidRPr="0009076D" w:rsidRDefault="00BC2BE6">
            <w:pPr>
              <w:numPr>
                <w:ilvl w:val="0"/>
                <w:numId w:val="6"/>
              </w:numPr>
              <w:spacing w:before="120" w:after="120"/>
              <w:jc w:val="both"/>
              <w:rPr>
                <w:rFonts w:ascii="Arial" w:hAnsi="Arial" w:cs="Arial"/>
                <w:color w:val="000000"/>
                <w:lang w:val="es-ES"/>
              </w:rPr>
            </w:pPr>
            <w:r w:rsidRPr="00BC2BE6">
              <w:rPr>
                <w:rFonts w:ascii="Arial" w:hAnsi="Arial" w:cs="Arial"/>
                <w:color w:val="000000"/>
                <w:lang w:val="es-ES"/>
              </w:rPr>
              <w:t> </w:t>
            </w:r>
          </w:p>
          <w:tbl>
            <w:tblPr>
              <w:tblStyle w:val="Tablaconcuadrcula"/>
              <w:tblW w:w="0" w:type="auto"/>
              <w:tblLook w:val="04A0" w:firstRow="1" w:lastRow="0" w:firstColumn="1" w:lastColumn="0" w:noHBand="0" w:noVBand="1"/>
            </w:tblPr>
            <w:tblGrid>
              <w:gridCol w:w="1593"/>
              <w:gridCol w:w="1593"/>
              <w:gridCol w:w="1593"/>
              <w:gridCol w:w="1593"/>
            </w:tblGrid>
            <w:tr w:rsidR="007019BB" w:rsidRPr="00684CBE" w14:paraId="6C50FBA1" w14:textId="77777777" w:rsidTr="7B6B2ACB">
              <w:tc>
                <w:tcPr>
                  <w:tcW w:w="1593" w:type="dxa"/>
                  <w:shd w:val="clear" w:color="auto" w:fill="B4C6E7" w:themeFill="accent5" w:themeFillTint="66"/>
                  <w:vAlign w:val="center"/>
                </w:tcPr>
                <w:p w14:paraId="291F8318" w14:textId="6AAA4545" w:rsidR="007019BB" w:rsidRPr="00684CBE" w:rsidRDefault="00BC14B8" w:rsidP="00997655">
                  <w:pPr>
                    <w:spacing w:before="120" w:after="120"/>
                    <w:jc w:val="center"/>
                    <w:rPr>
                      <w:rFonts w:ascii="Arial" w:hAnsi="Arial" w:cs="Arial"/>
                      <w:b/>
                      <w:bCs/>
                      <w:color w:val="000000"/>
                      <w:sz w:val="18"/>
                      <w:szCs w:val="18"/>
                      <w:lang w:val="es-ES"/>
                    </w:rPr>
                  </w:pPr>
                  <w:commentRangeStart w:id="17"/>
                  <w:r w:rsidRPr="00684CBE">
                    <w:rPr>
                      <w:rFonts w:ascii="Arial" w:hAnsi="Arial" w:cs="Arial"/>
                      <w:b/>
                      <w:bCs/>
                      <w:color w:val="000000"/>
                      <w:sz w:val="18"/>
                      <w:szCs w:val="18"/>
                      <w:lang w:val="es-ES"/>
                    </w:rPr>
                    <w:t>PERFIL</w:t>
                  </w:r>
                </w:p>
              </w:tc>
              <w:tc>
                <w:tcPr>
                  <w:tcW w:w="1593" w:type="dxa"/>
                  <w:shd w:val="clear" w:color="auto" w:fill="B4C6E7" w:themeFill="accent5" w:themeFillTint="66"/>
                  <w:vAlign w:val="center"/>
                </w:tcPr>
                <w:p w14:paraId="38F4F4F4" w14:textId="5493A4FC" w:rsidR="007019BB" w:rsidRPr="00684CBE" w:rsidRDefault="00BC14B8" w:rsidP="00997655">
                  <w:pPr>
                    <w:spacing w:before="120" w:after="120"/>
                    <w:jc w:val="center"/>
                    <w:rPr>
                      <w:rFonts w:ascii="Arial" w:hAnsi="Arial" w:cs="Arial"/>
                      <w:b/>
                      <w:bCs/>
                      <w:color w:val="000000"/>
                      <w:sz w:val="18"/>
                      <w:szCs w:val="18"/>
                      <w:lang w:val="es-ES"/>
                    </w:rPr>
                  </w:pPr>
                  <w:r w:rsidRPr="00684CBE">
                    <w:rPr>
                      <w:rFonts w:ascii="Arial" w:hAnsi="Arial" w:cs="Arial"/>
                      <w:b/>
                      <w:bCs/>
                      <w:color w:val="000000"/>
                      <w:sz w:val="18"/>
                      <w:szCs w:val="18"/>
                      <w:lang w:val="es-ES"/>
                    </w:rPr>
                    <w:t>CANTIDAD</w:t>
                  </w:r>
                </w:p>
              </w:tc>
              <w:tc>
                <w:tcPr>
                  <w:tcW w:w="1593" w:type="dxa"/>
                  <w:shd w:val="clear" w:color="auto" w:fill="B4C6E7" w:themeFill="accent5" w:themeFillTint="66"/>
                  <w:vAlign w:val="center"/>
                </w:tcPr>
                <w:p w14:paraId="28660830" w14:textId="46059B08" w:rsidR="007019BB" w:rsidRPr="00684CBE" w:rsidRDefault="00BC14B8" w:rsidP="00997655">
                  <w:pPr>
                    <w:spacing w:before="120" w:after="120"/>
                    <w:jc w:val="center"/>
                    <w:rPr>
                      <w:rFonts w:ascii="Arial" w:hAnsi="Arial" w:cs="Arial"/>
                      <w:b/>
                      <w:bCs/>
                      <w:color w:val="000000"/>
                      <w:sz w:val="18"/>
                      <w:szCs w:val="18"/>
                      <w:lang w:val="es-ES"/>
                    </w:rPr>
                  </w:pPr>
                  <w:r w:rsidRPr="00684CBE">
                    <w:rPr>
                      <w:rFonts w:ascii="Arial" w:hAnsi="Arial" w:cs="Arial"/>
                      <w:b/>
                      <w:bCs/>
                      <w:color w:val="000000"/>
                      <w:sz w:val="18"/>
                      <w:szCs w:val="18"/>
                      <w:lang w:val="es-ES"/>
                    </w:rPr>
                    <w:t>REQUISITO DE PROFESIÓN</w:t>
                  </w:r>
                </w:p>
              </w:tc>
              <w:tc>
                <w:tcPr>
                  <w:tcW w:w="1593" w:type="dxa"/>
                  <w:shd w:val="clear" w:color="auto" w:fill="B4C6E7" w:themeFill="accent5" w:themeFillTint="66"/>
                  <w:vAlign w:val="center"/>
                </w:tcPr>
                <w:p w14:paraId="6D54E137" w14:textId="3DD92122" w:rsidR="007019BB" w:rsidRPr="00684CBE" w:rsidRDefault="00BC14B8" w:rsidP="00997655">
                  <w:pPr>
                    <w:spacing w:before="120" w:after="120"/>
                    <w:jc w:val="center"/>
                    <w:rPr>
                      <w:rFonts w:ascii="Arial" w:hAnsi="Arial" w:cs="Arial"/>
                      <w:b/>
                      <w:bCs/>
                      <w:color w:val="000000"/>
                      <w:sz w:val="18"/>
                      <w:szCs w:val="18"/>
                      <w:lang w:val="es-ES"/>
                    </w:rPr>
                  </w:pPr>
                  <w:r w:rsidRPr="00684CBE">
                    <w:rPr>
                      <w:rFonts w:ascii="Arial" w:hAnsi="Arial" w:cs="Arial"/>
                      <w:b/>
                      <w:bCs/>
                      <w:color w:val="000000"/>
                      <w:sz w:val="18"/>
                      <w:szCs w:val="18"/>
                      <w:lang w:val="es-ES"/>
                    </w:rPr>
                    <w:t>REQUISITO DE EXPERIENCIA</w:t>
                  </w:r>
                </w:p>
              </w:tc>
            </w:tr>
            <w:tr w:rsidR="007019BB" w:rsidRPr="00684CBE" w14:paraId="7056266A" w14:textId="77777777" w:rsidTr="7B6B2ACB">
              <w:tc>
                <w:tcPr>
                  <w:tcW w:w="1593" w:type="dxa"/>
                </w:tcPr>
                <w:p w14:paraId="79D24B0B" w14:textId="36BFADF0" w:rsidR="007019BB" w:rsidRPr="00684CBE" w:rsidRDefault="00BC14B8" w:rsidP="00BC2BE6">
                  <w:pPr>
                    <w:spacing w:before="120" w:after="120"/>
                    <w:jc w:val="both"/>
                    <w:rPr>
                      <w:rFonts w:ascii="Arial" w:hAnsi="Arial" w:cs="Arial"/>
                      <w:color w:val="000000"/>
                      <w:sz w:val="18"/>
                      <w:szCs w:val="18"/>
                      <w:lang w:val="es-ES"/>
                    </w:rPr>
                  </w:pPr>
                  <w:r w:rsidRPr="00684CBE">
                    <w:rPr>
                      <w:rFonts w:ascii="Arial" w:hAnsi="Arial" w:cs="Arial"/>
                      <w:color w:val="000000"/>
                      <w:sz w:val="18"/>
                      <w:szCs w:val="18"/>
                      <w:lang w:val="es-ES"/>
                    </w:rPr>
                    <w:lastRenderedPageBreak/>
                    <w:t>Coordinador</w:t>
                  </w:r>
                </w:p>
              </w:tc>
              <w:tc>
                <w:tcPr>
                  <w:tcW w:w="1593" w:type="dxa"/>
                </w:tcPr>
                <w:p w14:paraId="1395D312" w14:textId="72809BF0" w:rsidR="007019BB" w:rsidRPr="00684CBE" w:rsidRDefault="00BC14B8" w:rsidP="00BC2BE6">
                  <w:pPr>
                    <w:spacing w:before="120" w:after="120"/>
                    <w:jc w:val="both"/>
                    <w:rPr>
                      <w:rFonts w:ascii="Arial" w:hAnsi="Arial" w:cs="Arial"/>
                      <w:color w:val="000000"/>
                      <w:sz w:val="18"/>
                      <w:szCs w:val="18"/>
                      <w:lang w:val="es-ES"/>
                    </w:rPr>
                  </w:pPr>
                  <w:r w:rsidRPr="00684CBE">
                    <w:rPr>
                      <w:rFonts w:ascii="Arial" w:hAnsi="Arial" w:cs="Arial"/>
                      <w:color w:val="000000"/>
                      <w:sz w:val="18"/>
                      <w:szCs w:val="18"/>
                      <w:lang w:val="es-ES"/>
                    </w:rPr>
                    <w:t>1</w:t>
                  </w:r>
                </w:p>
              </w:tc>
              <w:tc>
                <w:tcPr>
                  <w:tcW w:w="1593" w:type="dxa"/>
                </w:tcPr>
                <w:p w14:paraId="75CF0691" w14:textId="6503A054" w:rsidR="007019BB" w:rsidRPr="00684CBE" w:rsidRDefault="00E537CD" w:rsidP="00BC2BE6">
                  <w:pPr>
                    <w:spacing w:before="120" w:after="120"/>
                    <w:jc w:val="both"/>
                    <w:rPr>
                      <w:rFonts w:ascii="Arial" w:hAnsi="Arial" w:cs="Arial"/>
                      <w:color w:val="000000"/>
                      <w:sz w:val="18"/>
                      <w:szCs w:val="18"/>
                      <w:lang w:val="es-ES"/>
                    </w:rPr>
                  </w:pPr>
                  <w:r w:rsidRPr="00684CBE">
                    <w:rPr>
                      <w:rFonts w:ascii="Arial" w:hAnsi="Arial" w:cs="Arial"/>
                      <w:color w:val="000000"/>
                      <w:sz w:val="18"/>
                      <w:szCs w:val="18"/>
                      <w:lang w:val="es-ES"/>
                    </w:rPr>
                    <w:t>Profesional en: Ingeniería de minas, y/o administración, y/o economía y/o ciencias sociales</w:t>
                  </w:r>
                </w:p>
              </w:tc>
              <w:tc>
                <w:tcPr>
                  <w:tcW w:w="1593" w:type="dxa"/>
                </w:tcPr>
                <w:p w14:paraId="223BEF40" w14:textId="14D3AD99" w:rsidR="007019BB" w:rsidRPr="00684CBE" w:rsidRDefault="74E95771" w:rsidP="7B6B2ACB">
                  <w:pPr>
                    <w:spacing w:before="120" w:after="120" w:line="259" w:lineRule="auto"/>
                    <w:jc w:val="both"/>
                    <w:rPr>
                      <w:rFonts w:ascii="Arial" w:hAnsi="Arial" w:cs="Arial"/>
                      <w:color w:val="000000" w:themeColor="text1"/>
                      <w:sz w:val="18"/>
                      <w:szCs w:val="18"/>
                      <w:lang w:val="es-ES"/>
                    </w:rPr>
                  </w:pPr>
                  <w:r w:rsidRPr="7B6B2ACB">
                    <w:rPr>
                      <w:rFonts w:ascii="Arial" w:hAnsi="Arial" w:cs="Arial"/>
                      <w:color w:val="000000" w:themeColor="text1"/>
                      <w:sz w:val="18"/>
                      <w:szCs w:val="18"/>
                      <w:highlight w:val="yellow"/>
                      <w:lang w:val="es-ES"/>
                    </w:rPr>
                    <w:t>Profesional indígena</w:t>
                  </w:r>
                  <w:r w:rsidR="3257C78C" w:rsidRPr="7B6B2ACB">
                    <w:rPr>
                      <w:rFonts w:ascii="Arial" w:hAnsi="Arial" w:cs="Arial"/>
                      <w:color w:val="000000" w:themeColor="text1"/>
                      <w:sz w:val="18"/>
                      <w:szCs w:val="18"/>
                      <w:highlight w:val="yellow"/>
                      <w:lang w:val="es-ES"/>
                    </w:rPr>
                    <w:t xml:space="preserve">, o </w:t>
                  </w:r>
                  <w:r w:rsidR="7718736A" w:rsidRPr="7B6B2ACB">
                    <w:rPr>
                      <w:rFonts w:ascii="Arial" w:hAnsi="Arial" w:cs="Arial"/>
                      <w:color w:val="000000" w:themeColor="text1"/>
                      <w:sz w:val="18"/>
                      <w:szCs w:val="18"/>
                      <w:highlight w:val="yellow"/>
                      <w:lang w:val="es-ES"/>
                    </w:rPr>
                    <w:t xml:space="preserve">en caso de no tener </w:t>
                  </w:r>
                  <w:r w:rsidR="31A53502" w:rsidRPr="7B6B2ACB">
                    <w:rPr>
                      <w:rFonts w:ascii="Arial" w:hAnsi="Arial" w:cs="Arial"/>
                      <w:color w:val="000000" w:themeColor="text1"/>
                      <w:sz w:val="18"/>
                      <w:szCs w:val="18"/>
                      <w:highlight w:val="yellow"/>
                      <w:lang w:val="es-ES"/>
                    </w:rPr>
                    <w:t>pertenencia</w:t>
                  </w:r>
                  <w:r w:rsidR="7718736A" w:rsidRPr="7B6B2ACB">
                    <w:rPr>
                      <w:rFonts w:ascii="Arial" w:hAnsi="Arial" w:cs="Arial"/>
                      <w:color w:val="000000" w:themeColor="text1"/>
                      <w:sz w:val="18"/>
                      <w:szCs w:val="18"/>
                      <w:highlight w:val="yellow"/>
                      <w:lang w:val="es-ES"/>
                    </w:rPr>
                    <w:t xml:space="preserve"> cultural</w:t>
                  </w:r>
                  <w:r w:rsidR="7718736A" w:rsidRPr="7B6B2ACB">
                    <w:rPr>
                      <w:rFonts w:ascii="Arial" w:hAnsi="Arial" w:cs="Arial"/>
                      <w:color w:val="000000" w:themeColor="text1"/>
                      <w:sz w:val="18"/>
                      <w:szCs w:val="18"/>
                      <w:lang w:val="es-ES"/>
                    </w:rPr>
                    <w:t xml:space="preserve"> </w:t>
                  </w:r>
                  <w:r w:rsidR="3257C78C" w:rsidRPr="7B6B2ACB">
                    <w:rPr>
                      <w:rFonts w:ascii="Arial" w:hAnsi="Arial" w:cs="Arial"/>
                      <w:color w:val="000000" w:themeColor="text1"/>
                      <w:sz w:val="18"/>
                      <w:szCs w:val="18"/>
                      <w:lang w:val="es-ES"/>
                    </w:rPr>
                    <w:t>haber dinamizado procesos en comunidades indígenas, con una experiencia profesional no inferior a tres (3) años en proyectos con enfoque diferencial y experiencia especifica no menor a un (1) años en coordinación de equipos, manejo de personal </w:t>
                  </w:r>
                  <w:r w:rsidR="3257C78C" w:rsidRPr="7B6B2ACB">
                    <w:rPr>
                      <w:rFonts w:ascii="Arial" w:hAnsi="Arial" w:cs="Arial"/>
                      <w:color w:val="000000" w:themeColor="text1"/>
                      <w:sz w:val="18"/>
                      <w:szCs w:val="18"/>
                    </w:rPr>
                    <w:t> </w:t>
                  </w:r>
                </w:p>
              </w:tc>
            </w:tr>
            <w:tr w:rsidR="007019BB" w:rsidRPr="00684CBE" w14:paraId="5E4503C0" w14:textId="77777777" w:rsidTr="7B6B2ACB">
              <w:tc>
                <w:tcPr>
                  <w:tcW w:w="1593" w:type="dxa"/>
                </w:tcPr>
                <w:p w14:paraId="340CAB3E" w14:textId="1AD23A7E" w:rsidR="007019BB" w:rsidRPr="00684CBE" w:rsidRDefault="00ED7101" w:rsidP="00BC2BE6">
                  <w:pPr>
                    <w:spacing w:before="120" w:after="120"/>
                    <w:jc w:val="both"/>
                    <w:rPr>
                      <w:rFonts w:ascii="Arial" w:hAnsi="Arial" w:cs="Arial"/>
                      <w:color w:val="000000"/>
                      <w:sz w:val="18"/>
                      <w:szCs w:val="18"/>
                      <w:lang w:val="es-ES"/>
                    </w:rPr>
                  </w:pPr>
                  <w:commentRangeStart w:id="18"/>
                  <w:commentRangeStart w:id="19"/>
                  <w:r w:rsidRPr="00684CBE">
                    <w:rPr>
                      <w:rFonts w:ascii="Arial" w:hAnsi="Arial" w:cs="Arial"/>
                      <w:color w:val="000000"/>
                      <w:sz w:val="18"/>
                      <w:szCs w:val="18"/>
                      <w:lang w:val="es-ES"/>
                    </w:rPr>
                    <w:t>Jurídico</w:t>
                  </w:r>
                </w:p>
              </w:tc>
              <w:tc>
                <w:tcPr>
                  <w:tcW w:w="1593" w:type="dxa"/>
                </w:tcPr>
                <w:p w14:paraId="65123161" w14:textId="0E1AB7BD" w:rsidR="007019BB" w:rsidRPr="00684CBE" w:rsidRDefault="00ED7101" w:rsidP="00BC2BE6">
                  <w:pPr>
                    <w:spacing w:before="120" w:after="120"/>
                    <w:jc w:val="both"/>
                    <w:rPr>
                      <w:rFonts w:ascii="Arial" w:hAnsi="Arial" w:cs="Arial"/>
                      <w:color w:val="000000"/>
                      <w:sz w:val="18"/>
                      <w:szCs w:val="18"/>
                      <w:lang w:val="es-ES"/>
                    </w:rPr>
                  </w:pPr>
                  <w:r w:rsidRPr="00684CBE">
                    <w:rPr>
                      <w:rFonts w:ascii="Arial" w:hAnsi="Arial" w:cs="Arial"/>
                      <w:color w:val="000000"/>
                      <w:sz w:val="18"/>
                      <w:szCs w:val="18"/>
                      <w:lang w:val="es-ES"/>
                    </w:rPr>
                    <w:t>1</w:t>
                  </w:r>
                </w:p>
              </w:tc>
              <w:tc>
                <w:tcPr>
                  <w:tcW w:w="1593" w:type="dxa"/>
                </w:tcPr>
                <w:p w14:paraId="05FD3780" w14:textId="41C2A11E" w:rsidR="007019BB" w:rsidRPr="00684CBE" w:rsidRDefault="00EB56A5" w:rsidP="00BC2BE6">
                  <w:pPr>
                    <w:spacing w:before="120" w:after="120"/>
                    <w:jc w:val="both"/>
                    <w:rPr>
                      <w:rFonts w:ascii="Arial" w:hAnsi="Arial" w:cs="Arial"/>
                      <w:color w:val="000000"/>
                      <w:sz w:val="18"/>
                      <w:szCs w:val="18"/>
                      <w:lang w:val="es-ES"/>
                    </w:rPr>
                  </w:pPr>
                  <w:r w:rsidRPr="00684CBE">
                    <w:rPr>
                      <w:rFonts w:ascii="Arial" w:hAnsi="Arial" w:cs="Arial"/>
                      <w:color w:val="000000"/>
                      <w:sz w:val="18"/>
                      <w:szCs w:val="18"/>
                      <w:lang w:val="es-ES"/>
                    </w:rPr>
                    <w:t>Profesional en: Derecho, con tarjeta profesional vigente</w:t>
                  </w:r>
                  <w:r w:rsidRPr="00684CBE">
                    <w:rPr>
                      <w:rFonts w:ascii="Arial" w:hAnsi="Arial" w:cs="Arial"/>
                      <w:color w:val="000000"/>
                      <w:sz w:val="18"/>
                      <w:szCs w:val="18"/>
                    </w:rPr>
                    <w:t> </w:t>
                  </w:r>
                </w:p>
              </w:tc>
              <w:tc>
                <w:tcPr>
                  <w:tcW w:w="1593" w:type="dxa"/>
                </w:tcPr>
                <w:p w14:paraId="5E46D422" w14:textId="3FD2EECA" w:rsidR="007019BB" w:rsidRPr="00684CBE" w:rsidRDefault="7ED74430" w:rsidP="7B6B2ACB">
                  <w:pPr>
                    <w:spacing w:before="120" w:after="120" w:line="259" w:lineRule="auto"/>
                    <w:jc w:val="both"/>
                    <w:rPr>
                      <w:rFonts w:ascii="Arial" w:hAnsi="Arial" w:cs="Arial"/>
                      <w:color w:val="000000" w:themeColor="text1"/>
                      <w:sz w:val="18"/>
                      <w:szCs w:val="18"/>
                      <w:lang w:val="es-ES"/>
                    </w:rPr>
                  </w:pPr>
                  <w:r w:rsidRPr="7B6B2ACB">
                    <w:rPr>
                      <w:rFonts w:ascii="Arial" w:hAnsi="Arial" w:cs="Arial"/>
                      <w:color w:val="000000" w:themeColor="text1"/>
                      <w:sz w:val="18"/>
                      <w:szCs w:val="18"/>
                      <w:highlight w:val="yellow"/>
                      <w:lang w:val="es-ES"/>
                    </w:rPr>
                    <w:t xml:space="preserve">Dinamizador </w:t>
                  </w:r>
                  <w:r w:rsidR="5EF03E4D" w:rsidRPr="7B6B2ACB">
                    <w:rPr>
                      <w:rFonts w:ascii="Arial" w:hAnsi="Arial" w:cs="Arial"/>
                      <w:color w:val="000000" w:themeColor="text1"/>
                      <w:sz w:val="18"/>
                      <w:szCs w:val="18"/>
                      <w:highlight w:val="yellow"/>
                      <w:lang w:val="es-ES"/>
                    </w:rPr>
                    <w:t>indígena, o en caso de no tener pertenencia cultural</w:t>
                  </w:r>
                  <w:r w:rsidRPr="7B6B2ACB">
                    <w:rPr>
                      <w:rFonts w:ascii="Arial" w:hAnsi="Arial" w:cs="Arial"/>
                      <w:color w:val="000000" w:themeColor="text1"/>
                      <w:sz w:val="18"/>
                      <w:szCs w:val="18"/>
                      <w:highlight w:val="yellow"/>
                      <w:lang w:val="es-ES"/>
                    </w:rPr>
                    <w:t xml:space="preserve"> </w:t>
                  </w:r>
                  <w:r w:rsidR="59D3B795" w:rsidRPr="7B6B2ACB">
                    <w:rPr>
                      <w:rFonts w:ascii="Arial" w:hAnsi="Arial" w:cs="Arial"/>
                      <w:color w:val="000000" w:themeColor="text1"/>
                      <w:sz w:val="18"/>
                      <w:szCs w:val="18"/>
                      <w:highlight w:val="yellow"/>
                      <w:lang w:val="es-ES"/>
                    </w:rPr>
                    <w:t>haber trabajado con co</w:t>
                  </w:r>
                  <w:r w:rsidRPr="7B6B2ACB">
                    <w:rPr>
                      <w:rFonts w:ascii="Arial" w:hAnsi="Arial" w:cs="Arial"/>
                      <w:color w:val="000000" w:themeColor="text1"/>
                      <w:sz w:val="18"/>
                      <w:szCs w:val="18"/>
                      <w:highlight w:val="yellow"/>
                      <w:lang w:val="es-ES"/>
                    </w:rPr>
                    <w:t>munidades indígenas,</w:t>
                  </w:r>
                  <w:r w:rsidRPr="7B6B2ACB">
                    <w:rPr>
                      <w:rFonts w:ascii="Arial" w:hAnsi="Arial" w:cs="Arial"/>
                      <w:color w:val="000000" w:themeColor="text1"/>
                      <w:sz w:val="18"/>
                      <w:szCs w:val="18"/>
                      <w:lang w:val="es-ES"/>
                    </w:rPr>
                    <w:t xml:space="preserve"> con experiencia profesional no inferior a tres (3) años y un (01) año de experiencia específica en procesos jurídicos de</w:t>
                  </w:r>
                  <w:r w:rsidR="6A709A19" w:rsidRPr="7B6B2ACB">
                    <w:rPr>
                      <w:rFonts w:ascii="Arial" w:hAnsi="Arial" w:cs="Arial"/>
                      <w:color w:val="000000" w:themeColor="text1"/>
                      <w:sz w:val="18"/>
                      <w:szCs w:val="18"/>
                      <w:lang w:val="es-ES"/>
                    </w:rPr>
                    <w:t xml:space="preserve">ntro de </w:t>
                  </w:r>
                  <w:r w:rsidR="4A1084D3" w:rsidRPr="7B6B2ACB">
                    <w:rPr>
                      <w:rFonts w:ascii="Arial" w:hAnsi="Arial" w:cs="Arial"/>
                      <w:color w:val="000000" w:themeColor="text1"/>
                      <w:sz w:val="18"/>
                      <w:szCs w:val="18"/>
                      <w:lang w:val="es-ES"/>
                    </w:rPr>
                    <w:t>las</w:t>
                  </w:r>
                  <w:r w:rsidRPr="7B6B2ACB">
                    <w:rPr>
                      <w:rFonts w:ascii="Arial" w:hAnsi="Arial" w:cs="Arial"/>
                      <w:color w:val="000000" w:themeColor="text1"/>
                      <w:sz w:val="18"/>
                      <w:szCs w:val="18"/>
                      <w:lang w:val="es-ES"/>
                    </w:rPr>
                    <w:t xml:space="preserve"> organizaciones</w:t>
                  </w:r>
                  <w:r w:rsidR="5FF43F8C" w:rsidRPr="7B6B2ACB">
                    <w:rPr>
                      <w:rFonts w:ascii="Arial" w:hAnsi="Arial" w:cs="Arial"/>
                      <w:color w:val="000000" w:themeColor="text1"/>
                      <w:sz w:val="18"/>
                      <w:szCs w:val="18"/>
                      <w:lang w:val="es-ES"/>
                    </w:rPr>
                    <w:t xml:space="preserve"> indígenas a</w:t>
                  </w:r>
                  <w:r w:rsidRPr="7B6B2ACB">
                    <w:rPr>
                      <w:rFonts w:ascii="Arial" w:hAnsi="Arial" w:cs="Arial"/>
                      <w:color w:val="000000" w:themeColor="text1"/>
                      <w:sz w:val="18"/>
                      <w:szCs w:val="18"/>
                      <w:lang w:val="es-ES"/>
                    </w:rPr>
                    <w:t xml:space="preserve"> nivel local, zonal y regional</w:t>
                  </w:r>
                  <w:r w:rsidR="1877A763" w:rsidRPr="7B6B2ACB">
                    <w:rPr>
                      <w:rFonts w:ascii="Arial" w:hAnsi="Arial" w:cs="Arial"/>
                      <w:color w:val="000000" w:themeColor="text1"/>
                      <w:sz w:val="18"/>
                      <w:szCs w:val="18"/>
                      <w:lang w:val="es-ES"/>
                    </w:rPr>
                    <w:t xml:space="preserve"> en materia de derecho contractual administrativo, público o consulta previa. </w:t>
                  </w:r>
                  <w:r w:rsidRPr="7B6B2ACB">
                    <w:rPr>
                      <w:rFonts w:ascii="Arial" w:hAnsi="Arial" w:cs="Arial"/>
                      <w:color w:val="000000" w:themeColor="text1"/>
                      <w:sz w:val="18"/>
                      <w:szCs w:val="18"/>
                    </w:rPr>
                    <w:t> </w:t>
                  </w:r>
                  <w:commentRangeEnd w:id="18"/>
                  <w:r w:rsidR="00F7467C" w:rsidRPr="00684CBE">
                    <w:rPr>
                      <w:rStyle w:val="Refdecomentario"/>
                      <w:rFonts w:ascii="Arial" w:hAnsi="Arial" w:cs="Arial"/>
                      <w:color w:val="000000" w:themeColor="text1"/>
                      <w:sz w:val="18"/>
                      <w:szCs w:val="18"/>
                      <w:lang w:val="es-ES"/>
                    </w:rPr>
                    <w:commentReference w:id="18"/>
                  </w:r>
                  <w:commentRangeEnd w:id="19"/>
                  <w:r w:rsidR="00F7467C" w:rsidRPr="00684CBE">
                    <w:rPr>
                      <w:rStyle w:val="Refdecomentario"/>
                      <w:rFonts w:ascii="Arial" w:hAnsi="Arial" w:cs="Arial"/>
                      <w:color w:val="000000" w:themeColor="text1"/>
                      <w:sz w:val="18"/>
                      <w:szCs w:val="18"/>
                      <w:lang w:val="es-ES"/>
                    </w:rPr>
                    <w:commentReference w:id="19"/>
                  </w:r>
                </w:p>
              </w:tc>
            </w:tr>
            <w:tr w:rsidR="007019BB" w:rsidRPr="00684CBE" w14:paraId="3E9B2A6F" w14:textId="77777777" w:rsidTr="7B6B2ACB">
              <w:tc>
                <w:tcPr>
                  <w:tcW w:w="1593" w:type="dxa"/>
                </w:tcPr>
                <w:p w14:paraId="18ADD011" w14:textId="36870557" w:rsidR="007019BB" w:rsidRPr="00684CBE" w:rsidRDefault="00EB56A5" w:rsidP="00BC2BE6">
                  <w:pPr>
                    <w:spacing w:before="120" w:after="120"/>
                    <w:jc w:val="both"/>
                    <w:rPr>
                      <w:rFonts w:ascii="Arial" w:hAnsi="Arial" w:cs="Arial"/>
                      <w:color w:val="000000"/>
                      <w:sz w:val="18"/>
                      <w:szCs w:val="18"/>
                      <w:lang w:val="es-ES"/>
                    </w:rPr>
                  </w:pPr>
                  <w:r w:rsidRPr="00684CBE">
                    <w:rPr>
                      <w:rFonts w:ascii="Arial" w:hAnsi="Arial" w:cs="Arial"/>
                      <w:color w:val="000000"/>
                      <w:sz w:val="18"/>
                      <w:szCs w:val="18"/>
                      <w:lang w:val="es-ES"/>
                    </w:rPr>
                    <w:lastRenderedPageBreak/>
                    <w:t>Auxiliar administrativo</w:t>
                  </w:r>
                  <w:r w:rsidRPr="00684CBE">
                    <w:rPr>
                      <w:rFonts w:ascii="Arial" w:hAnsi="Arial" w:cs="Arial"/>
                      <w:color w:val="000000"/>
                      <w:sz w:val="18"/>
                      <w:szCs w:val="18"/>
                    </w:rPr>
                    <w:t> </w:t>
                  </w:r>
                </w:p>
              </w:tc>
              <w:tc>
                <w:tcPr>
                  <w:tcW w:w="1593" w:type="dxa"/>
                </w:tcPr>
                <w:p w14:paraId="5F13E48E" w14:textId="32077779" w:rsidR="007019BB" w:rsidRPr="00684CBE" w:rsidRDefault="00ED7101" w:rsidP="00BC2BE6">
                  <w:pPr>
                    <w:spacing w:before="120" w:after="120"/>
                    <w:jc w:val="both"/>
                    <w:rPr>
                      <w:rFonts w:ascii="Arial" w:hAnsi="Arial" w:cs="Arial"/>
                      <w:color w:val="000000"/>
                      <w:sz w:val="18"/>
                      <w:szCs w:val="18"/>
                      <w:lang w:val="es-ES"/>
                    </w:rPr>
                  </w:pPr>
                  <w:r w:rsidRPr="00684CBE">
                    <w:rPr>
                      <w:rFonts w:ascii="Arial" w:hAnsi="Arial" w:cs="Arial"/>
                      <w:color w:val="000000"/>
                      <w:sz w:val="18"/>
                      <w:szCs w:val="18"/>
                      <w:lang w:val="es-ES"/>
                    </w:rPr>
                    <w:t>1</w:t>
                  </w:r>
                </w:p>
              </w:tc>
              <w:tc>
                <w:tcPr>
                  <w:tcW w:w="1593" w:type="dxa"/>
                </w:tcPr>
                <w:p w14:paraId="19340743" w14:textId="158B039A" w:rsidR="007019BB" w:rsidRPr="00684CBE" w:rsidRDefault="00EB56A5" w:rsidP="00BC2BE6">
                  <w:pPr>
                    <w:spacing w:before="120" w:after="120"/>
                    <w:jc w:val="both"/>
                    <w:rPr>
                      <w:rFonts w:ascii="Arial" w:hAnsi="Arial" w:cs="Arial"/>
                      <w:color w:val="000000"/>
                      <w:sz w:val="18"/>
                      <w:szCs w:val="18"/>
                      <w:lang w:val="es-ES"/>
                    </w:rPr>
                  </w:pPr>
                  <w:r w:rsidRPr="00684CBE">
                    <w:rPr>
                      <w:rFonts w:ascii="Arial" w:hAnsi="Arial" w:cs="Arial"/>
                      <w:color w:val="000000"/>
                      <w:sz w:val="18"/>
                      <w:szCs w:val="18"/>
                      <w:lang w:val="es-ES"/>
                    </w:rPr>
                    <w:t>Profesional en contaduría, con tarjeta profesional vigente</w:t>
                  </w:r>
                </w:p>
              </w:tc>
              <w:tc>
                <w:tcPr>
                  <w:tcW w:w="1593" w:type="dxa"/>
                </w:tcPr>
                <w:p w14:paraId="7C07497D" w14:textId="28462680" w:rsidR="007019BB" w:rsidRPr="00684CBE" w:rsidRDefault="6E61E672" w:rsidP="7B6B2ACB">
                  <w:pPr>
                    <w:spacing w:before="120" w:after="120"/>
                    <w:jc w:val="both"/>
                    <w:rPr>
                      <w:rFonts w:ascii="Arial" w:hAnsi="Arial" w:cs="Arial"/>
                      <w:color w:val="000000" w:themeColor="text1"/>
                      <w:sz w:val="18"/>
                      <w:szCs w:val="18"/>
                      <w:lang w:val="es-ES"/>
                    </w:rPr>
                  </w:pPr>
                  <w:r w:rsidRPr="7B6B2ACB">
                    <w:rPr>
                      <w:rFonts w:ascii="Arial" w:hAnsi="Arial" w:cs="Arial"/>
                      <w:color w:val="000000" w:themeColor="text1"/>
                      <w:sz w:val="18"/>
                      <w:szCs w:val="18"/>
                      <w:highlight w:val="yellow"/>
                      <w:lang w:val="es-ES"/>
                    </w:rPr>
                    <w:t xml:space="preserve">Dinamizador indígena, o en caso de no tener pertenencia cultural haber trabajado con comunidades indígenas, </w:t>
                  </w:r>
                  <w:r w:rsidRPr="7B6B2ACB">
                    <w:rPr>
                      <w:rFonts w:ascii="Arial" w:hAnsi="Arial" w:cs="Arial"/>
                      <w:color w:val="000000" w:themeColor="text1"/>
                      <w:sz w:val="18"/>
                      <w:szCs w:val="18"/>
                    </w:rPr>
                    <w:t>con</w:t>
                  </w:r>
                  <w:r w:rsidR="5D883E3A" w:rsidRPr="7B6B2ACB">
                    <w:rPr>
                      <w:rFonts w:ascii="Arial" w:hAnsi="Arial" w:cs="Arial"/>
                      <w:color w:val="000000" w:themeColor="text1"/>
                      <w:sz w:val="18"/>
                      <w:szCs w:val="18"/>
                    </w:rPr>
                    <w:t xml:space="preserve"> experiencia no inferior a dos (2) </w:t>
                  </w:r>
                  <w:r w:rsidR="4FE96296" w:rsidRPr="7B6B2ACB">
                    <w:rPr>
                      <w:rFonts w:ascii="Arial" w:hAnsi="Arial" w:cs="Arial"/>
                      <w:color w:val="000000" w:themeColor="text1"/>
                      <w:sz w:val="18"/>
                      <w:szCs w:val="18"/>
                    </w:rPr>
                    <w:t>años</w:t>
                  </w:r>
                  <w:r w:rsidR="5D883E3A" w:rsidRPr="7B6B2ACB">
                    <w:rPr>
                      <w:rFonts w:ascii="Arial" w:hAnsi="Arial" w:cs="Arial"/>
                      <w:color w:val="000000" w:themeColor="text1"/>
                      <w:sz w:val="18"/>
                      <w:szCs w:val="18"/>
                    </w:rPr>
                    <w:t> en proceso contables y </w:t>
                  </w:r>
                  <w:r w:rsidR="4FE96296" w:rsidRPr="7B6B2ACB">
                    <w:rPr>
                      <w:rFonts w:ascii="Arial" w:hAnsi="Arial" w:cs="Arial"/>
                      <w:color w:val="000000" w:themeColor="text1"/>
                      <w:sz w:val="18"/>
                      <w:szCs w:val="18"/>
                    </w:rPr>
                    <w:t>ejecución</w:t>
                  </w:r>
                  <w:r w:rsidR="5D883E3A" w:rsidRPr="7B6B2ACB">
                    <w:rPr>
                      <w:rFonts w:ascii="Arial" w:hAnsi="Arial" w:cs="Arial"/>
                      <w:color w:val="000000" w:themeColor="text1"/>
                      <w:sz w:val="18"/>
                      <w:szCs w:val="18"/>
                    </w:rPr>
                    <w:t> de proyectos con comunidades </w:t>
                  </w:r>
                  <w:r w:rsidR="4FE96296" w:rsidRPr="7B6B2ACB">
                    <w:rPr>
                      <w:rFonts w:ascii="Arial" w:hAnsi="Arial" w:cs="Arial"/>
                      <w:color w:val="000000" w:themeColor="text1"/>
                      <w:sz w:val="18"/>
                      <w:szCs w:val="18"/>
                    </w:rPr>
                    <w:t>indígenas</w:t>
                  </w:r>
                  <w:r w:rsidR="5D883E3A" w:rsidRPr="7B6B2ACB">
                    <w:rPr>
                      <w:rFonts w:ascii="Arial" w:hAnsi="Arial" w:cs="Arial"/>
                      <w:color w:val="000000" w:themeColor="text1"/>
                      <w:sz w:val="18"/>
                      <w:szCs w:val="18"/>
                    </w:rPr>
                    <w:t>. </w:t>
                  </w:r>
                </w:p>
              </w:tc>
            </w:tr>
            <w:tr w:rsidR="007019BB" w:rsidRPr="00684CBE" w14:paraId="6EA38D6A" w14:textId="77777777" w:rsidTr="7B6B2ACB">
              <w:tc>
                <w:tcPr>
                  <w:tcW w:w="1593" w:type="dxa"/>
                </w:tcPr>
                <w:p w14:paraId="61B7BF10" w14:textId="5ECB484A" w:rsidR="007019BB" w:rsidRPr="00684CBE" w:rsidRDefault="00344071" w:rsidP="00BC2BE6">
                  <w:pPr>
                    <w:spacing w:before="120" w:after="120"/>
                    <w:jc w:val="both"/>
                    <w:rPr>
                      <w:rFonts w:ascii="Arial" w:hAnsi="Arial" w:cs="Arial"/>
                      <w:color w:val="000000"/>
                      <w:sz w:val="18"/>
                      <w:szCs w:val="18"/>
                      <w:lang w:val="es-ES"/>
                    </w:rPr>
                  </w:pPr>
                  <w:r w:rsidRPr="00684CBE">
                    <w:rPr>
                      <w:rFonts w:ascii="Arial" w:hAnsi="Arial" w:cs="Arial"/>
                      <w:color w:val="000000"/>
                      <w:sz w:val="18"/>
                      <w:szCs w:val="18"/>
                      <w:lang w:val="es-ES"/>
                    </w:rPr>
                    <w:t>Ingeniero de Minas </w:t>
                  </w:r>
                  <w:r w:rsidRPr="00684CBE">
                    <w:rPr>
                      <w:rFonts w:ascii="Arial" w:hAnsi="Arial" w:cs="Arial"/>
                      <w:color w:val="000000"/>
                      <w:sz w:val="18"/>
                      <w:szCs w:val="18"/>
                    </w:rPr>
                    <w:tab/>
                    <w:t> </w:t>
                  </w:r>
                </w:p>
              </w:tc>
              <w:tc>
                <w:tcPr>
                  <w:tcW w:w="1593" w:type="dxa"/>
                </w:tcPr>
                <w:p w14:paraId="6129A160" w14:textId="40EFDF0D" w:rsidR="007019BB" w:rsidRPr="00684CBE" w:rsidRDefault="00344071" w:rsidP="00BC2BE6">
                  <w:pPr>
                    <w:spacing w:before="120" w:after="120"/>
                    <w:jc w:val="both"/>
                    <w:rPr>
                      <w:rFonts w:ascii="Arial" w:hAnsi="Arial" w:cs="Arial"/>
                      <w:color w:val="000000"/>
                      <w:sz w:val="18"/>
                      <w:szCs w:val="18"/>
                      <w:lang w:val="es-ES"/>
                    </w:rPr>
                  </w:pPr>
                  <w:r w:rsidRPr="00684CBE">
                    <w:rPr>
                      <w:rFonts w:ascii="Arial" w:hAnsi="Arial" w:cs="Arial"/>
                      <w:color w:val="000000"/>
                      <w:sz w:val="18"/>
                      <w:szCs w:val="18"/>
                      <w:lang w:val="es-ES"/>
                    </w:rPr>
                    <w:t>1</w:t>
                  </w:r>
                </w:p>
              </w:tc>
              <w:tc>
                <w:tcPr>
                  <w:tcW w:w="1593" w:type="dxa"/>
                </w:tcPr>
                <w:p w14:paraId="1520D48B" w14:textId="47488406" w:rsidR="007019BB" w:rsidRPr="00684CBE" w:rsidRDefault="00FC3DEC" w:rsidP="00BC2BE6">
                  <w:pPr>
                    <w:spacing w:before="120" w:after="120"/>
                    <w:jc w:val="both"/>
                    <w:rPr>
                      <w:rFonts w:ascii="Arial" w:hAnsi="Arial" w:cs="Arial"/>
                      <w:color w:val="000000"/>
                      <w:sz w:val="18"/>
                      <w:szCs w:val="18"/>
                      <w:lang w:val="es-ES"/>
                    </w:rPr>
                  </w:pPr>
                  <w:r w:rsidRPr="00684CBE">
                    <w:rPr>
                      <w:rFonts w:ascii="Arial" w:hAnsi="Arial" w:cs="Arial"/>
                      <w:color w:val="000000"/>
                      <w:sz w:val="18"/>
                      <w:szCs w:val="18"/>
                      <w:lang w:val="es-ES"/>
                    </w:rPr>
                    <w:t>Profesional en: ingeniería de minas, y/o ingeniería en minas y metalurgia.</w:t>
                  </w:r>
                </w:p>
              </w:tc>
              <w:tc>
                <w:tcPr>
                  <w:tcW w:w="1593" w:type="dxa"/>
                </w:tcPr>
                <w:p w14:paraId="278684DB" w14:textId="1065BB7C" w:rsidR="007019BB" w:rsidRPr="00684CBE" w:rsidRDefault="00FC3DEC" w:rsidP="00BC2BE6">
                  <w:pPr>
                    <w:spacing w:before="120" w:after="120"/>
                    <w:jc w:val="both"/>
                    <w:rPr>
                      <w:rFonts w:ascii="Arial" w:hAnsi="Arial" w:cs="Arial"/>
                      <w:color w:val="000000"/>
                      <w:sz w:val="18"/>
                      <w:szCs w:val="18"/>
                      <w:lang w:val="es-ES"/>
                    </w:rPr>
                  </w:pPr>
                  <w:r w:rsidRPr="00684CBE">
                    <w:rPr>
                      <w:rFonts w:ascii="Arial" w:hAnsi="Arial" w:cs="Arial"/>
                      <w:color w:val="000000"/>
                      <w:sz w:val="18"/>
                      <w:szCs w:val="18"/>
                      <w:lang w:val="es-ES"/>
                    </w:rPr>
                    <w:t>Mínimo un (1) año de experiencia profesional relacionada en operaciones mineras en etapa de explotación, o en formalización minera, o en asistencia técnica y/o acompañamiento a minería, o similar. </w:t>
                  </w:r>
                  <w:r w:rsidRPr="00684CBE">
                    <w:rPr>
                      <w:rFonts w:ascii="Arial" w:hAnsi="Arial" w:cs="Arial"/>
                      <w:color w:val="000000"/>
                      <w:sz w:val="18"/>
                      <w:szCs w:val="18"/>
                    </w:rPr>
                    <w:tab/>
                    <w:t> </w:t>
                  </w:r>
                </w:p>
              </w:tc>
            </w:tr>
            <w:tr w:rsidR="007019BB" w:rsidRPr="00684CBE" w14:paraId="57F3554B" w14:textId="77777777" w:rsidTr="7B6B2ACB">
              <w:tc>
                <w:tcPr>
                  <w:tcW w:w="1593" w:type="dxa"/>
                </w:tcPr>
                <w:p w14:paraId="1374FCC5" w14:textId="607F2F5A" w:rsidR="007019BB" w:rsidRPr="00684CBE" w:rsidRDefault="007A3F48" w:rsidP="00BC2BE6">
                  <w:pPr>
                    <w:spacing w:before="120" w:after="120"/>
                    <w:jc w:val="both"/>
                    <w:rPr>
                      <w:rFonts w:ascii="Arial" w:hAnsi="Arial" w:cs="Arial"/>
                      <w:color w:val="000000"/>
                      <w:sz w:val="18"/>
                      <w:szCs w:val="18"/>
                      <w:lang w:val="es-ES"/>
                    </w:rPr>
                  </w:pPr>
                  <w:r w:rsidRPr="00684CBE">
                    <w:rPr>
                      <w:rFonts w:ascii="Arial" w:hAnsi="Arial" w:cs="Arial"/>
                      <w:color w:val="000000"/>
                      <w:sz w:val="18"/>
                      <w:szCs w:val="18"/>
                      <w:lang w:val="es-ES"/>
                    </w:rPr>
                    <w:t>Profesional ambiental con conocimientos y experiencias en SIG</w:t>
                  </w:r>
                </w:p>
              </w:tc>
              <w:tc>
                <w:tcPr>
                  <w:tcW w:w="1593" w:type="dxa"/>
                </w:tcPr>
                <w:p w14:paraId="0A11BC5B" w14:textId="29D63175" w:rsidR="007019BB" w:rsidRPr="00684CBE" w:rsidRDefault="00FC3DEC" w:rsidP="00BC2BE6">
                  <w:pPr>
                    <w:spacing w:before="120" w:after="120"/>
                    <w:jc w:val="both"/>
                    <w:rPr>
                      <w:rFonts w:ascii="Arial" w:hAnsi="Arial" w:cs="Arial"/>
                      <w:color w:val="000000"/>
                      <w:sz w:val="18"/>
                      <w:szCs w:val="18"/>
                      <w:lang w:val="es-ES"/>
                    </w:rPr>
                  </w:pPr>
                  <w:r w:rsidRPr="00684CBE">
                    <w:rPr>
                      <w:rFonts w:ascii="Arial" w:hAnsi="Arial" w:cs="Arial"/>
                      <w:color w:val="000000"/>
                      <w:sz w:val="18"/>
                      <w:szCs w:val="18"/>
                      <w:lang w:val="es-ES"/>
                    </w:rPr>
                    <w:t>2</w:t>
                  </w:r>
                </w:p>
              </w:tc>
              <w:tc>
                <w:tcPr>
                  <w:tcW w:w="1593" w:type="dxa"/>
                </w:tcPr>
                <w:p w14:paraId="657397AB" w14:textId="3B494735" w:rsidR="007019BB" w:rsidRPr="00684CBE" w:rsidRDefault="007A3F48" w:rsidP="00BC2BE6">
                  <w:pPr>
                    <w:spacing w:before="120" w:after="120"/>
                    <w:jc w:val="both"/>
                    <w:rPr>
                      <w:rFonts w:ascii="Arial" w:hAnsi="Arial" w:cs="Arial"/>
                      <w:color w:val="000000"/>
                      <w:sz w:val="18"/>
                      <w:szCs w:val="18"/>
                      <w:lang w:val="es-ES"/>
                    </w:rPr>
                  </w:pPr>
                  <w:r w:rsidRPr="00684CBE">
                    <w:rPr>
                      <w:rFonts w:ascii="Arial" w:hAnsi="Arial" w:cs="Arial"/>
                      <w:color w:val="000000"/>
                      <w:sz w:val="18"/>
                      <w:szCs w:val="18"/>
                      <w:lang w:val="es-ES"/>
                    </w:rPr>
                    <w:t>Profesional en: Ecología, Geografía o Ingeniería ambiental</w:t>
                  </w:r>
                  <w:r w:rsidRPr="00684CBE">
                    <w:rPr>
                      <w:rFonts w:ascii="Arial" w:hAnsi="Arial" w:cs="Arial"/>
                      <w:color w:val="000000"/>
                      <w:sz w:val="18"/>
                      <w:szCs w:val="18"/>
                    </w:rPr>
                    <w:t> </w:t>
                  </w:r>
                </w:p>
              </w:tc>
              <w:tc>
                <w:tcPr>
                  <w:tcW w:w="1593" w:type="dxa"/>
                </w:tcPr>
                <w:p w14:paraId="1E8E6632" w14:textId="520A85DC" w:rsidR="007019BB" w:rsidRPr="00684CBE" w:rsidRDefault="221413D4" w:rsidP="7B6B2ACB">
                  <w:pPr>
                    <w:spacing w:before="120" w:after="120"/>
                    <w:jc w:val="both"/>
                    <w:rPr>
                      <w:rFonts w:ascii="Arial" w:hAnsi="Arial" w:cs="Arial"/>
                      <w:color w:val="000000" w:themeColor="text1"/>
                      <w:sz w:val="18"/>
                      <w:szCs w:val="18"/>
                      <w:lang w:val="es-ES"/>
                    </w:rPr>
                  </w:pPr>
                  <w:r w:rsidRPr="7B6B2ACB">
                    <w:rPr>
                      <w:rFonts w:ascii="Arial" w:hAnsi="Arial" w:cs="Arial"/>
                      <w:color w:val="000000" w:themeColor="text1"/>
                      <w:sz w:val="18"/>
                      <w:szCs w:val="18"/>
                      <w:highlight w:val="yellow"/>
                      <w:lang w:val="es-ES"/>
                    </w:rPr>
                    <w:t>Dinamizador indígena, o en caso de no tener pertenencia cultural haber trabajado con comunidades indígenas</w:t>
                  </w:r>
                  <w:r w:rsidR="572B7DCF" w:rsidRPr="7B6B2ACB">
                    <w:rPr>
                      <w:rFonts w:ascii="Arial" w:hAnsi="Arial" w:cs="Arial"/>
                      <w:color w:val="000000" w:themeColor="text1"/>
                      <w:sz w:val="18"/>
                      <w:szCs w:val="18"/>
                      <w:lang w:val="es-ES"/>
                    </w:rPr>
                    <w:t>, con una experiencia profesional no inferior a tres (3) años en proyectos con enfoque diferencial y especifica certificada, no menor a un (1) año, en el manejo de sistemas de información geográfica (SIG).</w:t>
                  </w:r>
                  <w:r w:rsidR="572B7DCF" w:rsidRPr="7B6B2ACB">
                    <w:rPr>
                      <w:rFonts w:ascii="Arial" w:hAnsi="Arial" w:cs="Arial"/>
                      <w:color w:val="000000" w:themeColor="text1"/>
                      <w:sz w:val="18"/>
                      <w:szCs w:val="18"/>
                    </w:rPr>
                    <w:t> </w:t>
                  </w:r>
                  <w:commentRangeEnd w:id="17"/>
                  <w:r w:rsidR="00491116" w:rsidRPr="00684CBE">
                    <w:rPr>
                      <w:rStyle w:val="Refdecomentario"/>
                      <w:rFonts w:ascii="Arial" w:hAnsi="Arial" w:cs="Arial"/>
                      <w:color w:val="000000" w:themeColor="text1"/>
                      <w:sz w:val="18"/>
                      <w:szCs w:val="18"/>
                      <w:lang w:val="es-ES"/>
                    </w:rPr>
                    <w:commentReference w:id="17"/>
                  </w:r>
                </w:p>
              </w:tc>
            </w:tr>
          </w:tbl>
          <w:p w14:paraId="52703F45" w14:textId="4D8CC863" w:rsidR="00BC2BE6" w:rsidRPr="00BC2BE6" w:rsidRDefault="00BC2BE6" w:rsidP="00BC2BE6">
            <w:pPr>
              <w:spacing w:before="120" w:after="120"/>
              <w:jc w:val="both"/>
              <w:rPr>
                <w:rFonts w:ascii="Arial" w:hAnsi="Arial" w:cs="Arial"/>
                <w:color w:val="000000"/>
                <w:lang w:val="es-ES"/>
              </w:rPr>
            </w:pPr>
            <w:commentRangeStart w:id="20"/>
            <w:commentRangeStart w:id="21"/>
          </w:p>
          <w:p w14:paraId="7D4F3DBA" w14:textId="178236AF" w:rsidR="00BC2BE6" w:rsidRPr="00BC2BE6" w:rsidRDefault="00BC2BE6" w:rsidP="00BC2BE6">
            <w:pPr>
              <w:spacing w:before="120" w:after="120"/>
              <w:jc w:val="both"/>
              <w:rPr>
                <w:rFonts w:ascii="Arial" w:hAnsi="Arial" w:cs="Arial"/>
                <w:color w:val="000000"/>
                <w:lang w:val="es-ES"/>
              </w:rPr>
            </w:pPr>
            <w:r w:rsidRPr="7B6B2ACB">
              <w:rPr>
                <w:rFonts w:ascii="Arial" w:hAnsi="Arial" w:cs="Arial"/>
                <w:color w:val="000000" w:themeColor="text1"/>
                <w:lang w:val="es-ES"/>
              </w:rPr>
              <w:t>Nota 1: El talento humano será preferiblemente indígena de los territorios CRIC y puede variar por propuesta de las autoridades Indígenas fundamentadas en las necesidades operativas propias de los territorios, perfiles que deberán ser evaluados y aprobados por el comité técnico del convenio</w:t>
            </w:r>
            <w:r w:rsidR="0A1BDAAF" w:rsidRPr="7B6B2ACB">
              <w:rPr>
                <w:rFonts w:ascii="Arial" w:hAnsi="Arial" w:cs="Arial"/>
                <w:color w:val="000000" w:themeColor="text1"/>
                <w:lang w:val="es-ES"/>
              </w:rPr>
              <w:t xml:space="preserve"> antes del primer desembolso (El CRIC deberá presentar ante los integrantes del comité cada uno de los perfiles a contratar</w:t>
            </w:r>
            <w:r w:rsidR="1111C4A6" w:rsidRPr="7B6B2ACB">
              <w:rPr>
                <w:rFonts w:ascii="Arial" w:hAnsi="Arial" w:cs="Arial"/>
                <w:color w:val="000000" w:themeColor="text1"/>
                <w:lang w:val="es-ES"/>
              </w:rPr>
              <w:t>, justificando su idoneidad, y dejando p</w:t>
            </w:r>
            <w:r w:rsidR="7E57FEAC" w:rsidRPr="7B6B2ACB">
              <w:rPr>
                <w:rFonts w:ascii="Arial" w:hAnsi="Arial" w:cs="Arial"/>
                <w:color w:val="000000" w:themeColor="text1"/>
                <w:lang w:val="es-ES"/>
              </w:rPr>
              <w:t>or acta las observaciones u aprobaciones de los diferentes perfiles)</w:t>
            </w:r>
            <w:r w:rsidRPr="7B6B2ACB">
              <w:rPr>
                <w:rFonts w:ascii="Arial" w:hAnsi="Arial" w:cs="Arial"/>
                <w:color w:val="000000" w:themeColor="text1"/>
                <w:lang w:val="es-ES"/>
              </w:rPr>
              <w:t>; en todo caso, se garantizará la idoneidad y perfiles enmarcados en el plan de trabajo e inversiones para garantizar el cumplimiento del presente convenio.  </w:t>
            </w:r>
            <w:commentRangeEnd w:id="20"/>
            <w:r w:rsidRPr="00BC2BE6">
              <w:rPr>
                <w:rStyle w:val="Refdecomentario"/>
                <w:rFonts w:ascii="Arial" w:hAnsi="Arial" w:cs="Arial"/>
                <w:color w:val="000000"/>
                <w:sz w:val="20"/>
                <w:szCs w:val="20"/>
                <w:lang w:val="es-ES"/>
              </w:rPr>
              <w:commentReference w:id="20"/>
            </w:r>
            <w:commentRangeEnd w:id="21"/>
            <w:r w:rsidRPr="00BC2BE6">
              <w:rPr>
                <w:rStyle w:val="Refdecomentario"/>
                <w:rFonts w:ascii="Arial" w:hAnsi="Arial" w:cs="Arial"/>
                <w:color w:val="000000"/>
                <w:sz w:val="20"/>
                <w:szCs w:val="20"/>
                <w:lang w:val="es-ES"/>
              </w:rPr>
              <w:commentReference w:id="21"/>
            </w:r>
          </w:p>
          <w:p w14:paraId="6E40FDFD" w14:textId="54B6BF85" w:rsidR="00BC2BE6" w:rsidRPr="00BC2BE6" w:rsidRDefault="00BC2BE6" w:rsidP="00BC2BE6">
            <w:pPr>
              <w:spacing w:before="120" w:after="120"/>
              <w:jc w:val="both"/>
              <w:rPr>
                <w:rFonts w:ascii="Arial" w:hAnsi="Arial" w:cs="Arial"/>
                <w:color w:val="000000"/>
                <w:lang w:val="es-ES"/>
              </w:rPr>
            </w:pPr>
            <w:r w:rsidRPr="00BC2BE6">
              <w:rPr>
                <w:rFonts w:ascii="Arial" w:hAnsi="Arial" w:cs="Arial"/>
                <w:color w:val="000000"/>
                <w:lang w:val="es-ES"/>
              </w:rPr>
              <w:t>Nota 2: En caso de que no sea posible contratar talento humano preferiblemente indígena de los territorios CRIC, será obligación del CRIC adelantar la búsqueda y selección de los perfiles correspondientes, garantizando que se dé cumplimiento a los requisitos de formación y experiencia descritos previamente.  </w:t>
            </w:r>
          </w:p>
          <w:p w14:paraId="4E5CBAC3" w14:textId="77777777" w:rsidR="00BC2BE6" w:rsidRPr="00BC2BE6" w:rsidRDefault="00BC2BE6">
            <w:pPr>
              <w:numPr>
                <w:ilvl w:val="0"/>
                <w:numId w:val="7"/>
              </w:numPr>
              <w:spacing w:before="120" w:after="120"/>
              <w:jc w:val="both"/>
              <w:rPr>
                <w:rFonts w:ascii="Arial" w:hAnsi="Arial" w:cs="Arial"/>
                <w:color w:val="000000"/>
                <w:lang w:val="es-ES"/>
              </w:rPr>
            </w:pPr>
            <w:r w:rsidRPr="00BC2BE6">
              <w:rPr>
                <w:rFonts w:ascii="Arial" w:hAnsi="Arial" w:cs="Arial"/>
                <w:color w:val="000000"/>
                <w:lang w:val="es-ES"/>
              </w:rPr>
              <w:t>En caso fortuito o de fuerza mayor debidamente demostrado se requiera realizar el cambio de algún profesional que haya sido aprobado, se deberá reemplazar en un término no mayor de cinco (5) días hábiles contados a partir de la terminación del contrato del profesional inicial, por otro que cumpla con el perfil establecido, previa aprobación de las partes. En todo caso, los equipos de trabajo destinados para el convenio deberán cumplir con el decreto único reglamentario del sector trabajo Decreto 1072 de 2015, en lo concerniente a las normas de seguridad (SGSST). </w:t>
            </w:r>
          </w:p>
          <w:p w14:paraId="5DFC56A1" w14:textId="11692C87" w:rsidR="00BC2BE6" w:rsidRDefault="00BC2BE6" w:rsidP="7B6B2ACB">
            <w:pPr>
              <w:numPr>
                <w:ilvl w:val="0"/>
                <w:numId w:val="8"/>
              </w:numPr>
              <w:pBdr>
                <w:top w:val="nil"/>
                <w:left w:val="nil"/>
                <w:bottom w:val="nil"/>
                <w:right w:val="nil"/>
                <w:between w:val="nil"/>
              </w:pBdr>
              <w:spacing w:before="120" w:after="120"/>
              <w:jc w:val="both"/>
              <w:rPr>
                <w:rFonts w:ascii="Arial" w:eastAsia="Arial" w:hAnsi="Arial" w:cs="Arial"/>
                <w:lang w:val="es-ES"/>
              </w:rPr>
            </w:pPr>
            <w:commentRangeStart w:id="22"/>
            <w:commentRangeStart w:id="23"/>
            <w:r w:rsidRPr="7B6B2ACB">
              <w:rPr>
                <w:rFonts w:ascii="Arial" w:hAnsi="Arial" w:cs="Arial"/>
                <w:color w:val="000000" w:themeColor="text1"/>
                <w:lang w:val="es-ES"/>
              </w:rPr>
              <w:t>Garantizar que los profesionales contratados para efectos del presente convenio se encuentren afiliados en el Sistema General de Seguridad Social integral y parafiscales. Dicha afiliación y pago deberá hacerse de conformidad con el tipo de riesgo en que se clasifican las actividades que desarrollan los profesionales correspondientes. Así mismo,</w:t>
            </w:r>
            <w:r w:rsidR="0A6125A9" w:rsidRPr="7B6B2ACB">
              <w:rPr>
                <w:rFonts w:ascii="Arial" w:hAnsi="Arial" w:cs="Arial"/>
                <w:color w:val="000000" w:themeColor="text1"/>
                <w:lang w:val="es-ES"/>
              </w:rPr>
              <w:t xml:space="preserve"> s</w:t>
            </w:r>
            <w:commentRangeEnd w:id="22"/>
            <w:r w:rsidRPr="7B6B2ACB">
              <w:rPr>
                <w:rStyle w:val="Refdecomentario"/>
                <w:rFonts w:ascii="Arial" w:eastAsia="Arial" w:hAnsi="Arial" w:cs="Arial"/>
                <w:color w:val="000000" w:themeColor="text1"/>
                <w:sz w:val="20"/>
                <w:szCs w:val="20"/>
                <w:lang w:val="es"/>
              </w:rPr>
              <w:commentReference w:id="22"/>
            </w:r>
            <w:commentRangeEnd w:id="23"/>
            <w:r w:rsidRPr="7B6B2ACB">
              <w:rPr>
                <w:rStyle w:val="Refdecomentario"/>
                <w:rFonts w:ascii="Arial" w:eastAsia="Arial" w:hAnsi="Arial" w:cs="Arial"/>
                <w:color w:val="000000" w:themeColor="text1"/>
                <w:sz w:val="20"/>
                <w:szCs w:val="20"/>
                <w:lang w:val="es"/>
              </w:rPr>
              <w:commentReference w:id="23"/>
            </w:r>
            <w:r w:rsidR="454CBA0C" w:rsidRPr="7B6B2ACB">
              <w:rPr>
                <w:rFonts w:ascii="Arial" w:eastAsia="Arial" w:hAnsi="Arial" w:cs="Arial"/>
                <w:color w:val="000000" w:themeColor="text1"/>
                <w:lang w:val="es"/>
              </w:rPr>
              <w:t>e deberá allegar la certificación del cumplimiento del pago de los aportes al Sistema General de Seguridad Social y contribuciones parafiscales de Ley.</w:t>
            </w:r>
          </w:p>
          <w:p w14:paraId="56759B63" w14:textId="719ED7BA" w:rsidR="00BC2BE6" w:rsidRDefault="00BC2BE6">
            <w:pPr>
              <w:numPr>
                <w:ilvl w:val="0"/>
                <w:numId w:val="8"/>
              </w:numPr>
              <w:spacing w:before="120" w:after="120"/>
              <w:jc w:val="both"/>
              <w:rPr>
                <w:rFonts w:ascii="Arial" w:hAnsi="Arial" w:cs="Arial"/>
                <w:color w:val="000000"/>
                <w:lang w:val="es-ES"/>
              </w:rPr>
            </w:pPr>
          </w:p>
          <w:p w14:paraId="03540F8E" w14:textId="77777777" w:rsidR="00071C08" w:rsidRPr="00071C08" w:rsidRDefault="00071C08">
            <w:pPr>
              <w:numPr>
                <w:ilvl w:val="0"/>
                <w:numId w:val="8"/>
              </w:numPr>
              <w:spacing w:before="120" w:after="120"/>
              <w:jc w:val="both"/>
              <w:rPr>
                <w:rFonts w:ascii="Arial" w:hAnsi="Arial" w:cs="Arial"/>
                <w:color w:val="000000"/>
                <w:lang w:val="es-CO"/>
              </w:rPr>
            </w:pPr>
            <w:r w:rsidRPr="00071C08">
              <w:rPr>
                <w:rFonts w:ascii="Arial" w:hAnsi="Arial" w:cs="Arial"/>
                <w:color w:val="000000"/>
                <w:lang w:val="es-ES"/>
              </w:rPr>
              <w:t>Facilitar y disponer de la logística requerida para la ejecución del convenio, conforme a la propuesta presentada. La logística debe ser ajustada al plan de trabajo una vez se suscriba el acta de inicio.</w:t>
            </w:r>
            <w:r w:rsidRPr="00071C08">
              <w:rPr>
                <w:rFonts w:ascii="Arial" w:hAnsi="Arial" w:cs="Arial"/>
                <w:color w:val="000000"/>
                <w:lang w:val="es-CO"/>
              </w:rPr>
              <w:t> </w:t>
            </w:r>
          </w:p>
          <w:p w14:paraId="4AE57E9F" w14:textId="5998D918" w:rsidR="00071C08" w:rsidRPr="00071C08" w:rsidRDefault="00071C08" w:rsidP="7B6B2ACB">
            <w:pPr>
              <w:numPr>
                <w:ilvl w:val="0"/>
                <w:numId w:val="8"/>
              </w:numPr>
              <w:spacing w:before="120" w:after="120"/>
              <w:jc w:val="both"/>
              <w:rPr>
                <w:rFonts w:ascii="Arial" w:eastAsia="Arial" w:hAnsi="Arial" w:cs="Arial"/>
                <w:lang w:val="es-CO"/>
              </w:rPr>
            </w:pPr>
            <w:commentRangeStart w:id="24"/>
            <w:commentRangeStart w:id="25"/>
            <w:r w:rsidRPr="7B6B2ACB">
              <w:rPr>
                <w:rFonts w:ascii="Arial" w:hAnsi="Arial" w:cs="Arial"/>
                <w:color w:val="000000" w:themeColor="text1"/>
                <w:lang w:val="es-ES"/>
              </w:rPr>
              <w:t>Abstenerse de divulgar, total o parcialmente, la información entregada por el Ministerio, o a la cual accede por la ejecución del Convenio, a cualquier persona natural o jurídica, entidades gubernamentales o compañías privadas. En caso de ser necesaria la entrega de información a cualquier persona o entidad, se debe cumplir con los mecanismos de cuidado, protección y manejo responsable de la información, previa notificación a las partes de este Convenio, con el fin de que estos puedan tomar las acciones administrativas y judiciales pertinentes, si a ello hubiere lugar.</w:t>
            </w:r>
            <w:r w:rsidR="70E22646" w:rsidRPr="7B6B2ACB">
              <w:rPr>
                <w:rFonts w:ascii="Arial" w:hAnsi="Arial" w:cs="Arial"/>
                <w:color w:val="000000" w:themeColor="text1"/>
                <w:lang w:val="es-ES"/>
              </w:rPr>
              <w:t xml:space="preserve"> Lo anterior de conformidad a lo contemplado en</w:t>
            </w:r>
            <w:r w:rsidRPr="7B6B2ACB">
              <w:rPr>
                <w:rFonts w:ascii="Arial" w:hAnsi="Arial" w:cs="Arial"/>
                <w:color w:val="000000" w:themeColor="text1"/>
                <w:lang w:val="es-CO"/>
              </w:rPr>
              <w:t> </w:t>
            </w:r>
            <w:commentRangeEnd w:id="24"/>
            <w:r w:rsidRPr="7B6B2ACB">
              <w:rPr>
                <w:rStyle w:val="Refdecomentario"/>
                <w:rFonts w:ascii="Arial" w:hAnsi="Arial" w:cs="Arial"/>
                <w:color w:val="000000" w:themeColor="text1"/>
                <w:sz w:val="20"/>
                <w:szCs w:val="20"/>
                <w:lang w:val="es-CO"/>
              </w:rPr>
              <w:commentReference w:id="24"/>
            </w:r>
            <w:commentRangeEnd w:id="25"/>
            <w:r w:rsidRPr="7B6B2ACB">
              <w:rPr>
                <w:rStyle w:val="Refdecomentario"/>
                <w:rFonts w:ascii="Arial" w:hAnsi="Arial" w:cs="Arial"/>
                <w:color w:val="000000" w:themeColor="text1"/>
                <w:sz w:val="20"/>
                <w:szCs w:val="20"/>
                <w:lang w:val="es-CO"/>
              </w:rPr>
              <w:commentReference w:id="25"/>
            </w:r>
            <w:r w:rsidR="6004E120" w:rsidRPr="7B6B2ACB">
              <w:rPr>
                <w:rFonts w:ascii="Arial" w:hAnsi="Arial" w:cs="Arial"/>
                <w:color w:val="000000" w:themeColor="text1"/>
                <w:lang w:val="es-CO"/>
              </w:rPr>
              <w:t xml:space="preserve">la Ley 1581 de 2012, </w:t>
            </w:r>
            <w:r w:rsidR="6004E120" w:rsidRPr="7B6B2ACB">
              <w:rPr>
                <w:rFonts w:ascii="Arial" w:hAnsi="Arial" w:cs="Arial"/>
                <w:color w:val="000000" w:themeColor="text1"/>
                <w:lang w:val="es-CO"/>
              </w:rPr>
              <w:lastRenderedPageBreak/>
              <w:t>la Ley 1712 de 2014 y políticas institucionales de seguridad de la información.</w:t>
            </w:r>
          </w:p>
          <w:p w14:paraId="613770E7" w14:textId="77777777" w:rsidR="00071C08" w:rsidRPr="00071C08" w:rsidRDefault="00071C08">
            <w:pPr>
              <w:numPr>
                <w:ilvl w:val="0"/>
                <w:numId w:val="8"/>
              </w:numPr>
              <w:spacing w:before="120" w:after="120"/>
              <w:jc w:val="both"/>
              <w:rPr>
                <w:rFonts w:ascii="Arial" w:hAnsi="Arial" w:cs="Arial"/>
                <w:color w:val="000000"/>
                <w:lang w:val="es-CO"/>
              </w:rPr>
            </w:pPr>
            <w:r w:rsidRPr="00071C08">
              <w:rPr>
                <w:rFonts w:ascii="Arial" w:hAnsi="Arial" w:cs="Arial"/>
                <w:color w:val="000000"/>
                <w:lang w:val="es-ES"/>
              </w:rPr>
              <w:t>Atender oportunamente las reuniones que se convoquen y las recomendaciones impartidas por parte del Ministerio.</w:t>
            </w:r>
            <w:r w:rsidRPr="00071C08">
              <w:rPr>
                <w:rFonts w:ascii="Arial" w:hAnsi="Arial" w:cs="Arial"/>
                <w:color w:val="000000"/>
                <w:lang w:val="es-CO"/>
              </w:rPr>
              <w:t> </w:t>
            </w:r>
          </w:p>
          <w:p w14:paraId="26F34847" w14:textId="77777777" w:rsidR="00071C08" w:rsidRPr="00071C08" w:rsidRDefault="00071C08">
            <w:pPr>
              <w:numPr>
                <w:ilvl w:val="0"/>
                <w:numId w:val="8"/>
              </w:numPr>
              <w:spacing w:before="120" w:after="120"/>
              <w:jc w:val="both"/>
              <w:rPr>
                <w:rFonts w:ascii="Arial" w:hAnsi="Arial" w:cs="Arial"/>
                <w:color w:val="000000"/>
                <w:lang w:val="es-CO"/>
              </w:rPr>
            </w:pPr>
            <w:r w:rsidRPr="00071C08">
              <w:rPr>
                <w:rFonts w:ascii="Arial" w:hAnsi="Arial" w:cs="Arial"/>
                <w:color w:val="000000"/>
                <w:lang w:val="es-ES"/>
              </w:rPr>
              <w:t>Capacitar al equipo interdisciplinario que va a participar en la ejecución del Convenio, en coordinación con el Ministerio de Minas y Energía o la entidad o entidades que se designen.</w:t>
            </w:r>
            <w:r w:rsidRPr="00071C08">
              <w:rPr>
                <w:rFonts w:ascii="Arial" w:hAnsi="Arial" w:cs="Arial"/>
                <w:color w:val="000000"/>
                <w:lang w:val="es-CO"/>
              </w:rPr>
              <w:t> </w:t>
            </w:r>
          </w:p>
          <w:p w14:paraId="720F740C" w14:textId="11FE21BF" w:rsidR="009B1C30" w:rsidRPr="009B1C30" w:rsidRDefault="00071C08">
            <w:pPr>
              <w:numPr>
                <w:ilvl w:val="0"/>
                <w:numId w:val="8"/>
              </w:numPr>
              <w:spacing w:before="120" w:after="120"/>
              <w:jc w:val="both"/>
              <w:rPr>
                <w:rFonts w:ascii="Arial" w:hAnsi="Arial" w:cs="Arial"/>
                <w:color w:val="000000"/>
                <w:lang w:val="es-CO"/>
              </w:rPr>
            </w:pPr>
            <w:r w:rsidRPr="00071C08">
              <w:rPr>
                <w:rFonts w:ascii="Arial" w:hAnsi="Arial" w:cs="Arial"/>
                <w:color w:val="000000"/>
                <w:lang w:val="es-ES"/>
              </w:rPr>
              <w:t xml:space="preserve">Elaborar y presentar </w:t>
            </w:r>
            <w:r w:rsidR="008E3DF3">
              <w:rPr>
                <w:rFonts w:ascii="Arial" w:hAnsi="Arial" w:cs="Arial"/>
                <w:color w:val="000000"/>
                <w:lang w:val="es-ES"/>
              </w:rPr>
              <w:t>los siguiente</w:t>
            </w:r>
            <w:r w:rsidR="009B1C30">
              <w:rPr>
                <w:rFonts w:ascii="Arial" w:hAnsi="Arial" w:cs="Arial"/>
                <w:color w:val="000000"/>
                <w:lang w:val="es-ES"/>
              </w:rPr>
              <w:t>s</w:t>
            </w:r>
          </w:p>
          <w:p w14:paraId="44891F6D" w14:textId="77777777" w:rsidR="00997655" w:rsidRDefault="00997655" w:rsidP="00997655">
            <w:pPr>
              <w:spacing w:before="120" w:after="120"/>
              <w:jc w:val="both"/>
              <w:rPr>
                <w:rFonts w:ascii="Arial" w:hAnsi="Arial" w:cs="Arial"/>
                <w:b/>
                <w:bCs/>
                <w:color w:val="000000"/>
                <w:lang w:val="es-ES"/>
              </w:rPr>
            </w:pPr>
          </w:p>
          <w:p w14:paraId="4F131C54" w14:textId="01DE344D" w:rsidR="009B1C30" w:rsidRPr="009B1C30" w:rsidRDefault="009B1C30" w:rsidP="00997655">
            <w:pPr>
              <w:spacing w:before="120" w:after="120"/>
              <w:jc w:val="both"/>
              <w:rPr>
                <w:rFonts w:ascii="Arial" w:hAnsi="Arial" w:cs="Arial"/>
                <w:color w:val="000000"/>
                <w:lang w:val="es-CO"/>
              </w:rPr>
            </w:pPr>
            <w:r w:rsidRPr="009B1C30">
              <w:rPr>
                <w:rFonts w:ascii="Arial" w:hAnsi="Arial" w:cs="Arial"/>
                <w:b/>
                <w:bCs/>
                <w:color w:val="000000"/>
                <w:lang w:val="es-ES"/>
              </w:rPr>
              <w:t>PRODUCTOS:</w:t>
            </w:r>
            <w:r w:rsidRPr="009B1C30">
              <w:rPr>
                <w:rFonts w:ascii="Arial" w:hAnsi="Arial" w:cs="Arial"/>
                <w:color w:val="000000"/>
                <w:lang w:val="es-CO"/>
              </w:rPr>
              <w:t> </w:t>
            </w:r>
          </w:p>
          <w:p w14:paraId="2B32A4E6" w14:textId="77777777" w:rsidR="009B1C30" w:rsidRPr="009B1C30" w:rsidRDefault="009B1C30">
            <w:pPr>
              <w:numPr>
                <w:ilvl w:val="0"/>
                <w:numId w:val="9"/>
              </w:numPr>
              <w:spacing w:before="120" w:after="120"/>
              <w:jc w:val="both"/>
              <w:rPr>
                <w:rFonts w:ascii="Arial" w:hAnsi="Arial" w:cs="Arial"/>
                <w:color w:val="000000"/>
                <w:lang w:val="es-CO"/>
              </w:rPr>
            </w:pPr>
            <w:r w:rsidRPr="009B1C30">
              <w:rPr>
                <w:rFonts w:ascii="Arial" w:hAnsi="Arial" w:cs="Arial"/>
                <w:color w:val="000000"/>
                <w:lang w:val="es-ES"/>
              </w:rPr>
              <w:t>Un (01) plan de trabajo e inversiones con objetivos, alcance, cronograma detallado de actividades, matriz de responsabilidades y presupuesto desagregado, en formato editable, dentro de los cinco (5) días hábiles siguientes a la firma del acta de inicio.</w:t>
            </w:r>
            <w:r w:rsidRPr="009B1C30">
              <w:rPr>
                <w:rFonts w:ascii="Arial" w:hAnsi="Arial" w:cs="Arial"/>
                <w:color w:val="000000"/>
                <w:lang w:val="es-CO"/>
              </w:rPr>
              <w:t> </w:t>
            </w:r>
          </w:p>
          <w:p w14:paraId="50ECD1FD" w14:textId="3F5D5D6A" w:rsidR="009B1C30" w:rsidRPr="009B1C30" w:rsidRDefault="009B1C30">
            <w:pPr>
              <w:numPr>
                <w:ilvl w:val="0"/>
                <w:numId w:val="10"/>
              </w:numPr>
              <w:spacing w:before="120" w:after="120"/>
              <w:jc w:val="both"/>
              <w:rPr>
                <w:rFonts w:ascii="Arial" w:hAnsi="Arial" w:cs="Arial"/>
                <w:color w:val="000000"/>
                <w:lang w:val="es-CO"/>
              </w:rPr>
            </w:pPr>
            <w:r w:rsidRPr="009B1C30">
              <w:rPr>
                <w:rFonts w:ascii="Arial" w:hAnsi="Arial" w:cs="Arial"/>
                <w:color w:val="000000"/>
                <w:lang w:val="es-ES"/>
              </w:rPr>
              <w:t>Un (01) archivo con las hojas de vida y contratos completos de los profesionales vinculados al convenio, como soporte administrativo del equipo de trabajo, dentro de los cinco (5) días hábiles siguientes a la firma del acta de inicio.</w:t>
            </w:r>
            <w:r w:rsidRPr="009B1C30">
              <w:rPr>
                <w:rFonts w:ascii="Arial" w:hAnsi="Arial" w:cs="Arial"/>
                <w:color w:val="000000"/>
                <w:lang w:val="es-CO"/>
              </w:rPr>
              <w:t> </w:t>
            </w:r>
          </w:p>
          <w:p w14:paraId="2840A6DC" w14:textId="77777777" w:rsidR="009B1C30" w:rsidRPr="009B1C30" w:rsidRDefault="009B1C30">
            <w:pPr>
              <w:numPr>
                <w:ilvl w:val="0"/>
                <w:numId w:val="11"/>
              </w:numPr>
              <w:spacing w:before="120" w:after="120"/>
              <w:jc w:val="both"/>
              <w:rPr>
                <w:rFonts w:ascii="Arial" w:hAnsi="Arial" w:cs="Arial"/>
                <w:color w:val="000000"/>
                <w:lang w:val="es-CO"/>
              </w:rPr>
            </w:pPr>
            <w:r w:rsidRPr="009B1C30">
              <w:rPr>
                <w:rFonts w:ascii="Arial" w:hAnsi="Arial" w:cs="Arial"/>
                <w:color w:val="000000"/>
                <w:lang w:val="es-ES"/>
              </w:rPr>
              <w:t>Un (01) documento de criterios de selección de las Unidades Económicas Mineras, elaborado con base en los resultados obtenidos en el convenio GGC 0880-2024.</w:t>
            </w:r>
            <w:r w:rsidRPr="009B1C30">
              <w:rPr>
                <w:rFonts w:ascii="Arial" w:hAnsi="Arial" w:cs="Arial"/>
                <w:color w:val="000000"/>
                <w:lang w:val="es-CO"/>
              </w:rPr>
              <w:t> </w:t>
            </w:r>
          </w:p>
          <w:p w14:paraId="534E187E" w14:textId="77777777" w:rsidR="009B1C30" w:rsidRPr="009B1C30" w:rsidRDefault="009B1C30">
            <w:pPr>
              <w:numPr>
                <w:ilvl w:val="0"/>
                <w:numId w:val="12"/>
              </w:numPr>
              <w:spacing w:before="120" w:after="120"/>
              <w:jc w:val="both"/>
              <w:rPr>
                <w:rFonts w:ascii="Arial" w:hAnsi="Arial" w:cs="Arial"/>
                <w:color w:val="000000"/>
                <w:lang w:val="es-CO"/>
              </w:rPr>
            </w:pPr>
            <w:r w:rsidRPr="009B1C30">
              <w:rPr>
                <w:rFonts w:ascii="Arial" w:hAnsi="Arial" w:cs="Arial"/>
                <w:color w:val="000000"/>
                <w:lang w:val="es-ES"/>
              </w:rPr>
              <w:t>Un (01) documento con la metodología para la implementación de instrumentos y herramientas de buenas prácticas con enfoque diferencial en unidades mineras indígenas, que integre el conocimiento tradicional de los territorios, el mandato ATEA y los avances del convenio GGC 0880-2024 en los territorios indígenas del Cauca adscritos al CRIC.</w:t>
            </w:r>
            <w:r w:rsidRPr="009B1C30">
              <w:rPr>
                <w:rFonts w:ascii="Arial" w:hAnsi="Arial" w:cs="Arial"/>
                <w:color w:val="000000"/>
                <w:lang w:val="es-CO"/>
              </w:rPr>
              <w:t> </w:t>
            </w:r>
          </w:p>
          <w:p w14:paraId="760E7A0E" w14:textId="77777777" w:rsidR="009B1C30" w:rsidRPr="009B1C30" w:rsidRDefault="009B1C30">
            <w:pPr>
              <w:numPr>
                <w:ilvl w:val="0"/>
                <w:numId w:val="13"/>
              </w:numPr>
              <w:spacing w:before="120" w:after="120"/>
              <w:jc w:val="both"/>
              <w:rPr>
                <w:rFonts w:ascii="Arial" w:hAnsi="Arial" w:cs="Arial"/>
                <w:color w:val="000000"/>
                <w:lang w:val="es-CO"/>
              </w:rPr>
            </w:pPr>
            <w:r w:rsidRPr="009B1C30">
              <w:rPr>
                <w:rFonts w:ascii="Arial" w:hAnsi="Arial" w:cs="Arial"/>
                <w:color w:val="000000"/>
                <w:lang w:val="es-ES"/>
              </w:rPr>
              <w:t>Un (1) informe final del proceso de formación propuesto, con la metodología, resultados y/o conclusiones, listas de asistencia y certificados de las personas que lo culminaron.</w:t>
            </w:r>
            <w:r w:rsidRPr="009B1C30">
              <w:rPr>
                <w:rFonts w:ascii="Arial" w:hAnsi="Arial" w:cs="Arial"/>
                <w:color w:val="000000"/>
                <w:lang w:val="es-CO"/>
              </w:rPr>
              <w:t> </w:t>
            </w:r>
          </w:p>
          <w:p w14:paraId="246D5496" w14:textId="77777777" w:rsidR="009B1C30" w:rsidRPr="009B1C30" w:rsidRDefault="009B1C30">
            <w:pPr>
              <w:numPr>
                <w:ilvl w:val="0"/>
                <w:numId w:val="14"/>
              </w:numPr>
              <w:spacing w:before="120" w:after="120"/>
              <w:jc w:val="both"/>
              <w:rPr>
                <w:rFonts w:ascii="Arial" w:hAnsi="Arial" w:cs="Arial"/>
                <w:color w:val="000000"/>
                <w:lang w:val="es-CO"/>
              </w:rPr>
            </w:pPr>
            <w:r w:rsidRPr="009B1C30">
              <w:rPr>
                <w:rFonts w:ascii="Arial" w:hAnsi="Arial" w:cs="Arial"/>
                <w:color w:val="000000"/>
                <w:lang w:val="es-ES"/>
              </w:rPr>
              <w:t>Un (1) documento y una (1) estructura de base de datos relacionada al diseño de la arquitectura del sistema de información de unidades mineras indígenas de los territorios adscritos al CRIC, con capacidad de registro, organización y consulta de la información generada en el marco del convenio.</w:t>
            </w:r>
            <w:r w:rsidRPr="009B1C30">
              <w:rPr>
                <w:rFonts w:ascii="Arial" w:hAnsi="Arial" w:cs="Arial"/>
                <w:color w:val="000000"/>
                <w:lang w:val="es-CO"/>
              </w:rPr>
              <w:t> </w:t>
            </w:r>
          </w:p>
          <w:p w14:paraId="1152CEBE" w14:textId="77777777" w:rsidR="009B1C30" w:rsidRPr="009B1C30" w:rsidRDefault="009B1C30">
            <w:pPr>
              <w:numPr>
                <w:ilvl w:val="0"/>
                <w:numId w:val="15"/>
              </w:numPr>
              <w:spacing w:before="120" w:after="120"/>
              <w:jc w:val="both"/>
              <w:rPr>
                <w:rFonts w:ascii="Arial" w:hAnsi="Arial" w:cs="Arial"/>
                <w:color w:val="000000"/>
                <w:lang w:val="es-CO"/>
              </w:rPr>
            </w:pPr>
            <w:r w:rsidRPr="009B1C30">
              <w:rPr>
                <w:rFonts w:ascii="Arial" w:hAnsi="Arial" w:cs="Arial"/>
                <w:color w:val="000000"/>
                <w:lang w:val="es-ES"/>
              </w:rPr>
              <w:t>Un (01) documento que contenga los instrumentos para la implementación del programa de reconversión productiva con enfoque étnico para comunidades indígenas en territorios adscritos al CRIC, que incorpore sus dinámicas territoriales, culturales y productivas particulares.</w:t>
            </w:r>
            <w:r w:rsidRPr="009B1C30">
              <w:rPr>
                <w:rFonts w:ascii="Arial" w:hAnsi="Arial" w:cs="Arial"/>
                <w:color w:val="000000"/>
                <w:lang w:val="es-CO"/>
              </w:rPr>
              <w:t> </w:t>
            </w:r>
          </w:p>
          <w:p w14:paraId="30D2171B" w14:textId="77777777" w:rsidR="009B1C30" w:rsidRPr="009B1C30" w:rsidRDefault="009B1C30">
            <w:pPr>
              <w:numPr>
                <w:ilvl w:val="0"/>
                <w:numId w:val="16"/>
              </w:numPr>
              <w:spacing w:before="120" w:after="120"/>
              <w:jc w:val="both"/>
              <w:rPr>
                <w:rFonts w:ascii="Arial" w:hAnsi="Arial" w:cs="Arial"/>
                <w:color w:val="000000"/>
                <w:lang w:val="es-CO"/>
              </w:rPr>
            </w:pPr>
            <w:r w:rsidRPr="009B1C30">
              <w:rPr>
                <w:rFonts w:ascii="Arial" w:hAnsi="Arial" w:cs="Arial"/>
                <w:color w:val="000000"/>
                <w:lang w:val="es-ES"/>
              </w:rPr>
              <w:t>Un (1) documento que contemple los resultados de la intensificación y caracterización </w:t>
            </w:r>
            <w:r w:rsidRPr="009B1C30">
              <w:rPr>
                <w:rFonts w:ascii="Arial" w:hAnsi="Arial" w:cs="Arial"/>
                <w:color w:val="000000"/>
                <w:lang w:val="es-CO"/>
              </w:rPr>
              <w:t>de perfiles de proyectos de reconversión productiva para unidades mineras indígenas CRIC</w:t>
            </w:r>
            <w:r w:rsidRPr="009B1C30">
              <w:rPr>
                <w:rFonts w:ascii="Arial" w:hAnsi="Arial" w:cs="Arial"/>
                <w:color w:val="000000"/>
                <w:lang w:val="es-ES"/>
              </w:rPr>
              <w:t>, así como todos los documentos soporte de estos.</w:t>
            </w:r>
            <w:r w:rsidRPr="009B1C30">
              <w:rPr>
                <w:rFonts w:ascii="Arial" w:hAnsi="Arial" w:cs="Arial"/>
                <w:color w:val="000000"/>
                <w:lang w:val="es-CO"/>
              </w:rPr>
              <w:t> </w:t>
            </w:r>
          </w:p>
          <w:p w14:paraId="06CD369C" w14:textId="77777777" w:rsidR="009B1C30" w:rsidRPr="009B1C30" w:rsidRDefault="009B1C30">
            <w:pPr>
              <w:numPr>
                <w:ilvl w:val="0"/>
                <w:numId w:val="17"/>
              </w:numPr>
              <w:spacing w:before="120" w:after="120"/>
              <w:jc w:val="both"/>
              <w:rPr>
                <w:rFonts w:ascii="Arial" w:hAnsi="Arial" w:cs="Arial"/>
                <w:color w:val="000000"/>
                <w:lang w:val="es-CO"/>
              </w:rPr>
            </w:pPr>
            <w:r w:rsidRPr="009B1C30">
              <w:rPr>
                <w:rFonts w:ascii="Arial" w:hAnsi="Arial" w:cs="Arial"/>
                <w:color w:val="000000"/>
                <w:lang w:val="es-ES"/>
              </w:rPr>
              <w:lastRenderedPageBreak/>
              <w:t>Elaboración de un (01) banco de perfiles de proyectos de reconversión productiva para unidades mineras indígenas del CRIC, como instrumento de planificación y gestión para la transición hacia alternativas productivas sostenibles y culturalmente pertinentes.</w:t>
            </w:r>
            <w:r w:rsidRPr="009B1C30">
              <w:rPr>
                <w:rFonts w:ascii="Arial" w:hAnsi="Arial" w:cs="Arial"/>
                <w:color w:val="000000"/>
                <w:lang w:val="es-CO"/>
              </w:rPr>
              <w:t> </w:t>
            </w:r>
          </w:p>
          <w:p w14:paraId="5E289705" w14:textId="76B0C3B2" w:rsidR="00071C08" w:rsidRPr="00315DA6" w:rsidRDefault="009B1C30">
            <w:pPr>
              <w:numPr>
                <w:ilvl w:val="0"/>
                <w:numId w:val="18"/>
              </w:numPr>
              <w:spacing w:before="120" w:after="120"/>
              <w:jc w:val="both"/>
              <w:rPr>
                <w:rFonts w:ascii="Arial" w:hAnsi="Arial" w:cs="Arial"/>
                <w:color w:val="000000"/>
                <w:lang w:val="es-CO"/>
              </w:rPr>
            </w:pPr>
            <w:r w:rsidRPr="009B1C30">
              <w:rPr>
                <w:rFonts w:ascii="Arial" w:hAnsi="Arial" w:cs="Arial"/>
                <w:color w:val="000000"/>
                <w:lang w:val="es-ES"/>
              </w:rPr>
              <w:t>Un (1) informe final técnico-financiero en dónde se presenten los resultados generales de cada componente, así como de la ejecución del convenio. </w:t>
            </w:r>
            <w:r w:rsidRPr="009B1C30">
              <w:rPr>
                <w:rFonts w:ascii="Arial" w:hAnsi="Arial" w:cs="Arial"/>
                <w:color w:val="000000"/>
                <w:lang w:val="es-CO"/>
              </w:rPr>
              <w:t> </w:t>
            </w:r>
            <w:r w:rsidR="00071C08" w:rsidRPr="00315DA6">
              <w:rPr>
                <w:rFonts w:ascii="Arial" w:hAnsi="Arial" w:cs="Arial"/>
                <w:color w:val="000000"/>
                <w:lang w:val="es-CO"/>
              </w:rPr>
              <w:t> </w:t>
            </w:r>
          </w:p>
          <w:p w14:paraId="2B2A6F7C" w14:textId="640C66E5" w:rsidR="00315DA6" w:rsidRPr="00315DA6" w:rsidRDefault="00315DA6" w:rsidP="00997655">
            <w:pPr>
              <w:spacing w:before="120" w:after="120"/>
              <w:jc w:val="both"/>
              <w:rPr>
                <w:rFonts w:ascii="Arial" w:hAnsi="Arial" w:cs="Arial"/>
                <w:color w:val="000000"/>
                <w:lang w:val="es-CO"/>
              </w:rPr>
            </w:pPr>
            <w:r w:rsidRPr="00315DA6">
              <w:rPr>
                <w:rFonts w:ascii="Arial" w:hAnsi="Arial" w:cs="Arial"/>
                <w:b/>
                <w:bCs/>
                <w:color w:val="000000"/>
                <w:lang w:val="es-ES"/>
              </w:rPr>
              <w:t>Nota:</w:t>
            </w:r>
            <w:r w:rsidRPr="00315DA6">
              <w:rPr>
                <w:rFonts w:ascii="Arial" w:hAnsi="Arial" w:cs="Arial"/>
                <w:color w:val="000000"/>
                <w:lang w:val="es-CO"/>
              </w:rPr>
              <w:t> </w:t>
            </w:r>
          </w:p>
          <w:p w14:paraId="1603A5B7" w14:textId="77777777" w:rsidR="00315DA6" w:rsidRPr="00315DA6" w:rsidRDefault="00315DA6" w:rsidP="00997655">
            <w:pPr>
              <w:spacing w:before="120" w:after="120"/>
              <w:jc w:val="both"/>
              <w:rPr>
                <w:rFonts w:ascii="Arial" w:hAnsi="Arial" w:cs="Arial"/>
                <w:color w:val="000000"/>
                <w:lang w:val="es-CO"/>
              </w:rPr>
            </w:pPr>
            <w:r w:rsidRPr="00315DA6">
              <w:rPr>
                <w:rFonts w:ascii="Arial" w:hAnsi="Arial" w:cs="Arial"/>
                <w:color w:val="000000"/>
                <w:lang w:val="es-ES"/>
              </w:rPr>
              <w:t>Cada una de las propuestas técnicas deberá ser remitida de manera digital, tanto en archivo PDF como en formato editable, garantizando su legibilidad, integridad y trazabilidad. Adicionalmente, con cada entregable se deberá anexar toda la información complementaria generada por el equipo de trabajo durante la ejecución de las actividades, incluyendo, entre otros, bases de datos alfanuméricas y geográficas con sus respectivos metadatos, productos cartográficos, planos, informes técnicos, gráficas de análisis estadístico con los instrumentos de procesamiento empleados, ilustraciones y demás soportes que permitan la verificación técnica de los resultados.</w:t>
            </w:r>
            <w:r w:rsidRPr="00315DA6">
              <w:rPr>
                <w:rFonts w:ascii="Arial" w:hAnsi="Arial" w:cs="Arial"/>
                <w:color w:val="000000"/>
                <w:lang w:val="es-CO"/>
              </w:rPr>
              <w:t> </w:t>
            </w:r>
          </w:p>
          <w:p w14:paraId="6E9D5DB1" w14:textId="7591A31E" w:rsidR="00101B1C" w:rsidRPr="00C47BC8" w:rsidRDefault="00315DA6" w:rsidP="00997655">
            <w:pPr>
              <w:spacing w:before="120" w:after="120"/>
              <w:jc w:val="both"/>
              <w:rPr>
                <w:rFonts w:ascii="Arial" w:hAnsi="Arial" w:cs="Arial"/>
                <w:color w:val="000000"/>
                <w:lang w:val="es-CO"/>
              </w:rPr>
            </w:pPr>
            <w:r w:rsidRPr="00315DA6">
              <w:rPr>
                <w:rFonts w:ascii="Arial" w:hAnsi="Arial" w:cs="Arial"/>
                <w:color w:val="000000"/>
                <w:lang w:val="es-ES"/>
              </w:rPr>
              <w:t>Toda la información deberá cumplir con lo dispuesto en la Ley 1581 de 2012, “Por la cual se dictan disposiciones generales para la protección de datos personales”, así como con las normas que regulan la confidencialidad, seguridad y manejo de información sensible generada en el marco del convenio.</w:t>
            </w:r>
            <w:r w:rsidRPr="00315DA6">
              <w:rPr>
                <w:rFonts w:ascii="Arial" w:hAnsi="Arial" w:cs="Arial"/>
                <w:color w:val="000000"/>
                <w:lang w:val="es-CO"/>
              </w:rPr>
              <w:t> </w:t>
            </w:r>
          </w:p>
        </w:tc>
      </w:tr>
      <w:tr w:rsidR="00901FA0" w:rsidRPr="0005712D" w14:paraId="038EDD70" w14:textId="77777777" w:rsidTr="37A10228">
        <w:tc>
          <w:tcPr>
            <w:tcW w:w="2242" w:type="dxa"/>
            <w:tcBorders>
              <w:top w:val="single" w:sz="4" w:space="0" w:color="auto"/>
              <w:left w:val="single" w:sz="6" w:space="0" w:color="auto"/>
              <w:bottom w:val="single" w:sz="4" w:space="0" w:color="auto"/>
              <w:right w:val="single" w:sz="6" w:space="0" w:color="auto"/>
            </w:tcBorders>
            <w:vAlign w:val="center"/>
          </w:tcPr>
          <w:p w14:paraId="3FB983A5" w14:textId="0DC33CCE" w:rsidR="00901FA0" w:rsidRPr="0005712D" w:rsidRDefault="00901FA0">
            <w:pPr>
              <w:numPr>
                <w:ilvl w:val="2"/>
                <w:numId w:val="1"/>
              </w:numPr>
              <w:autoSpaceDE/>
              <w:autoSpaceDN/>
              <w:ind w:left="33" w:right="-125" w:hanging="33"/>
              <w:rPr>
                <w:rFonts w:ascii="Arial" w:hAnsi="Arial" w:cs="Arial"/>
                <w:b/>
              </w:rPr>
            </w:pPr>
            <w:r w:rsidRPr="0005712D">
              <w:rPr>
                <w:rFonts w:ascii="Arial" w:hAnsi="Arial" w:cs="Arial"/>
                <w:b/>
              </w:rPr>
              <w:lastRenderedPageBreak/>
              <w:t xml:space="preserve">Obligaciones </w:t>
            </w:r>
            <w:r w:rsidR="009F2EA2">
              <w:rPr>
                <w:rFonts w:ascii="Arial" w:hAnsi="Arial" w:cs="Arial"/>
                <w:b/>
              </w:rPr>
              <w:t xml:space="preserve">o compromisos </w:t>
            </w:r>
            <w:r w:rsidRPr="0005712D">
              <w:rPr>
                <w:rFonts w:ascii="Arial" w:hAnsi="Arial" w:cs="Arial"/>
                <w:b/>
              </w:rPr>
              <w:t>del Ministerio:</w:t>
            </w:r>
          </w:p>
        </w:tc>
        <w:tc>
          <w:tcPr>
            <w:tcW w:w="6726" w:type="dxa"/>
            <w:gridSpan w:val="3"/>
            <w:tcBorders>
              <w:top w:val="single" w:sz="4" w:space="0" w:color="auto"/>
              <w:left w:val="single" w:sz="6" w:space="0" w:color="auto"/>
              <w:bottom w:val="single" w:sz="4" w:space="0" w:color="auto"/>
              <w:right w:val="single" w:sz="6" w:space="0" w:color="auto"/>
            </w:tcBorders>
          </w:tcPr>
          <w:p w14:paraId="18DD082C" w14:textId="77777777" w:rsidR="0049543A" w:rsidRPr="0049543A" w:rsidRDefault="0049543A" w:rsidP="0049543A">
            <w:pPr>
              <w:adjustRightInd w:val="0"/>
              <w:jc w:val="both"/>
              <w:rPr>
                <w:rFonts w:ascii="Arial" w:hAnsi="Arial" w:cs="Arial"/>
                <w:lang w:val="es-CO"/>
              </w:rPr>
            </w:pPr>
            <w:r w:rsidRPr="0049543A">
              <w:rPr>
                <w:rFonts w:ascii="Arial" w:hAnsi="Arial" w:cs="Arial"/>
                <w:lang w:val="es-ES"/>
              </w:rPr>
              <w:t>En desarrollo del objeto del presente convenio, el Ministerio se compromete a: </w:t>
            </w:r>
            <w:r w:rsidRPr="0049543A">
              <w:rPr>
                <w:rFonts w:ascii="Arial" w:hAnsi="Arial" w:cs="Arial"/>
                <w:lang w:val="es-CO"/>
              </w:rPr>
              <w:t> </w:t>
            </w:r>
          </w:p>
          <w:p w14:paraId="728F461D" w14:textId="77777777" w:rsidR="0049543A" w:rsidRPr="0049543A" w:rsidRDefault="0049543A" w:rsidP="0049543A">
            <w:pPr>
              <w:adjustRightInd w:val="0"/>
              <w:jc w:val="both"/>
              <w:rPr>
                <w:rFonts w:ascii="Arial" w:hAnsi="Arial" w:cs="Arial"/>
                <w:lang w:val="es-CO"/>
              </w:rPr>
            </w:pPr>
            <w:r w:rsidRPr="0049543A">
              <w:rPr>
                <w:rFonts w:ascii="Arial" w:hAnsi="Arial" w:cs="Arial"/>
                <w:lang w:val="es-CO"/>
              </w:rPr>
              <w:t> </w:t>
            </w:r>
          </w:p>
          <w:p w14:paraId="7D81C755" w14:textId="67304115" w:rsidR="0049543A" w:rsidRPr="00997655" w:rsidRDefault="0049543A">
            <w:pPr>
              <w:pStyle w:val="Prrafodelista"/>
              <w:numPr>
                <w:ilvl w:val="0"/>
                <w:numId w:val="54"/>
              </w:numPr>
              <w:adjustRightInd w:val="0"/>
              <w:jc w:val="both"/>
              <w:rPr>
                <w:rFonts w:ascii="Arial" w:hAnsi="Arial" w:cs="Arial"/>
                <w:lang w:val="es-CO"/>
              </w:rPr>
            </w:pPr>
            <w:r w:rsidRPr="00997655">
              <w:rPr>
                <w:rFonts w:ascii="Arial" w:hAnsi="Arial" w:cs="Arial"/>
                <w:lang w:val="es-ES"/>
              </w:rPr>
              <w:t>Suscribir el acta de inicio del convenio.</w:t>
            </w:r>
            <w:r w:rsidRPr="00997655">
              <w:rPr>
                <w:rFonts w:ascii="Arial" w:hAnsi="Arial" w:cs="Arial"/>
                <w:lang w:val="es-CO"/>
              </w:rPr>
              <w:t> </w:t>
            </w:r>
          </w:p>
          <w:p w14:paraId="68F0A762" w14:textId="723F93C9" w:rsidR="00B45087" w:rsidRPr="00997655" w:rsidRDefault="0049543A">
            <w:pPr>
              <w:pStyle w:val="Prrafodelista"/>
              <w:numPr>
                <w:ilvl w:val="0"/>
                <w:numId w:val="54"/>
              </w:numPr>
              <w:adjustRightInd w:val="0"/>
              <w:jc w:val="both"/>
              <w:rPr>
                <w:rFonts w:ascii="Arial" w:hAnsi="Arial" w:cs="Arial"/>
                <w:lang w:val="es-CO"/>
              </w:rPr>
            </w:pPr>
            <w:r w:rsidRPr="00997655">
              <w:rPr>
                <w:rFonts w:ascii="Arial" w:hAnsi="Arial" w:cs="Arial"/>
                <w:lang w:val="es-ES"/>
              </w:rPr>
              <w:t>Establecer junto con el CRIC el plan de trabajo y el cronograma de ejecución de las actividades del Convenio.</w:t>
            </w:r>
            <w:r w:rsidRPr="00997655">
              <w:rPr>
                <w:rFonts w:ascii="Arial" w:hAnsi="Arial" w:cs="Arial"/>
                <w:lang w:val="es-CO"/>
              </w:rPr>
              <w:t> </w:t>
            </w:r>
          </w:p>
          <w:p w14:paraId="1AAC4F58" w14:textId="7CF9EEC3" w:rsidR="0049543A" w:rsidRPr="00997655" w:rsidRDefault="0049543A">
            <w:pPr>
              <w:pStyle w:val="Prrafodelista"/>
              <w:numPr>
                <w:ilvl w:val="0"/>
                <w:numId w:val="54"/>
              </w:numPr>
              <w:adjustRightInd w:val="0"/>
              <w:jc w:val="both"/>
              <w:rPr>
                <w:rFonts w:ascii="Arial" w:hAnsi="Arial" w:cs="Arial"/>
                <w:lang w:val="es-CO"/>
              </w:rPr>
            </w:pPr>
            <w:r w:rsidRPr="00997655">
              <w:rPr>
                <w:rFonts w:ascii="Arial" w:hAnsi="Arial" w:cs="Arial"/>
                <w:lang w:val="es-ES"/>
              </w:rPr>
              <w:t>Aprobar el plan de trabajo en inversiones o, realizar oportunamente las observaciones a que haya lugar.</w:t>
            </w:r>
            <w:r w:rsidRPr="00997655">
              <w:rPr>
                <w:rFonts w:ascii="Arial" w:hAnsi="Arial" w:cs="Arial"/>
                <w:lang w:val="es-CO"/>
              </w:rPr>
              <w:t> </w:t>
            </w:r>
          </w:p>
          <w:p w14:paraId="5F6C90C0" w14:textId="53B6ADAD" w:rsidR="0049543A" w:rsidRPr="00997655" w:rsidRDefault="0049543A">
            <w:pPr>
              <w:pStyle w:val="Prrafodelista"/>
              <w:numPr>
                <w:ilvl w:val="0"/>
                <w:numId w:val="54"/>
              </w:numPr>
              <w:adjustRightInd w:val="0"/>
              <w:jc w:val="both"/>
              <w:rPr>
                <w:rFonts w:ascii="Arial" w:hAnsi="Arial" w:cs="Arial"/>
                <w:lang w:val="es-CO"/>
              </w:rPr>
            </w:pPr>
            <w:r w:rsidRPr="00997655">
              <w:rPr>
                <w:rFonts w:ascii="Arial" w:hAnsi="Arial" w:cs="Arial"/>
                <w:lang w:val="es-ES"/>
              </w:rPr>
              <w:t>Coordinar al interior del Sector Administrativo de Minas y Energía, las actividades que requieran la coordinación o colaboración de las dependencias del Ministerio o las entidades sectoriales, en el marco de sus competencias.</w:t>
            </w:r>
            <w:r w:rsidRPr="00997655">
              <w:rPr>
                <w:rFonts w:ascii="Arial" w:hAnsi="Arial" w:cs="Arial"/>
                <w:lang w:val="es-CO"/>
              </w:rPr>
              <w:t> </w:t>
            </w:r>
          </w:p>
          <w:p w14:paraId="62F9EEEA" w14:textId="3BD32082" w:rsidR="0049543A" w:rsidRPr="00997655" w:rsidRDefault="0049543A">
            <w:pPr>
              <w:pStyle w:val="Prrafodelista"/>
              <w:numPr>
                <w:ilvl w:val="0"/>
                <w:numId w:val="54"/>
              </w:numPr>
              <w:adjustRightInd w:val="0"/>
              <w:jc w:val="both"/>
              <w:rPr>
                <w:rFonts w:ascii="Arial" w:hAnsi="Arial" w:cs="Arial"/>
                <w:lang w:val="es-CO"/>
              </w:rPr>
            </w:pPr>
            <w:r w:rsidRPr="00997655">
              <w:rPr>
                <w:rFonts w:ascii="Arial" w:hAnsi="Arial" w:cs="Arial"/>
                <w:lang w:val="es-ES"/>
              </w:rPr>
              <w:t>Brindar apoyo técnico y jurídico a la ejecución del objeto del Convenio.</w:t>
            </w:r>
            <w:r w:rsidRPr="00997655">
              <w:rPr>
                <w:rFonts w:ascii="Arial" w:hAnsi="Arial" w:cs="Arial"/>
                <w:lang w:val="es-CO"/>
              </w:rPr>
              <w:t> </w:t>
            </w:r>
          </w:p>
          <w:p w14:paraId="294F66B1" w14:textId="70FC4139" w:rsidR="0049543A" w:rsidRPr="00997655" w:rsidRDefault="0049543A">
            <w:pPr>
              <w:pStyle w:val="Prrafodelista"/>
              <w:numPr>
                <w:ilvl w:val="0"/>
                <w:numId w:val="54"/>
              </w:numPr>
              <w:adjustRightInd w:val="0"/>
              <w:jc w:val="both"/>
              <w:rPr>
                <w:rFonts w:ascii="Arial" w:hAnsi="Arial" w:cs="Arial"/>
                <w:lang w:val="es-CO"/>
              </w:rPr>
            </w:pPr>
            <w:r w:rsidRPr="00997655">
              <w:rPr>
                <w:rFonts w:ascii="Arial" w:hAnsi="Arial" w:cs="Arial"/>
                <w:lang w:val="es-ES"/>
              </w:rPr>
              <w:t>Suministrar oportunamente al CRIC, información que se encuentre bajo la custodia del Ministerio y que no ostente reserva legal, estrictamente necesaria para el normal desarrollo de las actividades y fines del presente convenio.</w:t>
            </w:r>
            <w:r w:rsidRPr="00997655">
              <w:rPr>
                <w:rFonts w:ascii="Arial" w:hAnsi="Arial" w:cs="Arial"/>
                <w:lang w:val="es-CO"/>
              </w:rPr>
              <w:t> </w:t>
            </w:r>
          </w:p>
          <w:p w14:paraId="66236C6A" w14:textId="527A589B" w:rsidR="0049543A" w:rsidRPr="00997655" w:rsidRDefault="0049543A">
            <w:pPr>
              <w:pStyle w:val="Prrafodelista"/>
              <w:numPr>
                <w:ilvl w:val="0"/>
                <w:numId w:val="54"/>
              </w:numPr>
              <w:adjustRightInd w:val="0"/>
              <w:jc w:val="both"/>
              <w:rPr>
                <w:rFonts w:ascii="Arial" w:hAnsi="Arial" w:cs="Arial"/>
                <w:lang w:val="es-CO"/>
              </w:rPr>
            </w:pPr>
            <w:r w:rsidRPr="00997655">
              <w:rPr>
                <w:rFonts w:ascii="Arial" w:hAnsi="Arial" w:cs="Arial"/>
                <w:lang w:val="es-ES"/>
              </w:rPr>
              <w:t>Designar por escrito al supervisor, quien realizará el seguimiento y control al convenio.</w:t>
            </w:r>
            <w:r w:rsidRPr="00997655">
              <w:rPr>
                <w:rFonts w:ascii="Arial" w:hAnsi="Arial" w:cs="Arial"/>
                <w:lang w:val="es-CO"/>
              </w:rPr>
              <w:t> </w:t>
            </w:r>
          </w:p>
          <w:p w14:paraId="78030FB9" w14:textId="278443DB" w:rsidR="0049543A" w:rsidRPr="00997655" w:rsidRDefault="0049543A">
            <w:pPr>
              <w:pStyle w:val="Prrafodelista"/>
              <w:numPr>
                <w:ilvl w:val="0"/>
                <w:numId w:val="54"/>
              </w:numPr>
              <w:adjustRightInd w:val="0"/>
              <w:jc w:val="both"/>
              <w:rPr>
                <w:rFonts w:ascii="Arial" w:hAnsi="Arial" w:cs="Arial"/>
                <w:lang w:val="es-CO"/>
              </w:rPr>
            </w:pPr>
            <w:r w:rsidRPr="00997655">
              <w:rPr>
                <w:rFonts w:ascii="Arial" w:hAnsi="Arial" w:cs="Arial"/>
                <w:lang w:val="es-ES"/>
              </w:rPr>
              <w:t>Designar los profesionales idóneos que harán parte del Comité Técnico.</w:t>
            </w:r>
            <w:r w:rsidRPr="00997655">
              <w:rPr>
                <w:rFonts w:ascii="Arial" w:hAnsi="Arial" w:cs="Arial"/>
                <w:lang w:val="es-CO"/>
              </w:rPr>
              <w:t> </w:t>
            </w:r>
          </w:p>
          <w:p w14:paraId="287F17A8" w14:textId="02CD55D7" w:rsidR="0049543A" w:rsidRPr="00997655" w:rsidRDefault="0049543A">
            <w:pPr>
              <w:pStyle w:val="Prrafodelista"/>
              <w:numPr>
                <w:ilvl w:val="0"/>
                <w:numId w:val="54"/>
              </w:numPr>
              <w:adjustRightInd w:val="0"/>
              <w:jc w:val="both"/>
              <w:rPr>
                <w:rFonts w:ascii="Arial" w:hAnsi="Arial" w:cs="Arial"/>
                <w:lang w:val="es-CO"/>
              </w:rPr>
            </w:pPr>
            <w:r w:rsidRPr="00997655">
              <w:rPr>
                <w:rFonts w:ascii="Arial" w:hAnsi="Arial" w:cs="Arial"/>
                <w:lang w:val="es-ES"/>
              </w:rPr>
              <w:t>Verificar el cumplimiento de la idoneidad y experiencia de los perfiles requeridos para desarrollar las actividades objeto del Convenio.</w:t>
            </w:r>
            <w:r w:rsidRPr="00997655">
              <w:rPr>
                <w:rFonts w:ascii="Arial" w:hAnsi="Arial" w:cs="Arial"/>
                <w:lang w:val="es-CO"/>
              </w:rPr>
              <w:t> </w:t>
            </w:r>
          </w:p>
          <w:p w14:paraId="2EBB4DCA" w14:textId="7A92AA60" w:rsidR="0049543A" w:rsidRPr="00997655" w:rsidRDefault="0049543A">
            <w:pPr>
              <w:pStyle w:val="Prrafodelista"/>
              <w:numPr>
                <w:ilvl w:val="0"/>
                <w:numId w:val="54"/>
              </w:numPr>
              <w:adjustRightInd w:val="0"/>
              <w:jc w:val="both"/>
              <w:rPr>
                <w:rFonts w:ascii="Arial" w:hAnsi="Arial" w:cs="Arial"/>
                <w:lang w:val="es-CO"/>
              </w:rPr>
            </w:pPr>
            <w:r w:rsidRPr="00997655">
              <w:rPr>
                <w:rFonts w:ascii="Arial" w:hAnsi="Arial" w:cs="Arial"/>
                <w:lang w:val="es-ES"/>
              </w:rPr>
              <w:lastRenderedPageBreak/>
              <w:t>Disponer y Realizar los desembolsos respectivos conforme a lo estipulado en la cláusula correspondiente al valor del convenio y forma de pago.</w:t>
            </w:r>
            <w:r w:rsidRPr="00997655">
              <w:rPr>
                <w:rFonts w:ascii="Arial" w:hAnsi="Arial" w:cs="Arial"/>
                <w:lang w:val="es-CO"/>
              </w:rPr>
              <w:t> </w:t>
            </w:r>
          </w:p>
          <w:p w14:paraId="62A41C57" w14:textId="10476F7F" w:rsidR="0049543A" w:rsidRPr="00997655" w:rsidRDefault="0049543A">
            <w:pPr>
              <w:pStyle w:val="Prrafodelista"/>
              <w:numPr>
                <w:ilvl w:val="0"/>
                <w:numId w:val="54"/>
              </w:numPr>
              <w:adjustRightInd w:val="0"/>
              <w:jc w:val="both"/>
              <w:rPr>
                <w:rFonts w:ascii="Arial" w:hAnsi="Arial" w:cs="Arial"/>
                <w:lang w:val="es-CO"/>
              </w:rPr>
            </w:pPr>
            <w:r w:rsidRPr="00997655">
              <w:rPr>
                <w:rFonts w:ascii="Arial" w:hAnsi="Arial" w:cs="Arial"/>
                <w:lang w:val="es-ES"/>
              </w:rPr>
              <w:t>Programar y realizar las reuniones que fueren necesarias para la coordinación, la ejecución y el seguimiento del Convenio.</w:t>
            </w:r>
            <w:r w:rsidRPr="00997655">
              <w:rPr>
                <w:rFonts w:ascii="Arial" w:hAnsi="Arial" w:cs="Arial"/>
                <w:lang w:val="es-CO"/>
              </w:rPr>
              <w:t> </w:t>
            </w:r>
          </w:p>
          <w:p w14:paraId="4CE02D44" w14:textId="0A72F718" w:rsidR="0049543A" w:rsidRPr="00997655" w:rsidRDefault="0049543A">
            <w:pPr>
              <w:pStyle w:val="Prrafodelista"/>
              <w:numPr>
                <w:ilvl w:val="0"/>
                <w:numId w:val="54"/>
              </w:numPr>
              <w:adjustRightInd w:val="0"/>
              <w:jc w:val="both"/>
              <w:rPr>
                <w:rFonts w:ascii="Arial" w:hAnsi="Arial" w:cs="Arial"/>
                <w:lang w:val="es-CO"/>
              </w:rPr>
            </w:pPr>
            <w:r w:rsidRPr="00997655">
              <w:rPr>
                <w:rFonts w:ascii="Arial" w:hAnsi="Arial" w:cs="Arial"/>
                <w:lang w:val="es-ES"/>
              </w:rPr>
              <w:t>Revisar conjuntamente los informes y documentos establecidos entre las partes con el fin de ser avalados.</w:t>
            </w:r>
            <w:r w:rsidRPr="00997655">
              <w:rPr>
                <w:rFonts w:ascii="Arial" w:hAnsi="Arial" w:cs="Arial"/>
                <w:lang w:val="es-CO"/>
              </w:rPr>
              <w:t> </w:t>
            </w:r>
          </w:p>
          <w:p w14:paraId="4F35669D" w14:textId="071918B0" w:rsidR="0049543A" w:rsidRPr="00997655" w:rsidRDefault="0049543A">
            <w:pPr>
              <w:pStyle w:val="Prrafodelista"/>
              <w:numPr>
                <w:ilvl w:val="0"/>
                <w:numId w:val="54"/>
              </w:numPr>
              <w:adjustRightInd w:val="0"/>
              <w:jc w:val="both"/>
              <w:rPr>
                <w:rFonts w:ascii="Arial" w:hAnsi="Arial" w:cs="Arial"/>
                <w:lang w:val="es-CO"/>
              </w:rPr>
            </w:pPr>
            <w:r w:rsidRPr="00997655">
              <w:rPr>
                <w:rFonts w:ascii="Arial" w:hAnsi="Arial" w:cs="Arial"/>
                <w:lang w:val="es-ES"/>
              </w:rPr>
              <w:t>Las demás que por esencia y naturaleza del convenio se requieren.</w:t>
            </w:r>
            <w:r w:rsidRPr="00997655">
              <w:rPr>
                <w:rFonts w:ascii="Arial" w:hAnsi="Arial" w:cs="Arial"/>
                <w:lang w:val="es-CO"/>
              </w:rPr>
              <w:t> </w:t>
            </w:r>
          </w:p>
          <w:p w14:paraId="307E97B6" w14:textId="0165532A" w:rsidR="00901FA0" w:rsidRPr="0049543A" w:rsidRDefault="00901FA0" w:rsidP="007C74A0">
            <w:pPr>
              <w:spacing w:after="120"/>
              <w:jc w:val="both"/>
              <w:rPr>
                <w:rFonts w:ascii="Arial" w:hAnsi="Arial" w:cs="Arial"/>
                <w:color w:val="000000"/>
              </w:rPr>
            </w:pPr>
          </w:p>
        </w:tc>
      </w:tr>
      <w:tr w:rsidR="00901FA0" w:rsidRPr="0005712D" w14:paraId="5C831A7E" w14:textId="77777777" w:rsidTr="37A10228">
        <w:tc>
          <w:tcPr>
            <w:tcW w:w="2242" w:type="dxa"/>
            <w:tcBorders>
              <w:top w:val="single" w:sz="4" w:space="0" w:color="auto"/>
              <w:left w:val="single" w:sz="6" w:space="0" w:color="auto"/>
              <w:bottom w:val="single" w:sz="4" w:space="0" w:color="auto"/>
              <w:right w:val="single" w:sz="6" w:space="0" w:color="auto"/>
            </w:tcBorders>
            <w:vAlign w:val="center"/>
          </w:tcPr>
          <w:p w14:paraId="1AD1CDA2" w14:textId="2371DE29" w:rsidR="00901FA0" w:rsidRPr="0005712D" w:rsidRDefault="00901FA0">
            <w:pPr>
              <w:numPr>
                <w:ilvl w:val="2"/>
                <w:numId w:val="1"/>
              </w:numPr>
              <w:autoSpaceDE/>
              <w:autoSpaceDN/>
              <w:ind w:left="33" w:right="-125" w:hanging="33"/>
              <w:rPr>
                <w:rFonts w:ascii="Arial" w:hAnsi="Arial" w:cs="Arial"/>
                <w:b/>
              </w:rPr>
            </w:pPr>
            <w:r w:rsidRPr="0005712D">
              <w:rPr>
                <w:rFonts w:ascii="Arial" w:hAnsi="Arial" w:cs="Arial"/>
                <w:b/>
              </w:rPr>
              <w:lastRenderedPageBreak/>
              <w:t>Plazo de ejecución:</w:t>
            </w:r>
          </w:p>
        </w:tc>
        <w:tc>
          <w:tcPr>
            <w:tcW w:w="6726" w:type="dxa"/>
            <w:gridSpan w:val="3"/>
            <w:tcBorders>
              <w:top w:val="single" w:sz="4" w:space="0" w:color="auto"/>
              <w:left w:val="single" w:sz="6" w:space="0" w:color="auto"/>
              <w:bottom w:val="single" w:sz="4" w:space="0" w:color="auto"/>
              <w:right w:val="single" w:sz="6" w:space="0" w:color="auto"/>
            </w:tcBorders>
          </w:tcPr>
          <w:p w14:paraId="0766FC65" w14:textId="6F1FC631" w:rsidR="003F0EBD" w:rsidRPr="003F0EBD" w:rsidRDefault="003F0EBD" w:rsidP="003F0EBD">
            <w:pPr>
              <w:spacing w:before="120" w:after="120"/>
              <w:jc w:val="both"/>
              <w:rPr>
                <w:rFonts w:ascii="Arial" w:hAnsi="Arial" w:cs="Arial"/>
                <w:lang w:val="es-ES"/>
              </w:rPr>
            </w:pPr>
            <w:r w:rsidRPr="003F0EBD">
              <w:rPr>
                <w:rFonts w:ascii="Arial" w:hAnsi="Arial" w:cs="Arial"/>
                <w:lang w:val="es-ES"/>
              </w:rPr>
              <w:t xml:space="preserve">El plazo de ejecución del contrato será </w:t>
            </w:r>
            <w:r w:rsidRPr="00FD57F0">
              <w:rPr>
                <w:rFonts w:ascii="Arial" w:hAnsi="Arial" w:cs="Arial"/>
                <w:lang w:val="es-ES"/>
              </w:rPr>
              <w:t>de</w:t>
            </w:r>
            <w:r w:rsidR="00432A0F" w:rsidRPr="00FD57F0">
              <w:rPr>
                <w:rFonts w:ascii="Arial" w:hAnsi="Arial" w:cs="Arial"/>
                <w:lang w:val="es-ES"/>
              </w:rPr>
              <w:t xml:space="preserve"> seis</w:t>
            </w:r>
            <w:r w:rsidRPr="00FD57F0">
              <w:rPr>
                <w:rFonts w:ascii="Arial" w:hAnsi="Arial" w:cs="Arial"/>
                <w:lang w:val="es-ES"/>
              </w:rPr>
              <w:t xml:space="preserve"> (</w:t>
            </w:r>
            <w:r w:rsidR="00432A0F" w:rsidRPr="00FD57F0">
              <w:rPr>
                <w:rFonts w:ascii="Arial" w:hAnsi="Arial" w:cs="Arial"/>
                <w:lang w:val="es-ES"/>
              </w:rPr>
              <w:t>6</w:t>
            </w:r>
            <w:r w:rsidRPr="00FD57F0">
              <w:rPr>
                <w:rFonts w:ascii="Arial" w:hAnsi="Arial" w:cs="Arial"/>
                <w:lang w:val="es-ES"/>
              </w:rPr>
              <w:t>) meses</w:t>
            </w:r>
            <w:r w:rsidRPr="003F0EBD">
              <w:rPr>
                <w:rFonts w:ascii="Arial" w:hAnsi="Arial" w:cs="Arial"/>
                <w:lang w:val="es-ES"/>
              </w:rPr>
              <w:t> o hasta el 31 de diciembre de 2026, lo que primero ocurra, contados a partir de la suscripción del acta de inicio, previo cumplimiento de los requisitos de perfeccionamiento y ejecución.  </w:t>
            </w:r>
          </w:p>
          <w:p w14:paraId="7DCA7F50" w14:textId="6D4B1FFB" w:rsidR="00901FA0" w:rsidRPr="003F0EBD" w:rsidRDefault="003F0EBD" w:rsidP="00901FA0">
            <w:pPr>
              <w:spacing w:before="120" w:after="120"/>
              <w:jc w:val="both"/>
              <w:rPr>
                <w:rFonts w:ascii="Arial" w:hAnsi="Arial" w:cs="Arial"/>
                <w:lang w:val="es-ES"/>
              </w:rPr>
            </w:pPr>
            <w:r w:rsidRPr="003F0EBD">
              <w:rPr>
                <w:rFonts w:ascii="Arial" w:hAnsi="Arial" w:cs="Arial"/>
                <w:lang w:val="es-ES"/>
              </w:rPr>
              <w:t>De igual forma, las partes podrán revisar el desarrollo del Convenio y, tras la debida justificación, podrán prorrogar el plazo del mismo para el cumplimiento de los compromisos pendientes. Así mismo, el presente CONVENIO podrá darse por terminado de manera anticipada de común acuerdo entre LAS PARTES que lo suscriben, decisiones que deberán constar de manera motivada. </w:t>
            </w:r>
          </w:p>
        </w:tc>
      </w:tr>
      <w:tr w:rsidR="00901FA0" w:rsidRPr="0005712D" w14:paraId="3C96B119" w14:textId="77777777" w:rsidTr="37A10228">
        <w:tc>
          <w:tcPr>
            <w:tcW w:w="2242" w:type="dxa"/>
            <w:tcBorders>
              <w:top w:val="single" w:sz="4" w:space="0" w:color="auto"/>
              <w:left w:val="single" w:sz="6" w:space="0" w:color="auto"/>
              <w:bottom w:val="single" w:sz="4" w:space="0" w:color="auto"/>
              <w:right w:val="single" w:sz="6" w:space="0" w:color="auto"/>
            </w:tcBorders>
            <w:vAlign w:val="center"/>
          </w:tcPr>
          <w:p w14:paraId="2C9C4C7C" w14:textId="72BFBFD8" w:rsidR="00901FA0" w:rsidRPr="0005712D" w:rsidRDefault="00901FA0">
            <w:pPr>
              <w:numPr>
                <w:ilvl w:val="2"/>
                <w:numId w:val="1"/>
              </w:numPr>
              <w:autoSpaceDE/>
              <w:autoSpaceDN/>
              <w:ind w:left="33" w:right="-125" w:hanging="33"/>
              <w:rPr>
                <w:rFonts w:ascii="Arial" w:hAnsi="Arial" w:cs="Arial"/>
                <w:b/>
              </w:rPr>
            </w:pPr>
            <w:r w:rsidRPr="0005712D">
              <w:rPr>
                <w:rFonts w:ascii="Arial" w:hAnsi="Arial" w:cs="Arial"/>
                <w:b/>
              </w:rPr>
              <w:t>Lugar de ejecución:</w:t>
            </w:r>
          </w:p>
        </w:tc>
        <w:tc>
          <w:tcPr>
            <w:tcW w:w="6726" w:type="dxa"/>
            <w:gridSpan w:val="3"/>
            <w:tcBorders>
              <w:top w:val="single" w:sz="4" w:space="0" w:color="auto"/>
              <w:left w:val="single" w:sz="6" w:space="0" w:color="auto"/>
              <w:bottom w:val="single" w:sz="4" w:space="0" w:color="auto"/>
              <w:right w:val="single" w:sz="6" w:space="0" w:color="auto"/>
            </w:tcBorders>
          </w:tcPr>
          <w:p w14:paraId="032EFC6E" w14:textId="19F17ED2" w:rsidR="00901FA0" w:rsidRPr="0005712D" w:rsidRDefault="00866A8B" w:rsidP="00901FA0">
            <w:pPr>
              <w:spacing w:before="120" w:after="120"/>
              <w:jc w:val="both"/>
              <w:rPr>
                <w:rFonts w:ascii="Arial" w:hAnsi="Arial" w:cs="Arial"/>
                <w:color w:val="000000"/>
              </w:rPr>
            </w:pPr>
            <w:r w:rsidRPr="00866A8B">
              <w:rPr>
                <w:rFonts w:ascii="Arial" w:hAnsi="Arial" w:cs="Arial"/>
                <w:color w:val="000000"/>
              </w:rPr>
              <w:t>El lugar de ejecución será la ciudad de Popayán (Cauca), no obstante, en virtud de la jurisdicción del Consejo Regional Indígena del Cauca (CRIC), en el desarrollo del objeto contractual las actividades podrán realizarse en todo el departamento del Cauca y el territorio nacional.</w:t>
            </w:r>
          </w:p>
        </w:tc>
      </w:tr>
      <w:tr w:rsidR="00901FA0" w:rsidRPr="0005712D" w14:paraId="412DA141" w14:textId="77777777" w:rsidTr="37A10228">
        <w:tc>
          <w:tcPr>
            <w:tcW w:w="2242" w:type="dxa"/>
            <w:tcBorders>
              <w:top w:val="single" w:sz="4" w:space="0" w:color="auto"/>
              <w:left w:val="single" w:sz="6" w:space="0" w:color="auto"/>
              <w:bottom w:val="single" w:sz="4" w:space="0" w:color="auto"/>
              <w:right w:val="single" w:sz="6" w:space="0" w:color="auto"/>
            </w:tcBorders>
            <w:vAlign w:val="center"/>
          </w:tcPr>
          <w:p w14:paraId="7C14DB35" w14:textId="77777777" w:rsidR="00901FA0" w:rsidRPr="0005712D" w:rsidRDefault="00901FA0">
            <w:pPr>
              <w:numPr>
                <w:ilvl w:val="2"/>
                <w:numId w:val="1"/>
              </w:numPr>
              <w:autoSpaceDE/>
              <w:autoSpaceDN/>
              <w:ind w:left="33" w:right="-125" w:hanging="33"/>
              <w:rPr>
                <w:rFonts w:ascii="Arial" w:hAnsi="Arial" w:cs="Arial"/>
                <w:b/>
              </w:rPr>
            </w:pPr>
            <w:r w:rsidRPr="0005712D">
              <w:rPr>
                <w:rFonts w:ascii="Arial" w:hAnsi="Arial" w:cs="Arial"/>
                <w:b/>
              </w:rPr>
              <w:t xml:space="preserve">Documentos técnicos requeridos. (Permisos, autorizaciones, licencias cuando se requieran): </w:t>
            </w:r>
          </w:p>
        </w:tc>
        <w:tc>
          <w:tcPr>
            <w:tcW w:w="6726" w:type="dxa"/>
            <w:gridSpan w:val="3"/>
            <w:tcBorders>
              <w:top w:val="single" w:sz="4" w:space="0" w:color="auto"/>
              <w:left w:val="single" w:sz="6" w:space="0" w:color="auto"/>
              <w:bottom w:val="single" w:sz="4" w:space="0" w:color="auto"/>
              <w:right w:val="single" w:sz="6" w:space="0" w:color="auto"/>
            </w:tcBorders>
            <w:vAlign w:val="center"/>
          </w:tcPr>
          <w:p w14:paraId="472A69E7" w14:textId="7A0C34DB" w:rsidR="00901FA0" w:rsidRPr="0005712D" w:rsidRDefault="00866A8B" w:rsidP="00901FA0">
            <w:pPr>
              <w:spacing w:before="120" w:after="120"/>
              <w:rPr>
                <w:rFonts w:ascii="Arial" w:hAnsi="Arial" w:cs="Arial"/>
                <w:color w:val="000000"/>
              </w:rPr>
            </w:pPr>
            <w:r>
              <w:rPr>
                <w:rFonts w:ascii="Arial" w:hAnsi="Arial" w:cs="Arial"/>
                <w:color w:val="000000"/>
              </w:rPr>
              <w:t xml:space="preserve">No aplica. </w:t>
            </w:r>
          </w:p>
        </w:tc>
      </w:tr>
      <w:tr w:rsidR="00901FA0" w:rsidRPr="0005712D" w14:paraId="50BA6EC8" w14:textId="77777777" w:rsidTr="37A10228">
        <w:tc>
          <w:tcPr>
            <w:tcW w:w="2242" w:type="dxa"/>
            <w:tcBorders>
              <w:top w:val="single" w:sz="4" w:space="0" w:color="auto"/>
              <w:left w:val="single" w:sz="6" w:space="0" w:color="auto"/>
              <w:bottom w:val="single" w:sz="4" w:space="0" w:color="auto"/>
              <w:right w:val="single" w:sz="6" w:space="0" w:color="auto"/>
            </w:tcBorders>
            <w:vAlign w:val="center"/>
          </w:tcPr>
          <w:p w14:paraId="0E900864" w14:textId="02AAC920" w:rsidR="00901FA0" w:rsidRPr="0005712D" w:rsidRDefault="00901FA0">
            <w:pPr>
              <w:numPr>
                <w:ilvl w:val="2"/>
                <w:numId w:val="1"/>
              </w:numPr>
              <w:autoSpaceDE/>
              <w:autoSpaceDN/>
              <w:ind w:left="33" w:right="-125" w:hanging="33"/>
              <w:rPr>
                <w:rFonts w:ascii="Arial" w:hAnsi="Arial" w:cs="Arial"/>
                <w:b/>
              </w:rPr>
            </w:pPr>
            <w:r w:rsidRPr="0005712D">
              <w:rPr>
                <w:rFonts w:ascii="Arial" w:hAnsi="Arial" w:cs="Arial"/>
                <w:b/>
              </w:rPr>
              <w:t>Valor:</w:t>
            </w:r>
          </w:p>
        </w:tc>
        <w:tc>
          <w:tcPr>
            <w:tcW w:w="6726" w:type="dxa"/>
            <w:gridSpan w:val="3"/>
            <w:tcBorders>
              <w:top w:val="single" w:sz="4" w:space="0" w:color="auto"/>
              <w:left w:val="single" w:sz="6" w:space="0" w:color="auto"/>
              <w:bottom w:val="single" w:sz="4" w:space="0" w:color="auto"/>
              <w:right w:val="single" w:sz="6" w:space="0" w:color="auto"/>
            </w:tcBorders>
          </w:tcPr>
          <w:p w14:paraId="677EF73F" w14:textId="1127DAB0" w:rsidR="00E015C9" w:rsidRPr="00B70FF8" w:rsidRDefault="00E015C9" w:rsidP="00E015C9">
            <w:pPr>
              <w:spacing w:after="120"/>
              <w:jc w:val="both"/>
              <w:rPr>
                <w:rFonts w:ascii="Arial" w:eastAsia="MS Mincho" w:hAnsi="Arial" w:cs="Arial"/>
                <w:iCs/>
                <w:lang w:val="es-CO" w:eastAsia="es-CO"/>
              </w:rPr>
            </w:pPr>
            <w:r w:rsidRPr="00B70FF8">
              <w:rPr>
                <w:rFonts w:ascii="Arial" w:eastAsia="MS Mincho" w:hAnsi="Arial" w:cs="Arial"/>
                <w:iCs/>
                <w:lang w:val="es-CO" w:eastAsia="es-CO"/>
              </w:rPr>
              <w:t xml:space="preserve">El valor del presente Convenio es por la suma de </w:t>
            </w:r>
            <w:r w:rsidRPr="00B70FF8">
              <w:rPr>
                <w:rFonts w:ascii="Arial" w:eastAsia="MS Mincho" w:hAnsi="Arial" w:cs="Arial"/>
                <w:b/>
                <w:bCs/>
                <w:iCs/>
                <w:lang w:val="es-CO" w:eastAsia="es-CO"/>
              </w:rPr>
              <w:t>SEISCIENTOS DIEZ MILLONES DE PESOS COLOMBIANOS M/CTE ($610.000.000)</w:t>
            </w:r>
            <w:r w:rsidRPr="00B70FF8">
              <w:rPr>
                <w:rFonts w:ascii="Arial" w:eastAsia="MS Mincho" w:hAnsi="Arial" w:cs="Arial"/>
                <w:iCs/>
                <w:lang w:val="es-CO" w:eastAsia="es-CO"/>
              </w:rPr>
              <w:t xml:space="preserve">, que las partes aportarán de la siguiente manera:  </w:t>
            </w:r>
          </w:p>
          <w:p w14:paraId="237A9903" w14:textId="1722BC13" w:rsidR="0048341F" w:rsidRPr="00B70FF8" w:rsidRDefault="00E015C9" w:rsidP="00E015C9">
            <w:pPr>
              <w:spacing w:after="120"/>
              <w:jc w:val="both"/>
              <w:rPr>
                <w:rFonts w:ascii="Arial" w:eastAsia="MS Mincho" w:hAnsi="Arial" w:cs="Arial"/>
                <w:iCs/>
                <w:lang w:val="es-CO" w:eastAsia="es-CO"/>
              </w:rPr>
            </w:pPr>
            <w:r w:rsidRPr="00B70FF8">
              <w:rPr>
                <w:rFonts w:ascii="Arial" w:eastAsia="MS Mincho" w:hAnsi="Arial" w:cs="Arial"/>
                <w:iCs/>
                <w:lang w:val="es-CO" w:eastAsia="es-CO"/>
              </w:rPr>
              <w:t xml:space="preserve">a) El Ministerio de Minas y Energía aportará la suma de </w:t>
            </w:r>
            <w:r w:rsidRPr="00B70FF8">
              <w:rPr>
                <w:rFonts w:ascii="Arial" w:eastAsia="MS Mincho" w:hAnsi="Arial" w:cs="Arial"/>
                <w:b/>
                <w:bCs/>
                <w:iCs/>
                <w:lang w:val="es-CO" w:eastAsia="es-CO"/>
              </w:rPr>
              <w:t>SEICIENTOS MILLONES DE PESOS COLOMBIANOS M/CTE ($600.000.000)</w:t>
            </w:r>
            <w:r w:rsidRPr="00B70FF8">
              <w:rPr>
                <w:rFonts w:ascii="Arial" w:eastAsia="MS Mincho" w:hAnsi="Arial" w:cs="Arial"/>
                <w:iCs/>
                <w:lang w:val="es-CO" w:eastAsia="es-CO"/>
              </w:rPr>
              <w:t>, incluidos todos los impuestos, tasas y contribuciones a que haya lugar, respaldado en los Certificados de Disponibilidad Presupuestal expedidos por la Coordinación del Grupo de ejecución presupuestal del Ministerio de Minas y Energía de acuerdo con el número indicado en la plataforma SECOP II y con cargo a los proyectos de inversión:</w:t>
            </w:r>
          </w:p>
          <w:p w14:paraId="43F0E584" w14:textId="1B5B73B7" w:rsidR="00E015C9" w:rsidRPr="00B70FF8" w:rsidRDefault="00997655" w:rsidP="00E015C9">
            <w:pPr>
              <w:spacing w:after="120"/>
              <w:jc w:val="both"/>
              <w:rPr>
                <w:rFonts w:ascii="Arial" w:eastAsia="MS Mincho" w:hAnsi="Arial" w:cs="Arial"/>
                <w:b/>
                <w:bCs/>
                <w:iCs/>
                <w:lang w:val="es-CO" w:eastAsia="es-CO"/>
              </w:rPr>
            </w:pPr>
            <w:r w:rsidRPr="00B70FF8">
              <w:rPr>
                <w:rFonts w:ascii="Arial" w:eastAsia="MS Mincho" w:hAnsi="Arial" w:cs="Arial"/>
                <w:b/>
                <w:bCs/>
                <w:iCs/>
                <w:lang w:val="es-CO" w:eastAsia="es-CO"/>
              </w:rPr>
              <w:t>DIRECCIÓN DE FORMALIZACIÓN MINERA:</w:t>
            </w:r>
          </w:p>
          <w:p w14:paraId="59B34C55" w14:textId="2DD4C78F" w:rsidR="00E015C9" w:rsidRPr="00B70FF8" w:rsidRDefault="00E015C9" w:rsidP="00E015C9">
            <w:pPr>
              <w:spacing w:after="120"/>
              <w:jc w:val="both"/>
              <w:rPr>
                <w:rFonts w:ascii="Arial" w:eastAsia="MS Mincho" w:hAnsi="Arial" w:cs="Arial"/>
                <w:iCs/>
                <w:lang w:val="es-CO" w:eastAsia="es-CO"/>
              </w:rPr>
            </w:pPr>
            <w:r w:rsidRPr="005F7819">
              <w:rPr>
                <w:rFonts w:ascii="Arial" w:eastAsia="MS Mincho" w:hAnsi="Arial" w:cs="Arial"/>
                <w:iCs/>
                <w:lang w:val="es-CO" w:eastAsia="es-CO"/>
              </w:rPr>
              <w:t>GENERACIÓN DE VALOR AGREGADO EN LOS MINERALES Y/O MATERIALES EXTRAÍDOS POR LOS MINEROS DE SUBSISTENCIA EN EL TERRITORIO NACIONAL,</w:t>
            </w:r>
            <w:r w:rsidRPr="00B70FF8">
              <w:rPr>
                <w:rFonts w:ascii="Arial" w:eastAsia="MS Mincho" w:hAnsi="Arial" w:cs="Arial"/>
                <w:iCs/>
                <w:lang w:val="es-CO" w:eastAsia="es-CO"/>
              </w:rPr>
              <w:t xml:space="preserve"> identificado con el Código BPIN 202500000025373, de la posición catálogo de gasto. </w:t>
            </w:r>
            <w:r w:rsidRPr="00B70FF8">
              <w:rPr>
                <w:rFonts w:ascii="Arial" w:eastAsia="MS Mincho" w:hAnsi="Arial" w:cs="Arial"/>
                <w:b/>
                <w:bCs/>
                <w:iCs/>
                <w:lang w:val="es-CO" w:eastAsia="es-CO"/>
              </w:rPr>
              <w:t>TRESCIENTOS OCHENTA Y SIETE MILLONES DOSCIENTOS CUARENTA Y SEIS MIL PESOS COLOMBIANOS ($387.246.000)</w:t>
            </w:r>
            <w:r w:rsidRPr="00B70FF8">
              <w:rPr>
                <w:rFonts w:ascii="Arial" w:eastAsia="MS Mincho" w:hAnsi="Arial" w:cs="Arial"/>
                <w:iCs/>
                <w:lang w:val="es-CO" w:eastAsia="es-CO"/>
              </w:rPr>
              <w:t xml:space="preserve">. </w:t>
            </w:r>
          </w:p>
          <w:p w14:paraId="026F71FC" w14:textId="1D444F41" w:rsidR="00E015C9" w:rsidRPr="00B70FF8" w:rsidRDefault="00E015C9" w:rsidP="00E015C9">
            <w:pPr>
              <w:spacing w:after="120"/>
              <w:jc w:val="both"/>
              <w:rPr>
                <w:rFonts w:ascii="Arial" w:eastAsia="MS Mincho" w:hAnsi="Arial" w:cs="Arial"/>
                <w:iCs/>
                <w:lang w:val="es-CO" w:eastAsia="es-CO"/>
              </w:rPr>
            </w:pPr>
            <w:r w:rsidRPr="00B70FF8">
              <w:rPr>
                <w:rFonts w:ascii="Arial" w:eastAsia="MS Mincho" w:hAnsi="Arial" w:cs="Arial"/>
                <w:b/>
                <w:bCs/>
                <w:iCs/>
                <w:lang w:val="es-CO" w:eastAsia="es-CO"/>
              </w:rPr>
              <w:lastRenderedPageBreak/>
              <w:t>ARTICULAR ACCIONES CON LOS DIFERENTES ACTORES PÚBLICOS Y PRIVADOS QUE PERMITAN GENERAR ALIANZAS ESTRATÉGICAS PARA PROMOVER LA RECONVERSIÓN</w:t>
            </w:r>
            <w:r w:rsidRPr="00B70FF8">
              <w:rPr>
                <w:rFonts w:ascii="Arial" w:eastAsia="MS Mincho" w:hAnsi="Arial" w:cs="Arial"/>
                <w:iCs/>
                <w:lang w:val="es-CO" w:eastAsia="es-CO"/>
              </w:rPr>
              <w:t xml:space="preserve">, identificado con el Código BPIN 202300000000360-02, de la posición catálogo de gasto. </w:t>
            </w:r>
            <w:r w:rsidRPr="00B70FF8">
              <w:rPr>
                <w:rFonts w:ascii="Arial" w:eastAsia="MS Mincho" w:hAnsi="Arial" w:cs="Arial"/>
                <w:b/>
                <w:bCs/>
                <w:iCs/>
                <w:lang w:val="es-CO" w:eastAsia="es-CO"/>
              </w:rPr>
              <w:t>DOSCIENTOS DOCE MILLONES SETECIENTOS CINCUENTA Y CUATRO MIL PESOS COLOMBIANOS ($212.754.000)</w:t>
            </w:r>
            <w:r w:rsidRPr="00B70FF8">
              <w:rPr>
                <w:rFonts w:ascii="Arial" w:eastAsia="MS Mincho" w:hAnsi="Arial" w:cs="Arial"/>
                <w:iCs/>
                <w:lang w:val="es-CO" w:eastAsia="es-CO"/>
              </w:rPr>
              <w:t xml:space="preserve">. </w:t>
            </w:r>
          </w:p>
          <w:p w14:paraId="087481C7" w14:textId="20DB5910" w:rsidR="00E015C9" w:rsidRPr="00B70FF8" w:rsidRDefault="005F7819" w:rsidP="00E015C9">
            <w:pPr>
              <w:spacing w:after="120"/>
              <w:jc w:val="both"/>
              <w:rPr>
                <w:rFonts w:ascii="Arial" w:eastAsia="MS Mincho" w:hAnsi="Arial" w:cs="Arial"/>
                <w:b/>
                <w:bCs/>
                <w:iCs/>
                <w:lang w:val="es-CO" w:eastAsia="es-CO"/>
              </w:rPr>
            </w:pPr>
            <w:r w:rsidRPr="00B70FF8">
              <w:rPr>
                <w:rFonts w:ascii="Arial" w:eastAsia="MS Mincho" w:hAnsi="Arial" w:cs="Arial"/>
                <w:b/>
                <w:bCs/>
                <w:iCs/>
                <w:lang w:val="es-CO" w:eastAsia="es-CO"/>
              </w:rPr>
              <w:t xml:space="preserve">CONSEJO REGIONAL INDÍGENA DEL CAUCA – CRIC: </w:t>
            </w:r>
          </w:p>
          <w:p w14:paraId="741454D0" w14:textId="442F3D42" w:rsidR="0048341F" w:rsidRPr="00B70FF8" w:rsidRDefault="00E015C9" w:rsidP="00E015C9">
            <w:pPr>
              <w:spacing w:after="120"/>
              <w:jc w:val="both"/>
              <w:rPr>
                <w:rFonts w:ascii="Arial" w:eastAsia="MS Mincho" w:hAnsi="Arial" w:cs="Arial"/>
                <w:iCs/>
                <w:lang w:val="es-CO" w:eastAsia="es-CO"/>
              </w:rPr>
            </w:pPr>
            <w:r w:rsidRPr="00B70FF8">
              <w:rPr>
                <w:rFonts w:ascii="Arial" w:eastAsia="MS Mincho" w:hAnsi="Arial" w:cs="Arial"/>
                <w:iCs/>
                <w:lang w:val="es-CO" w:eastAsia="es-CO"/>
              </w:rPr>
              <w:t xml:space="preserve">El CRIC aportará en especie, un valor de </w:t>
            </w:r>
            <w:r w:rsidRPr="00B70FF8">
              <w:rPr>
                <w:rFonts w:ascii="Arial" w:eastAsia="MS Mincho" w:hAnsi="Arial" w:cs="Arial"/>
                <w:b/>
                <w:bCs/>
                <w:iCs/>
                <w:lang w:val="es-CO" w:eastAsia="es-CO"/>
              </w:rPr>
              <w:t>DIEZ MILLONES DE PESOS COLOMBIANOS ($10.000.000)</w:t>
            </w:r>
            <w:r w:rsidRPr="00B70FF8">
              <w:rPr>
                <w:rFonts w:ascii="Arial" w:eastAsia="MS Mincho" w:hAnsi="Arial" w:cs="Arial"/>
                <w:iCs/>
                <w:lang w:val="es-CO" w:eastAsia="es-CO"/>
              </w:rPr>
              <w:t xml:space="preserve">, acorde a la propuesta de contrapartida presentada. </w:t>
            </w:r>
          </w:p>
          <w:p w14:paraId="62D2875F" w14:textId="5AC14B86" w:rsidR="00E015C9" w:rsidRPr="00B70FF8" w:rsidRDefault="00E015C9" w:rsidP="00E015C9">
            <w:pPr>
              <w:spacing w:after="120"/>
              <w:jc w:val="both"/>
              <w:rPr>
                <w:rFonts w:ascii="Arial" w:eastAsia="MS Mincho" w:hAnsi="Arial" w:cs="Arial"/>
                <w:iCs/>
                <w:lang w:val="es-CO" w:eastAsia="es-CO"/>
              </w:rPr>
            </w:pPr>
            <w:r w:rsidRPr="00B70FF8">
              <w:rPr>
                <w:rFonts w:ascii="Arial" w:eastAsia="MS Mincho" w:hAnsi="Arial" w:cs="Arial"/>
                <w:iCs/>
                <w:lang w:val="es-CO" w:eastAsia="es-CO"/>
              </w:rPr>
              <w:t>Este valor incluye IVA: SI (X) NO (</w:t>
            </w:r>
            <w:r w:rsidR="005F7819">
              <w:rPr>
                <w:rFonts w:ascii="Arial" w:eastAsia="MS Mincho" w:hAnsi="Arial" w:cs="Arial"/>
                <w:iCs/>
                <w:lang w:val="es-CO" w:eastAsia="es-CO"/>
              </w:rPr>
              <w:t xml:space="preserve">  </w:t>
            </w:r>
            <w:r w:rsidRPr="00B70FF8">
              <w:rPr>
                <w:rFonts w:ascii="Arial" w:eastAsia="MS Mincho" w:hAnsi="Arial" w:cs="Arial"/>
                <w:iCs/>
                <w:lang w:val="es-CO" w:eastAsia="es-CO"/>
              </w:rPr>
              <w:t xml:space="preserve">) </w:t>
            </w:r>
          </w:p>
          <w:p w14:paraId="7A4C0074" w14:textId="447B2B0C" w:rsidR="00ED0D4F" w:rsidRPr="00B70FF8" w:rsidRDefault="00E015C9" w:rsidP="00ED0D4F">
            <w:pPr>
              <w:spacing w:after="120"/>
              <w:jc w:val="both"/>
              <w:rPr>
                <w:rFonts w:ascii="Arial" w:eastAsia="MS Mincho" w:hAnsi="Arial" w:cs="Arial"/>
                <w:iCs/>
                <w:lang w:val="es-CO" w:eastAsia="es-CO"/>
              </w:rPr>
            </w:pPr>
            <w:r w:rsidRPr="00B70FF8">
              <w:rPr>
                <w:rFonts w:ascii="Arial" w:eastAsia="MS Mincho" w:hAnsi="Arial" w:cs="Arial"/>
                <w:iCs/>
                <w:lang w:val="es-CO" w:eastAsia="es-CO"/>
              </w:rPr>
              <w:t>El valor y rubros del convenio podrán ajustarse dependiendo de circunstancias especiales que requieran ampliación de cobertura territorial, incremento de costos logísticos, inclusión de nuevas actividades o fortalecimiento de capacidades técnicas, así como alteraciones del orden público y condiciones medio ambientales, y las necesidades reales que se presenten durante la ejecución previa aprobación de las partes, dejando constancia en las actas respectivas.</w:t>
            </w:r>
          </w:p>
        </w:tc>
      </w:tr>
      <w:tr w:rsidR="00901FA0" w:rsidRPr="0005712D" w14:paraId="032C3CB7" w14:textId="77777777" w:rsidTr="37A10228">
        <w:tc>
          <w:tcPr>
            <w:tcW w:w="2242" w:type="dxa"/>
            <w:tcBorders>
              <w:top w:val="single" w:sz="4" w:space="0" w:color="auto"/>
              <w:left w:val="single" w:sz="6" w:space="0" w:color="auto"/>
              <w:bottom w:val="single" w:sz="4" w:space="0" w:color="auto"/>
              <w:right w:val="single" w:sz="6" w:space="0" w:color="auto"/>
            </w:tcBorders>
            <w:vAlign w:val="center"/>
          </w:tcPr>
          <w:p w14:paraId="1B38C640" w14:textId="77777777" w:rsidR="00901FA0" w:rsidRPr="0005712D" w:rsidRDefault="00901FA0">
            <w:pPr>
              <w:numPr>
                <w:ilvl w:val="2"/>
                <w:numId w:val="1"/>
              </w:numPr>
              <w:autoSpaceDE/>
              <w:autoSpaceDN/>
              <w:ind w:left="33" w:right="-125" w:hanging="33"/>
              <w:rPr>
                <w:rFonts w:ascii="Arial" w:hAnsi="Arial" w:cs="Arial"/>
                <w:b/>
              </w:rPr>
            </w:pPr>
            <w:r w:rsidRPr="0005712D">
              <w:rPr>
                <w:rFonts w:ascii="Arial" w:hAnsi="Arial" w:cs="Arial"/>
                <w:b/>
              </w:rPr>
              <w:lastRenderedPageBreak/>
              <w:t>Forma de pago:</w:t>
            </w:r>
          </w:p>
        </w:tc>
        <w:tc>
          <w:tcPr>
            <w:tcW w:w="6726" w:type="dxa"/>
            <w:gridSpan w:val="3"/>
            <w:tcBorders>
              <w:top w:val="single" w:sz="4" w:space="0" w:color="auto"/>
              <w:left w:val="single" w:sz="6" w:space="0" w:color="auto"/>
              <w:bottom w:val="single" w:sz="4" w:space="0" w:color="auto"/>
              <w:right w:val="single" w:sz="6" w:space="0" w:color="auto"/>
            </w:tcBorders>
          </w:tcPr>
          <w:p w14:paraId="3BEDB082" w14:textId="77777777" w:rsidR="005F7819" w:rsidRDefault="005F7819" w:rsidP="00B70FF8">
            <w:pPr>
              <w:jc w:val="both"/>
              <w:rPr>
                <w:rFonts w:ascii="Arial" w:hAnsi="Arial" w:cs="Arial"/>
                <w:color w:val="000000"/>
                <w:lang w:val="es-ES"/>
              </w:rPr>
            </w:pPr>
          </w:p>
          <w:p w14:paraId="5A5CA15B" w14:textId="634DD4E8" w:rsidR="00B70FF8" w:rsidRPr="00B70FF8" w:rsidRDefault="00B70FF8" w:rsidP="00B70FF8">
            <w:pPr>
              <w:jc w:val="both"/>
              <w:rPr>
                <w:rFonts w:ascii="Arial" w:hAnsi="Arial" w:cs="Arial"/>
                <w:color w:val="000000"/>
                <w:lang w:val="es-CO"/>
              </w:rPr>
            </w:pPr>
            <w:r w:rsidRPr="00B70FF8">
              <w:rPr>
                <w:rFonts w:ascii="Arial" w:hAnsi="Arial" w:cs="Arial"/>
                <w:color w:val="000000"/>
                <w:lang w:val="es-ES"/>
              </w:rPr>
              <w:t>El Ministerio de Minas y Energía efectuará los desembolsos al Consejo Regional Indígena del Cauca - CRIC, teniendo en cuenta la planeación de las actividades y el avance en la ejecución de estas, de la siguiente forma:</w:t>
            </w:r>
            <w:r w:rsidRPr="00B70FF8">
              <w:rPr>
                <w:rFonts w:ascii="Arial" w:hAnsi="Arial" w:cs="Arial"/>
                <w:color w:val="000000"/>
                <w:lang w:val="es-CO"/>
              </w:rPr>
              <w:t> </w:t>
            </w:r>
          </w:p>
          <w:p w14:paraId="2EA6FF12" w14:textId="77777777" w:rsidR="00B70FF8" w:rsidRPr="00B70FF8" w:rsidRDefault="00B70FF8" w:rsidP="00B70FF8">
            <w:pPr>
              <w:jc w:val="both"/>
              <w:rPr>
                <w:rFonts w:ascii="Arial" w:hAnsi="Arial" w:cs="Arial"/>
                <w:color w:val="000000"/>
                <w:lang w:val="es-CO"/>
              </w:rPr>
            </w:pPr>
            <w:r w:rsidRPr="00B70FF8">
              <w:rPr>
                <w:rFonts w:ascii="Arial" w:hAnsi="Arial" w:cs="Arial"/>
                <w:color w:val="000000"/>
                <w:lang w:val="es-CO"/>
              </w:rPr>
              <w:t> </w:t>
            </w:r>
          </w:p>
          <w:p w14:paraId="5794154D" w14:textId="77777777" w:rsidR="00B70FF8" w:rsidRPr="00B70FF8" w:rsidRDefault="00B70FF8">
            <w:pPr>
              <w:numPr>
                <w:ilvl w:val="0"/>
                <w:numId w:val="19"/>
              </w:numPr>
              <w:jc w:val="both"/>
              <w:rPr>
                <w:rFonts w:ascii="Arial" w:hAnsi="Arial" w:cs="Arial"/>
                <w:color w:val="000000"/>
                <w:lang w:val="es-CO"/>
              </w:rPr>
            </w:pPr>
            <w:r w:rsidRPr="00B70FF8">
              <w:rPr>
                <w:rFonts w:ascii="Arial" w:hAnsi="Arial" w:cs="Arial"/>
                <w:color w:val="000000"/>
                <w:lang w:val="es-ES"/>
              </w:rPr>
              <w:t>Un primer desembolso por el 40% correspondiente a la suma de </w:t>
            </w:r>
            <w:r w:rsidRPr="00B70FF8">
              <w:rPr>
                <w:rFonts w:ascii="Arial" w:hAnsi="Arial" w:cs="Arial"/>
                <w:b/>
                <w:bCs/>
                <w:color w:val="000000"/>
                <w:lang w:val="es-ES"/>
              </w:rPr>
              <w:t>DO</w:t>
            </w:r>
            <w:r w:rsidRPr="00B70FF8">
              <w:rPr>
                <w:rFonts w:ascii="Arial" w:hAnsi="Arial" w:cs="Arial"/>
                <w:b/>
                <w:bCs/>
                <w:color w:val="000000"/>
                <w:u w:val="single"/>
                <w:lang w:val="es-ES"/>
              </w:rPr>
              <w:t>S</w:t>
            </w:r>
            <w:r w:rsidRPr="00B70FF8">
              <w:rPr>
                <w:rFonts w:ascii="Arial" w:hAnsi="Arial" w:cs="Arial"/>
                <w:b/>
                <w:bCs/>
                <w:color w:val="000000"/>
                <w:lang w:val="es-ES"/>
              </w:rPr>
              <w:t>CIENTOS CUARENTA MILLONES DE PESOS COLOMBIANOS ($240.000.000), </w:t>
            </w:r>
            <w:r w:rsidRPr="00B70FF8">
              <w:rPr>
                <w:rFonts w:ascii="Arial" w:hAnsi="Arial" w:cs="Arial"/>
                <w:color w:val="000000"/>
                <w:lang w:val="es-ES"/>
              </w:rPr>
              <w:t>incluidos todos los impuestos, tasas o contribuciones a que haya lugar, a la firma del acta de inicio del convenio y recibido a satisfacción por los supervisores del convenio de la propuesta técnica. Supeditado a la entrega de los productos a) y b). </w:t>
            </w:r>
            <w:r w:rsidRPr="00B70FF8">
              <w:rPr>
                <w:rFonts w:ascii="Arial" w:hAnsi="Arial" w:cs="Arial"/>
                <w:color w:val="000000"/>
                <w:lang w:val="es-CO"/>
              </w:rPr>
              <w:t> </w:t>
            </w:r>
          </w:p>
          <w:p w14:paraId="67021AEA" w14:textId="77777777" w:rsidR="00B70FF8" w:rsidRPr="00B70FF8" w:rsidRDefault="00B70FF8" w:rsidP="00B70FF8">
            <w:pPr>
              <w:jc w:val="both"/>
              <w:rPr>
                <w:rFonts w:ascii="Arial" w:hAnsi="Arial" w:cs="Arial"/>
                <w:color w:val="000000"/>
                <w:lang w:val="es-CO"/>
              </w:rPr>
            </w:pPr>
            <w:r w:rsidRPr="00B70FF8">
              <w:rPr>
                <w:rFonts w:ascii="Arial" w:hAnsi="Arial" w:cs="Arial"/>
                <w:color w:val="000000"/>
                <w:lang w:val="es-CO"/>
              </w:rPr>
              <w:t> </w:t>
            </w:r>
          </w:p>
          <w:p w14:paraId="56CF6B15" w14:textId="77777777" w:rsidR="00B70FF8" w:rsidRPr="00B70FF8" w:rsidRDefault="00B70FF8" w:rsidP="00B70FF8">
            <w:pPr>
              <w:jc w:val="both"/>
              <w:rPr>
                <w:rFonts w:ascii="Arial" w:hAnsi="Arial" w:cs="Arial"/>
                <w:color w:val="000000"/>
                <w:lang w:val="es-CO"/>
              </w:rPr>
            </w:pPr>
            <w:r w:rsidRPr="00B70FF8">
              <w:rPr>
                <w:rFonts w:ascii="Arial" w:hAnsi="Arial" w:cs="Arial"/>
                <w:b/>
                <w:bCs/>
                <w:color w:val="000000"/>
                <w:lang w:val="es-ES"/>
              </w:rPr>
              <w:t>Nota</w:t>
            </w:r>
            <w:r w:rsidRPr="00B70FF8">
              <w:rPr>
                <w:rFonts w:ascii="Arial" w:hAnsi="Arial" w:cs="Arial"/>
                <w:color w:val="000000"/>
                <w:lang w:val="es-ES"/>
              </w:rPr>
              <w:t>: Esta cuantía es necesaria para el fondeo operativo que garantice la ejecución técnica, el oportuno despliegue de actividades y la obtención de propuestas técnicas con planeamiento de calidad. Es importante destacar que en este ejercicio de colaboración interadministrativa se unen esfuerzos para el logro de un fin conjunto, en donde no hay pagos sino desembolsos y estos no necesariamente se calculan en función del valor neto del entregable, sino en función de la necesidad de recursos disponibles a fin de avanzar conjuntamente en el desarrollo de actividades para alcanzar los entregables y el objeto del convenio.</w:t>
            </w:r>
            <w:r w:rsidRPr="00B70FF8">
              <w:rPr>
                <w:rFonts w:ascii="Arial" w:hAnsi="Arial" w:cs="Arial"/>
                <w:color w:val="000000"/>
                <w:lang w:val="es-CO"/>
              </w:rPr>
              <w:t> </w:t>
            </w:r>
          </w:p>
          <w:p w14:paraId="6E4BE9EE" w14:textId="77777777" w:rsidR="00B70FF8" w:rsidRPr="00B70FF8" w:rsidRDefault="00B70FF8" w:rsidP="00B70FF8">
            <w:pPr>
              <w:jc w:val="both"/>
              <w:rPr>
                <w:rFonts w:ascii="Arial" w:hAnsi="Arial" w:cs="Arial"/>
                <w:color w:val="000000"/>
                <w:lang w:val="es-CO"/>
              </w:rPr>
            </w:pPr>
            <w:r w:rsidRPr="00B70FF8">
              <w:rPr>
                <w:rFonts w:ascii="Arial" w:hAnsi="Arial" w:cs="Arial"/>
                <w:color w:val="000000"/>
                <w:lang w:val="es-CO"/>
              </w:rPr>
              <w:t> </w:t>
            </w:r>
          </w:p>
          <w:p w14:paraId="715A3F7A" w14:textId="77777777" w:rsidR="00B70FF8" w:rsidRPr="00B70FF8" w:rsidRDefault="00B70FF8">
            <w:pPr>
              <w:numPr>
                <w:ilvl w:val="0"/>
                <w:numId w:val="20"/>
              </w:numPr>
              <w:jc w:val="both"/>
              <w:rPr>
                <w:rFonts w:ascii="Arial" w:hAnsi="Arial" w:cs="Arial"/>
                <w:color w:val="000000"/>
                <w:lang w:val="es-CO"/>
              </w:rPr>
            </w:pPr>
            <w:r w:rsidRPr="00B70FF8">
              <w:rPr>
                <w:rFonts w:ascii="Arial" w:hAnsi="Arial" w:cs="Arial"/>
                <w:color w:val="000000"/>
                <w:lang w:val="es-ES"/>
              </w:rPr>
              <w:t>Un segundo desembolso por el 50% correspondiente a la suma de </w:t>
            </w:r>
            <w:r w:rsidRPr="00B70FF8">
              <w:rPr>
                <w:rFonts w:ascii="Arial" w:hAnsi="Arial" w:cs="Arial"/>
                <w:b/>
                <w:bCs/>
                <w:color w:val="000000"/>
                <w:lang w:val="es-ES"/>
              </w:rPr>
              <w:t>TRE</w:t>
            </w:r>
            <w:r w:rsidRPr="00B70FF8">
              <w:rPr>
                <w:rFonts w:ascii="Arial" w:hAnsi="Arial" w:cs="Arial"/>
                <w:b/>
                <w:bCs/>
                <w:color w:val="000000"/>
                <w:u w:val="single"/>
                <w:lang w:val="es-ES"/>
              </w:rPr>
              <w:t>S</w:t>
            </w:r>
            <w:r w:rsidRPr="00B70FF8">
              <w:rPr>
                <w:rFonts w:ascii="Arial" w:hAnsi="Arial" w:cs="Arial"/>
                <w:b/>
                <w:bCs/>
                <w:color w:val="000000"/>
                <w:lang w:val="es-ES"/>
              </w:rPr>
              <w:t>CIENTOS MILLONES DE PESOS COLOMBIANOS ($300.000.000),</w:t>
            </w:r>
            <w:r w:rsidRPr="00B70FF8">
              <w:rPr>
                <w:rFonts w:ascii="Arial" w:hAnsi="Arial" w:cs="Arial"/>
                <w:color w:val="000000"/>
                <w:lang w:val="es-ES"/>
              </w:rPr>
              <w:t> incluidos todos los impuestos, tasas o contribuciones a que haya lugar, previa aprobación y recibido a satisfacción por los supervisores del convenio de las propuestas técnicas. Supeditado a la entrega de los productos: c), d), e), f), g) y h).</w:t>
            </w:r>
            <w:r w:rsidRPr="00B70FF8">
              <w:rPr>
                <w:rFonts w:ascii="Arial" w:hAnsi="Arial" w:cs="Arial"/>
                <w:color w:val="000000"/>
                <w:lang w:val="es-CO"/>
              </w:rPr>
              <w:t> </w:t>
            </w:r>
          </w:p>
          <w:p w14:paraId="38FD22EA" w14:textId="190A2539" w:rsidR="00B70FF8" w:rsidRPr="00B70FF8" w:rsidRDefault="00B70FF8" w:rsidP="00B70FF8">
            <w:pPr>
              <w:jc w:val="both"/>
              <w:rPr>
                <w:rFonts w:ascii="Arial" w:hAnsi="Arial" w:cs="Arial"/>
                <w:color w:val="000000"/>
                <w:lang w:val="es-CO"/>
              </w:rPr>
            </w:pPr>
            <w:r w:rsidRPr="00B70FF8">
              <w:rPr>
                <w:rFonts w:ascii="Arial" w:hAnsi="Arial" w:cs="Arial"/>
                <w:color w:val="000000"/>
                <w:lang w:val="es-CO"/>
              </w:rPr>
              <w:t> </w:t>
            </w:r>
          </w:p>
          <w:p w14:paraId="623137E2" w14:textId="0B0B4FD6" w:rsidR="00B70FF8" w:rsidRPr="00F629A3" w:rsidRDefault="00B70FF8">
            <w:pPr>
              <w:numPr>
                <w:ilvl w:val="0"/>
                <w:numId w:val="21"/>
              </w:numPr>
              <w:jc w:val="both"/>
              <w:rPr>
                <w:rFonts w:ascii="Arial" w:hAnsi="Arial" w:cs="Arial"/>
                <w:color w:val="000000"/>
                <w:lang w:val="es-CO"/>
              </w:rPr>
            </w:pPr>
            <w:r w:rsidRPr="00F629A3">
              <w:rPr>
                <w:rFonts w:ascii="Arial" w:hAnsi="Arial" w:cs="Arial"/>
                <w:color w:val="000000"/>
                <w:lang w:val="es-ES"/>
              </w:rPr>
              <w:lastRenderedPageBreak/>
              <w:t>Un tercer desembolso por el 10% correspondiente a la suma de </w:t>
            </w:r>
            <w:r w:rsidRPr="00F629A3">
              <w:rPr>
                <w:rFonts w:ascii="Arial" w:hAnsi="Arial" w:cs="Arial"/>
                <w:b/>
                <w:bCs/>
                <w:color w:val="000000"/>
                <w:lang w:val="es-ES"/>
              </w:rPr>
              <w:t>SESENTA MILLONES DE PESOS COLOMBIANOS ($60.000.000),</w:t>
            </w:r>
            <w:r w:rsidRPr="00F629A3">
              <w:rPr>
                <w:rFonts w:ascii="Arial" w:hAnsi="Arial" w:cs="Arial"/>
                <w:color w:val="000000"/>
                <w:lang w:val="es-ES"/>
              </w:rPr>
              <w:t> incluidos todos los impuestos, tasas o contribuciones a que haya lugar, previa aprobación y recibido a satisfacción por los supervisores del convenio de las propuestas técnicas</w:t>
            </w:r>
            <w:r w:rsidR="00F629A3" w:rsidRPr="00F629A3">
              <w:rPr>
                <w:rFonts w:ascii="Arial" w:hAnsi="Arial" w:cs="Arial"/>
                <w:color w:val="000000"/>
                <w:lang w:val="es-ES"/>
              </w:rPr>
              <w:t>. Supeditado a la entrega de los productos:</w:t>
            </w:r>
            <w:r w:rsidRPr="00F629A3">
              <w:rPr>
                <w:rFonts w:ascii="Arial" w:hAnsi="Arial" w:cs="Arial"/>
                <w:color w:val="000000"/>
                <w:lang w:val="es-ES"/>
              </w:rPr>
              <w:t xml:space="preserve">  i) </w:t>
            </w:r>
            <w:r w:rsidR="006757BF" w:rsidRPr="00F629A3">
              <w:rPr>
                <w:rFonts w:ascii="Arial" w:hAnsi="Arial" w:cs="Arial"/>
                <w:color w:val="000000"/>
                <w:lang w:val="es-ES"/>
              </w:rPr>
              <w:t xml:space="preserve">y </w:t>
            </w:r>
            <w:r w:rsidRPr="00F629A3">
              <w:rPr>
                <w:rFonts w:ascii="Arial" w:hAnsi="Arial" w:cs="Arial"/>
                <w:color w:val="000000"/>
                <w:lang w:val="es-ES"/>
              </w:rPr>
              <w:t>j). </w:t>
            </w:r>
            <w:r w:rsidRPr="00F629A3">
              <w:rPr>
                <w:rFonts w:ascii="Arial" w:hAnsi="Arial" w:cs="Arial"/>
                <w:color w:val="000000"/>
                <w:lang w:val="es-CO"/>
              </w:rPr>
              <w:t> </w:t>
            </w:r>
          </w:p>
          <w:p w14:paraId="1539C0E1" w14:textId="77777777" w:rsidR="00B70FF8" w:rsidRPr="00B70FF8" w:rsidRDefault="00B70FF8" w:rsidP="00B70FF8">
            <w:pPr>
              <w:jc w:val="both"/>
              <w:rPr>
                <w:rFonts w:ascii="Arial" w:hAnsi="Arial" w:cs="Arial"/>
                <w:color w:val="000000"/>
                <w:lang w:val="es-CO"/>
              </w:rPr>
            </w:pPr>
            <w:r w:rsidRPr="00B70FF8">
              <w:rPr>
                <w:rFonts w:ascii="Arial" w:hAnsi="Arial" w:cs="Arial"/>
                <w:color w:val="000000"/>
                <w:lang w:val="es-CO"/>
              </w:rPr>
              <w:t> </w:t>
            </w:r>
          </w:p>
          <w:p w14:paraId="63A9412B" w14:textId="77777777" w:rsidR="00B70FF8" w:rsidRPr="00B70FF8" w:rsidRDefault="00B70FF8" w:rsidP="00B70FF8">
            <w:pPr>
              <w:jc w:val="both"/>
              <w:rPr>
                <w:rFonts w:ascii="Arial" w:hAnsi="Arial" w:cs="Arial"/>
                <w:color w:val="000000"/>
                <w:lang w:val="es-CO"/>
              </w:rPr>
            </w:pPr>
            <w:r w:rsidRPr="00B70FF8">
              <w:rPr>
                <w:rFonts w:ascii="Arial" w:hAnsi="Arial" w:cs="Arial"/>
                <w:color w:val="000000"/>
                <w:lang w:val="es-ES"/>
              </w:rPr>
              <w:t>Los desembolsos se efectuarán dentro de los quince (15) días siguientes a la radicación de la cuenta en la Subdirección Administrativa y Financiera del Ministerio de Minas y Energía, con los siguientes documentos: i) Informe de actividades y/o entrega de productos. ii) Certificación de recibo a satisfacción de los productos y/o informes pactados, suscrito por el supervisor. iii) Recibos de pago por concepto de salario, aportes al sistema de seguridad social en salud, pensión y al sistema de riesgos laborales y aportes parafiscales de los profesionales contratados para atender el convenio de acuerdo con la propuesta, de conformidad con la normatividad vigente. iv). Cuenta de cobro o factura (según aplique).</w:t>
            </w:r>
            <w:r w:rsidRPr="00B70FF8">
              <w:rPr>
                <w:rFonts w:ascii="Arial" w:hAnsi="Arial" w:cs="Arial"/>
                <w:color w:val="000000"/>
                <w:lang w:val="es-CO"/>
              </w:rPr>
              <w:t> </w:t>
            </w:r>
          </w:p>
          <w:p w14:paraId="6F35E8C2" w14:textId="77777777" w:rsidR="00B70FF8" w:rsidRPr="00B70FF8" w:rsidRDefault="00B70FF8" w:rsidP="00B70FF8">
            <w:pPr>
              <w:jc w:val="both"/>
              <w:rPr>
                <w:rFonts w:ascii="Arial" w:hAnsi="Arial" w:cs="Arial"/>
                <w:color w:val="000000"/>
                <w:lang w:val="es-CO"/>
              </w:rPr>
            </w:pPr>
            <w:r w:rsidRPr="00B70FF8">
              <w:rPr>
                <w:rFonts w:ascii="Arial" w:hAnsi="Arial" w:cs="Arial"/>
                <w:color w:val="000000"/>
                <w:lang w:val="es-CO"/>
              </w:rPr>
              <w:t> </w:t>
            </w:r>
          </w:p>
          <w:p w14:paraId="022F4807" w14:textId="77777777" w:rsidR="00B70FF8" w:rsidRPr="00B70FF8" w:rsidRDefault="00B70FF8" w:rsidP="00B70FF8">
            <w:pPr>
              <w:jc w:val="both"/>
              <w:rPr>
                <w:rFonts w:ascii="Arial" w:hAnsi="Arial" w:cs="Arial"/>
                <w:color w:val="000000"/>
                <w:lang w:val="es-CO"/>
              </w:rPr>
            </w:pPr>
            <w:r w:rsidRPr="00B70FF8">
              <w:rPr>
                <w:rFonts w:ascii="Arial" w:hAnsi="Arial" w:cs="Arial"/>
                <w:color w:val="000000"/>
                <w:lang w:val="es-ES"/>
              </w:rPr>
              <w:t>Sin perjuicio de lo anterior, queda entendido que los desembolsos suponen la entrega real y efectiva de los informes y/o productos pactados y del cumplimiento de los compromisos generales y específicos, no obstante, para el pago final deberán estar culminadas y entregar todos los productos. De no ser así se dejará constancia en un acta que debe ser firmada por los supervisores que de claridad de los recursos efectivamente ejecutados.</w:t>
            </w:r>
            <w:r w:rsidRPr="00B70FF8">
              <w:rPr>
                <w:rFonts w:ascii="Arial" w:hAnsi="Arial" w:cs="Arial"/>
                <w:color w:val="000000"/>
                <w:lang w:val="es-CO"/>
              </w:rPr>
              <w:t> </w:t>
            </w:r>
          </w:p>
          <w:p w14:paraId="6AEAD73C" w14:textId="77777777" w:rsidR="00B70FF8" w:rsidRPr="00B70FF8" w:rsidRDefault="00B70FF8" w:rsidP="00B70FF8">
            <w:pPr>
              <w:jc w:val="both"/>
              <w:rPr>
                <w:rFonts w:ascii="Arial" w:hAnsi="Arial" w:cs="Arial"/>
                <w:color w:val="000000"/>
                <w:lang w:val="es-CO"/>
              </w:rPr>
            </w:pPr>
            <w:r w:rsidRPr="00B70FF8">
              <w:rPr>
                <w:rFonts w:ascii="Arial" w:hAnsi="Arial" w:cs="Arial"/>
                <w:color w:val="000000"/>
                <w:lang w:val="es-CO"/>
              </w:rPr>
              <w:t> </w:t>
            </w:r>
          </w:p>
          <w:p w14:paraId="4E4FF676" w14:textId="77777777" w:rsidR="00B70FF8" w:rsidRPr="00B70FF8" w:rsidRDefault="00B70FF8" w:rsidP="00B70FF8">
            <w:pPr>
              <w:jc w:val="both"/>
              <w:rPr>
                <w:rFonts w:ascii="Arial" w:hAnsi="Arial" w:cs="Arial"/>
                <w:color w:val="000000"/>
                <w:lang w:val="es-CO"/>
              </w:rPr>
            </w:pPr>
            <w:r w:rsidRPr="00B70FF8">
              <w:rPr>
                <w:rFonts w:ascii="Arial" w:hAnsi="Arial" w:cs="Arial"/>
                <w:color w:val="000000"/>
                <w:lang w:val="es-ES"/>
              </w:rPr>
              <w:t>En caso de terminación anticipada, cesión o suspensión del convenio, o una vez vencido el plazo del mismo, sin que se haya ejecutado a cabalidad el objeto, se realizará la proporcionalidad teniendo en cuentas los valores establecidos en la propuesta técnica y económica, frente a las actividades efectivamente realizadas.</w:t>
            </w:r>
            <w:r w:rsidRPr="00B70FF8">
              <w:rPr>
                <w:rFonts w:ascii="Arial" w:hAnsi="Arial" w:cs="Arial"/>
                <w:color w:val="000000"/>
                <w:lang w:val="es-CO"/>
              </w:rPr>
              <w:t> </w:t>
            </w:r>
          </w:p>
          <w:p w14:paraId="6CAED95E" w14:textId="77777777" w:rsidR="00B70FF8" w:rsidRPr="00B70FF8" w:rsidRDefault="00B70FF8" w:rsidP="00B70FF8">
            <w:pPr>
              <w:jc w:val="both"/>
              <w:rPr>
                <w:rFonts w:ascii="Arial" w:hAnsi="Arial" w:cs="Arial"/>
                <w:color w:val="000000"/>
                <w:lang w:val="es-CO"/>
              </w:rPr>
            </w:pPr>
            <w:r w:rsidRPr="00B70FF8">
              <w:rPr>
                <w:rFonts w:ascii="Arial" w:hAnsi="Arial" w:cs="Arial"/>
                <w:color w:val="000000"/>
                <w:lang w:val="es-CO"/>
              </w:rPr>
              <w:t> </w:t>
            </w:r>
          </w:p>
          <w:p w14:paraId="0AD5D673" w14:textId="77777777" w:rsidR="00B70FF8" w:rsidRPr="00B70FF8" w:rsidRDefault="00B70FF8" w:rsidP="00B70FF8">
            <w:pPr>
              <w:jc w:val="both"/>
              <w:rPr>
                <w:rFonts w:ascii="Arial" w:hAnsi="Arial" w:cs="Arial"/>
                <w:color w:val="000000"/>
                <w:lang w:val="es-CO"/>
              </w:rPr>
            </w:pPr>
            <w:r w:rsidRPr="00B70FF8">
              <w:rPr>
                <w:rFonts w:ascii="Arial" w:hAnsi="Arial" w:cs="Arial"/>
                <w:color w:val="000000"/>
                <w:lang w:val="es-ES"/>
              </w:rPr>
              <w:t>En todo caso, los desembolsos del aporte están sujetos a la disponibilidad de recursos por parte de la Dirección del Tesoro Nacional y a la correspondiente programación de PAC. Los citados desembolsos se efectuarán mediante consignación en la cuenta que acredite el Consejo Regional Indígena del Cauca - CRIC mediante certificación expedida por la respectiva entidad bancaria y lo indicado en el formulario SIIF.</w:t>
            </w:r>
            <w:r w:rsidRPr="00B70FF8">
              <w:rPr>
                <w:rFonts w:ascii="Arial" w:hAnsi="Arial" w:cs="Arial"/>
                <w:color w:val="000000"/>
                <w:lang w:val="es-CO"/>
              </w:rPr>
              <w:t> </w:t>
            </w:r>
          </w:p>
          <w:p w14:paraId="4890B173" w14:textId="77777777" w:rsidR="00B70FF8" w:rsidRPr="00B70FF8" w:rsidRDefault="00B70FF8" w:rsidP="00B70FF8">
            <w:pPr>
              <w:jc w:val="both"/>
              <w:rPr>
                <w:rFonts w:ascii="Arial" w:hAnsi="Arial" w:cs="Arial"/>
                <w:color w:val="000000"/>
                <w:lang w:val="es-CO"/>
              </w:rPr>
            </w:pPr>
            <w:r w:rsidRPr="00B70FF8">
              <w:rPr>
                <w:rFonts w:ascii="Arial" w:hAnsi="Arial" w:cs="Arial"/>
                <w:color w:val="000000"/>
                <w:lang w:val="es-CO"/>
              </w:rPr>
              <w:t> </w:t>
            </w:r>
          </w:p>
          <w:p w14:paraId="628C980A" w14:textId="77777777" w:rsidR="00B70FF8" w:rsidRPr="00B70FF8" w:rsidRDefault="00B70FF8" w:rsidP="00B70FF8">
            <w:pPr>
              <w:jc w:val="both"/>
              <w:rPr>
                <w:rFonts w:ascii="Arial" w:hAnsi="Arial" w:cs="Arial"/>
                <w:color w:val="000000"/>
                <w:lang w:val="es-CO"/>
              </w:rPr>
            </w:pPr>
            <w:r w:rsidRPr="00B70FF8">
              <w:rPr>
                <w:rFonts w:ascii="Arial" w:hAnsi="Arial" w:cs="Arial"/>
                <w:color w:val="000000"/>
                <w:lang w:val="es-ES"/>
              </w:rPr>
              <w:t>Es importante precisar que los recursos que no puedan ser girados en la presente vigencia, quedarán constituidos como rezago presupuestal, compuesto por las reservas presupuéstales y las cuentas por pagar; recursos que cuentan con el 100% del PAC, para efectuar su pago en la siguiente vigencia.</w:t>
            </w:r>
            <w:r w:rsidRPr="00B70FF8">
              <w:rPr>
                <w:rFonts w:ascii="Arial" w:hAnsi="Arial" w:cs="Arial"/>
                <w:color w:val="000000"/>
                <w:lang w:val="es-CO"/>
              </w:rPr>
              <w:t> </w:t>
            </w:r>
          </w:p>
          <w:p w14:paraId="39295EF2" w14:textId="54B54363" w:rsidR="00B70FF8" w:rsidRPr="00B70FF8" w:rsidRDefault="00B70FF8" w:rsidP="00B70FF8">
            <w:pPr>
              <w:jc w:val="both"/>
              <w:rPr>
                <w:rFonts w:ascii="Arial" w:hAnsi="Arial" w:cs="Arial"/>
                <w:color w:val="000000"/>
                <w:lang w:val="es-CO"/>
              </w:rPr>
            </w:pPr>
          </w:p>
        </w:tc>
      </w:tr>
      <w:tr w:rsidR="00901FA0" w:rsidRPr="0005712D" w14:paraId="117DA62A" w14:textId="77777777" w:rsidTr="37A10228">
        <w:tc>
          <w:tcPr>
            <w:tcW w:w="2242" w:type="dxa"/>
            <w:tcBorders>
              <w:top w:val="single" w:sz="4" w:space="0" w:color="auto"/>
              <w:left w:val="single" w:sz="6" w:space="0" w:color="auto"/>
              <w:bottom w:val="single" w:sz="4" w:space="0" w:color="auto"/>
              <w:right w:val="single" w:sz="6" w:space="0" w:color="auto"/>
            </w:tcBorders>
            <w:vAlign w:val="center"/>
          </w:tcPr>
          <w:p w14:paraId="0BBDA9E1" w14:textId="571E062C" w:rsidR="00901FA0" w:rsidRPr="0005712D" w:rsidRDefault="00901FA0">
            <w:pPr>
              <w:numPr>
                <w:ilvl w:val="2"/>
                <w:numId w:val="1"/>
              </w:numPr>
              <w:autoSpaceDE/>
              <w:autoSpaceDN/>
              <w:ind w:left="33" w:right="-125" w:hanging="33"/>
              <w:rPr>
                <w:rFonts w:ascii="Arial" w:hAnsi="Arial" w:cs="Arial"/>
                <w:b/>
              </w:rPr>
            </w:pPr>
            <w:r w:rsidRPr="0005712D">
              <w:rPr>
                <w:rFonts w:ascii="Arial" w:hAnsi="Arial" w:cs="Arial"/>
                <w:b/>
              </w:rPr>
              <w:lastRenderedPageBreak/>
              <w:t>Supervisión (indicar cargo del supervisor):</w:t>
            </w:r>
          </w:p>
        </w:tc>
        <w:tc>
          <w:tcPr>
            <w:tcW w:w="6726" w:type="dxa"/>
            <w:gridSpan w:val="3"/>
            <w:tcBorders>
              <w:top w:val="single" w:sz="4" w:space="0" w:color="auto"/>
              <w:left w:val="single" w:sz="6" w:space="0" w:color="auto"/>
              <w:bottom w:val="single" w:sz="4" w:space="0" w:color="auto"/>
              <w:right w:val="single" w:sz="6" w:space="0" w:color="auto"/>
            </w:tcBorders>
          </w:tcPr>
          <w:p w14:paraId="1E869826" w14:textId="75F536FD" w:rsidR="002853DE" w:rsidRPr="002853DE" w:rsidRDefault="002853DE" w:rsidP="000D7110">
            <w:pPr>
              <w:spacing w:before="120" w:after="120"/>
              <w:jc w:val="both"/>
              <w:rPr>
                <w:rFonts w:ascii="Arial" w:hAnsi="Arial" w:cs="Arial"/>
                <w:color w:val="000000"/>
              </w:rPr>
            </w:pPr>
            <w:r w:rsidRPr="00E52E33">
              <w:rPr>
                <w:rFonts w:ascii="Arial" w:hAnsi="Arial" w:cs="Arial"/>
                <w:color w:val="000000"/>
              </w:rPr>
              <w:t xml:space="preserve">Por el Ministerio, la supervisión será ejercida por el(la) </w:t>
            </w:r>
            <w:r w:rsidR="0001663D">
              <w:rPr>
                <w:rFonts w:ascii="Arial" w:hAnsi="Arial" w:cs="Arial"/>
                <w:color w:val="000000"/>
              </w:rPr>
              <w:t>Coordinador</w:t>
            </w:r>
            <w:r w:rsidRPr="00E52E33">
              <w:rPr>
                <w:rFonts w:ascii="Arial" w:hAnsi="Arial" w:cs="Arial"/>
                <w:color w:val="000000"/>
              </w:rPr>
              <w:t>(a) de</w:t>
            </w:r>
            <w:r w:rsidR="0001663D">
              <w:rPr>
                <w:rFonts w:ascii="Arial" w:hAnsi="Arial" w:cs="Arial"/>
                <w:color w:val="000000"/>
              </w:rPr>
              <w:t>l Grupo</w:t>
            </w:r>
            <w:r w:rsidR="00EE1060">
              <w:rPr>
                <w:rFonts w:ascii="Arial" w:hAnsi="Arial" w:cs="Arial"/>
                <w:color w:val="000000"/>
              </w:rPr>
              <w:t xml:space="preserve"> de Coordinación para los Programas de Minería Artesanal y Reconversión Productiva de la Dirección de Formalización Minera </w:t>
            </w:r>
            <w:r w:rsidR="0001663D">
              <w:rPr>
                <w:rFonts w:ascii="Arial" w:hAnsi="Arial" w:cs="Arial"/>
                <w:color w:val="000000"/>
              </w:rPr>
              <w:t xml:space="preserve"> </w:t>
            </w:r>
            <w:r w:rsidRPr="00E52E33">
              <w:rPr>
                <w:rFonts w:ascii="Arial" w:hAnsi="Arial" w:cs="Arial"/>
                <w:color w:val="000000"/>
              </w:rPr>
              <w:t>o quien haga sus ​veces</w:t>
            </w:r>
            <w:r w:rsidRPr="002853DE">
              <w:rPr>
                <w:rFonts w:ascii="Arial" w:hAnsi="Arial" w:cs="Arial"/>
                <w:color w:val="000000"/>
              </w:rPr>
              <w:t xml:space="preserve">, o quien el ordenador del gasto designe por escrito, quien(es) deberá en el ejercicio de sus funciones observar lo dispuesto en el artículo 4 y el numeral 1° del artículo 26 de la Ley 80 de 1993 y los artículos 83 y 84 de la Ley 1474 de 2011, así como las funciones señaladas en el Manual de Contratación del Ministerio de Minas y Energía, adoptado </w:t>
            </w:r>
            <w:r w:rsidRPr="002853DE">
              <w:rPr>
                <w:rFonts w:ascii="Arial" w:hAnsi="Arial" w:cs="Arial"/>
                <w:color w:val="000000"/>
              </w:rPr>
              <w:lastRenderedPageBreak/>
              <w:t xml:space="preserve">mediante Resolución No. 41194 del 30 de octubre de 2015 o aquella que la adicione, modifique, o sustituya. </w:t>
            </w:r>
          </w:p>
          <w:p w14:paraId="3DD56F39" w14:textId="528365B6" w:rsidR="002853DE" w:rsidRPr="002853DE" w:rsidRDefault="002853DE" w:rsidP="000D7110">
            <w:pPr>
              <w:spacing w:before="120" w:after="120"/>
              <w:jc w:val="both"/>
              <w:rPr>
                <w:rFonts w:ascii="Arial" w:hAnsi="Arial" w:cs="Arial"/>
                <w:color w:val="000000"/>
              </w:rPr>
            </w:pPr>
            <w:r w:rsidRPr="002853DE">
              <w:rPr>
                <w:rFonts w:ascii="Arial" w:hAnsi="Arial" w:cs="Arial"/>
                <w:color w:val="000000"/>
              </w:rPr>
              <w:t xml:space="preserve">Por el Consejo Regional Indígena del Cauca - CRIC ejercerá la supervisión y el control del convenio a través un (01) delegado, designado por escrito por el representante legal. </w:t>
            </w:r>
          </w:p>
          <w:p w14:paraId="48F759DA" w14:textId="3E47E480" w:rsidR="002853DE" w:rsidRPr="002853DE" w:rsidRDefault="002853DE" w:rsidP="000D7110">
            <w:pPr>
              <w:spacing w:before="120" w:after="120"/>
              <w:jc w:val="both"/>
              <w:rPr>
                <w:rFonts w:ascii="Arial" w:hAnsi="Arial" w:cs="Arial"/>
                <w:color w:val="000000"/>
              </w:rPr>
            </w:pPr>
            <w:r w:rsidRPr="002853DE">
              <w:rPr>
                <w:rFonts w:ascii="Arial" w:hAnsi="Arial" w:cs="Arial"/>
                <w:color w:val="000000"/>
              </w:rPr>
              <w:t xml:space="preserve">La supervisión consiste en el seguimiento técnico, administrativo, financiero, contable y jurídico, sobre el cumplimiento del objeto del convenio. En ese sentido quien ejerza la supervisión se encuentra facultado para solicitar informes, aclaraciones y explicaciones sobre el desarrollo de la ejecución contractual y es responsable por mantener a la entidad informada de los hechos y circunstancias que puedan constituir actos de corrupción tipificados en conductas punibles, o que puedan poner en riesgo el cumplimiento del contrato. </w:t>
            </w:r>
          </w:p>
          <w:p w14:paraId="1A8D1185" w14:textId="0069000E" w:rsidR="002853DE" w:rsidRPr="002853DE" w:rsidRDefault="002853DE" w:rsidP="000D7110">
            <w:pPr>
              <w:spacing w:before="120" w:after="120"/>
              <w:jc w:val="both"/>
              <w:rPr>
                <w:rFonts w:ascii="Arial" w:hAnsi="Arial" w:cs="Arial"/>
                <w:color w:val="000000"/>
              </w:rPr>
            </w:pPr>
            <w:r w:rsidRPr="002853DE">
              <w:rPr>
                <w:rFonts w:ascii="Arial" w:hAnsi="Arial" w:cs="Arial"/>
                <w:color w:val="000000"/>
              </w:rPr>
              <w:t xml:space="preserve">El supervisor, tendrá entre otras funciones, las siguientes: </w:t>
            </w:r>
          </w:p>
          <w:p w14:paraId="30E5D5E9" w14:textId="77777777" w:rsidR="002853DE" w:rsidRPr="00E52E33" w:rsidRDefault="002853DE">
            <w:pPr>
              <w:pStyle w:val="Prrafodelista"/>
              <w:numPr>
                <w:ilvl w:val="0"/>
                <w:numId w:val="22"/>
              </w:numPr>
              <w:spacing w:before="120" w:after="120"/>
              <w:ind w:left="360"/>
              <w:jc w:val="both"/>
              <w:rPr>
                <w:rFonts w:ascii="Arial" w:hAnsi="Arial" w:cs="Arial"/>
                <w:color w:val="000000"/>
              </w:rPr>
            </w:pPr>
            <w:r w:rsidRPr="00E52E33">
              <w:rPr>
                <w:rFonts w:ascii="Arial" w:hAnsi="Arial" w:cs="Arial"/>
                <w:color w:val="000000"/>
              </w:rPr>
              <w:t xml:space="preserve">Vigilar la realización y cumplimiento de los compromisos pactados en el Convenio.  </w:t>
            </w:r>
          </w:p>
          <w:p w14:paraId="108614E0" w14:textId="77777777" w:rsidR="002853DE" w:rsidRPr="00E52E33" w:rsidRDefault="002853DE">
            <w:pPr>
              <w:pStyle w:val="Prrafodelista"/>
              <w:numPr>
                <w:ilvl w:val="0"/>
                <w:numId w:val="22"/>
              </w:numPr>
              <w:spacing w:before="120" w:after="120"/>
              <w:ind w:left="360"/>
              <w:jc w:val="both"/>
              <w:rPr>
                <w:rFonts w:ascii="Arial" w:hAnsi="Arial" w:cs="Arial"/>
                <w:color w:val="000000"/>
              </w:rPr>
            </w:pPr>
            <w:r w:rsidRPr="00E52E33">
              <w:rPr>
                <w:rFonts w:ascii="Arial" w:hAnsi="Arial" w:cs="Arial"/>
                <w:color w:val="000000"/>
              </w:rPr>
              <w:t xml:space="preserve">Revisar y aprobar los avances y propuestas técnicas producto de la ejecución del convenio conforme lo pactado. </w:t>
            </w:r>
          </w:p>
          <w:p w14:paraId="3EB5BB7C" w14:textId="77777777" w:rsidR="002853DE" w:rsidRPr="00E52E33" w:rsidRDefault="002853DE">
            <w:pPr>
              <w:pStyle w:val="Prrafodelista"/>
              <w:numPr>
                <w:ilvl w:val="0"/>
                <w:numId w:val="22"/>
              </w:numPr>
              <w:spacing w:before="120" w:after="120"/>
              <w:ind w:left="360"/>
              <w:jc w:val="both"/>
              <w:rPr>
                <w:rFonts w:ascii="Arial" w:hAnsi="Arial" w:cs="Arial"/>
                <w:color w:val="000000"/>
              </w:rPr>
            </w:pPr>
            <w:r w:rsidRPr="00E52E33">
              <w:rPr>
                <w:rFonts w:ascii="Arial" w:hAnsi="Arial" w:cs="Arial"/>
                <w:color w:val="000000"/>
              </w:rPr>
              <w:t xml:space="preserve">Sugerir oportunamente las medidas necesarias para la consecución y efectivo cumplimiento del objeto del convenio. </w:t>
            </w:r>
          </w:p>
          <w:p w14:paraId="0A738FC0" w14:textId="77777777" w:rsidR="002853DE" w:rsidRPr="00E52E33" w:rsidRDefault="002853DE">
            <w:pPr>
              <w:pStyle w:val="Prrafodelista"/>
              <w:numPr>
                <w:ilvl w:val="0"/>
                <w:numId w:val="22"/>
              </w:numPr>
              <w:spacing w:before="120" w:after="120"/>
              <w:ind w:left="360"/>
              <w:jc w:val="both"/>
              <w:rPr>
                <w:rFonts w:ascii="Arial" w:hAnsi="Arial" w:cs="Arial"/>
                <w:color w:val="000000"/>
              </w:rPr>
            </w:pPr>
            <w:r w:rsidRPr="00E52E33">
              <w:rPr>
                <w:rFonts w:ascii="Arial" w:hAnsi="Arial" w:cs="Arial"/>
                <w:color w:val="000000"/>
              </w:rPr>
              <w:t xml:space="preserve">Verificar el pago de los aportes del sistema de seguridad social en salud, pensión, riesgos laborales y/o aportes parafiscales si a ello hubiere lugar, conforme a los términos del convenio. </w:t>
            </w:r>
          </w:p>
          <w:p w14:paraId="578A5D52" w14:textId="77777777" w:rsidR="002853DE" w:rsidRPr="00E52E33" w:rsidRDefault="002853DE">
            <w:pPr>
              <w:pStyle w:val="Prrafodelista"/>
              <w:numPr>
                <w:ilvl w:val="0"/>
                <w:numId w:val="22"/>
              </w:numPr>
              <w:spacing w:before="120" w:after="120"/>
              <w:ind w:left="360"/>
              <w:jc w:val="both"/>
              <w:rPr>
                <w:rFonts w:ascii="Arial" w:hAnsi="Arial" w:cs="Arial"/>
                <w:color w:val="000000"/>
              </w:rPr>
            </w:pPr>
            <w:r w:rsidRPr="00E52E33">
              <w:rPr>
                <w:rFonts w:ascii="Arial" w:hAnsi="Arial" w:cs="Arial"/>
                <w:color w:val="000000"/>
              </w:rPr>
              <w:t xml:space="preserve">Solicitar oportunamente cualquier modificación del convenio e indicar las circunstancias de tiempo, modo y lugar que la justifica. </w:t>
            </w:r>
          </w:p>
          <w:p w14:paraId="72A81AF6" w14:textId="77777777" w:rsidR="002853DE" w:rsidRPr="00E52E33" w:rsidRDefault="002853DE">
            <w:pPr>
              <w:pStyle w:val="Prrafodelista"/>
              <w:numPr>
                <w:ilvl w:val="0"/>
                <w:numId w:val="22"/>
              </w:numPr>
              <w:spacing w:before="120" w:after="120"/>
              <w:ind w:left="360"/>
              <w:jc w:val="both"/>
              <w:rPr>
                <w:rFonts w:ascii="Arial" w:hAnsi="Arial" w:cs="Arial"/>
                <w:color w:val="000000"/>
              </w:rPr>
            </w:pPr>
            <w:r w:rsidRPr="00E52E33">
              <w:rPr>
                <w:rFonts w:ascii="Arial" w:hAnsi="Arial" w:cs="Arial"/>
                <w:color w:val="000000"/>
              </w:rPr>
              <w:t xml:space="preserve">Presentar el informe de supervisión, en el que conste la verificación de la ejecución del convenio conforme lo pactado. </w:t>
            </w:r>
          </w:p>
          <w:p w14:paraId="754A455E" w14:textId="112EC44D" w:rsidR="002853DE" w:rsidRPr="00E52E33" w:rsidRDefault="002853DE">
            <w:pPr>
              <w:pStyle w:val="Prrafodelista"/>
              <w:numPr>
                <w:ilvl w:val="0"/>
                <w:numId w:val="22"/>
              </w:numPr>
              <w:spacing w:before="120" w:after="120"/>
              <w:ind w:left="360"/>
              <w:jc w:val="both"/>
              <w:rPr>
                <w:rFonts w:ascii="Arial" w:hAnsi="Arial" w:cs="Arial"/>
                <w:color w:val="000000"/>
              </w:rPr>
            </w:pPr>
            <w:r w:rsidRPr="00E52E33">
              <w:rPr>
                <w:rFonts w:ascii="Arial" w:hAnsi="Arial" w:cs="Arial"/>
                <w:color w:val="000000"/>
              </w:rPr>
              <w:t xml:space="preserve">Proyectar el acta de liquidación del convenio. </w:t>
            </w:r>
          </w:p>
          <w:p w14:paraId="3D541C69" w14:textId="171BF17B" w:rsidR="002853DE" w:rsidRPr="005F7819" w:rsidRDefault="002853DE" w:rsidP="005F7819">
            <w:pPr>
              <w:pStyle w:val="Prrafodelista"/>
              <w:numPr>
                <w:ilvl w:val="0"/>
                <w:numId w:val="22"/>
              </w:numPr>
              <w:spacing w:before="120" w:after="120"/>
              <w:ind w:left="360"/>
              <w:jc w:val="both"/>
              <w:rPr>
                <w:rFonts w:ascii="Arial" w:hAnsi="Arial" w:cs="Arial"/>
                <w:color w:val="000000"/>
              </w:rPr>
            </w:pPr>
            <w:r w:rsidRPr="00E52E33">
              <w:rPr>
                <w:rFonts w:ascii="Arial" w:hAnsi="Arial" w:cs="Arial"/>
                <w:color w:val="000000"/>
              </w:rPr>
              <w:t xml:space="preserve">Presentar un informe final y recibo a satisfacción del cumplimiento por las partes de los compromisos y ejecución de los recursos durante el tiempo de ejecución del convenio.  </w:t>
            </w:r>
            <w:r w:rsidRPr="005F7819">
              <w:rPr>
                <w:rFonts w:ascii="Arial" w:hAnsi="Arial" w:cs="Arial"/>
                <w:color w:val="000000"/>
              </w:rPr>
              <w:t xml:space="preserve"> </w:t>
            </w:r>
          </w:p>
          <w:p w14:paraId="56F15E4A" w14:textId="260BC44B" w:rsidR="00E52E33" w:rsidRPr="00E52E33" w:rsidRDefault="002853DE" w:rsidP="005F7819">
            <w:pPr>
              <w:spacing w:before="120" w:after="120"/>
              <w:jc w:val="both"/>
              <w:rPr>
                <w:rFonts w:ascii="Arial" w:hAnsi="Arial" w:cs="Arial"/>
                <w:color w:val="000000"/>
              </w:rPr>
            </w:pPr>
            <w:r w:rsidRPr="00E52E33">
              <w:rPr>
                <w:rFonts w:ascii="Arial" w:hAnsi="Arial" w:cs="Arial"/>
                <w:color w:val="000000"/>
              </w:rPr>
              <w:t xml:space="preserve">A efectos de lograr mayor eficacia en el desarrollo y cumplimiento del Convenio, se creará un Comité Técnico que deberá estar integrado de la siguiente manera:  </w:t>
            </w:r>
          </w:p>
          <w:p w14:paraId="38AEA159" w14:textId="3CE81820" w:rsidR="002853DE" w:rsidRPr="002853DE" w:rsidRDefault="002853DE" w:rsidP="00FB5ECC">
            <w:pPr>
              <w:spacing w:before="120" w:after="120"/>
              <w:jc w:val="both"/>
              <w:rPr>
                <w:rFonts w:ascii="Arial" w:hAnsi="Arial" w:cs="Arial"/>
                <w:color w:val="000000"/>
              </w:rPr>
            </w:pPr>
            <w:r w:rsidRPr="002853DE">
              <w:rPr>
                <w:rFonts w:ascii="Arial" w:hAnsi="Arial" w:cs="Arial"/>
                <w:color w:val="000000"/>
              </w:rPr>
              <w:t>Por parte del Ministerio de Minas y Energía:</w:t>
            </w:r>
          </w:p>
          <w:p w14:paraId="20382F97" w14:textId="2C762519" w:rsidR="0096473F" w:rsidRPr="002853DE" w:rsidRDefault="002853DE" w:rsidP="005F7819">
            <w:pPr>
              <w:spacing w:before="120" w:after="120"/>
              <w:ind w:left="360"/>
              <w:jc w:val="both"/>
              <w:rPr>
                <w:rFonts w:ascii="Arial" w:hAnsi="Arial" w:cs="Arial"/>
                <w:color w:val="000000"/>
              </w:rPr>
            </w:pPr>
            <w:r w:rsidRPr="002853DE">
              <w:rPr>
                <w:rFonts w:ascii="Arial" w:hAnsi="Arial" w:cs="Arial"/>
                <w:color w:val="000000"/>
              </w:rPr>
              <w:t xml:space="preserve">- Tres (03) </w:t>
            </w:r>
            <w:r w:rsidR="0096473F" w:rsidRPr="002853DE">
              <w:rPr>
                <w:rFonts w:ascii="Arial" w:hAnsi="Arial" w:cs="Arial"/>
                <w:color w:val="000000"/>
              </w:rPr>
              <w:t>personas designadas</w:t>
            </w:r>
            <w:r w:rsidRPr="002853DE">
              <w:rPr>
                <w:rFonts w:ascii="Arial" w:hAnsi="Arial" w:cs="Arial"/>
                <w:color w:val="000000"/>
              </w:rPr>
              <w:t xml:space="preserve"> por el supervisor. </w:t>
            </w:r>
          </w:p>
          <w:p w14:paraId="438C1EAB" w14:textId="577252A2" w:rsidR="002853DE" w:rsidRPr="002853DE" w:rsidRDefault="002853DE" w:rsidP="00FB5ECC">
            <w:pPr>
              <w:spacing w:before="120" w:after="120"/>
              <w:jc w:val="both"/>
              <w:rPr>
                <w:rFonts w:ascii="Arial" w:hAnsi="Arial" w:cs="Arial"/>
                <w:color w:val="000000"/>
              </w:rPr>
            </w:pPr>
            <w:r w:rsidRPr="002853DE">
              <w:rPr>
                <w:rFonts w:ascii="Arial" w:hAnsi="Arial" w:cs="Arial"/>
                <w:color w:val="000000"/>
              </w:rPr>
              <w:t xml:space="preserve">Por parte del CRIC:  </w:t>
            </w:r>
          </w:p>
          <w:p w14:paraId="6C3BD1E5" w14:textId="05138ACF" w:rsidR="002A2B29" w:rsidRDefault="0096473F" w:rsidP="00FB5ECC">
            <w:pPr>
              <w:spacing w:before="120" w:after="120"/>
              <w:ind w:left="360"/>
              <w:jc w:val="both"/>
              <w:rPr>
                <w:rFonts w:ascii="Arial" w:hAnsi="Arial" w:cs="Arial"/>
                <w:color w:val="000000"/>
              </w:rPr>
            </w:pPr>
            <w:r>
              <w:rPr>
                <w:rFonts w:ascii="Arial" w:hAnsi="Arial" w:cs="Arial"/>
                <w:color w:val="000000"/>
              </w:rPr>
              <w:t>-</w:t>
            </w:r>
            <w:r w:rsidR="002853DE" w:rsidRPr="0096473F">
              <w:rPr>
                <w:rFonts w:ascii="Arial" w:hAnsi="Arial" w:cs="Arial"/>
                <w:color w:val="000000"/>
              </w:rPr>
              <w:t xml:space="preserve">Dos (02) personas designadas por escrito por el Representante Legal o por el Supervisor. </w:t>
            </w:r>
          </w:p>
          <w:p w14:paraId="42BE2945" w14:textId="17E2E51A" w:rsidR="000D7110" w:rsidRDefault="002853DE" w:rsidP="000D7110">
            <w:pPr>
              <w:spacing w:before="120" w:after="120"/>
              <w:jc w:val="both"/>
              <w:rPr>
                <w:rFonts w:ascii="Arial" w:hAnsi="Arial" w:cs="Arial"/>
                <w:color w:val="000000"/>
              </w:rPr>
            </w:pPr>
            <w:r w:rsidRPr="002853DE">
              <w:rPr>
                <w:rFonts w:ascii="Arial" w:hAnsi="Arial" w:cs="Arial"/>
                <w:color w:val="000000"/>
              </w:rPr>
              <w:t xml:space="preserve">Las funciones del Comité Técnico serán las siguientes:  </w:t>
            </w:r>
          </w:p>
          <w:p w14:paraId="6A58C8BD" w14:textId="389CEB9B" w:rsidR="00E52E33" w:rsidRPr="002A2B29" w:rsidRDefault="002853DE">
            <w:pPr>
              <w:pStyle w:val="Prrafodelista"/>
              <w:numPr>
                <w:ilvl w:val="0"/>
                <w:numId w:val="23"/>
              </w:numPr>
              <w:spacing w:before="120" w:after="120"/>
              <w:jc w:val="both"/>
              <w:rPr>
                <w:rFonts w:ascii="Arial" w:hAnsi="Arial" w:cs="Arial"/>
                <w:color w:val="000000"/>
              </w:rPr>
            </w:pPr>
            <w:r w:rsidRPr="002A2B29">
              <w:rPr>
                <w:rFonts w:ascii="Arial" w:hAnsi="Arial" w:cs="Arial"/>
                <w:color w:val="000000"/>
              </w:rPr>
              <w:t xml:space="preserve">Evaluar, presentar y/o modificar el plan de trabajo e inversiones </w:t>
            </w:r>
            <w:r w:rsidR="00E52E33" w:rsidRPr="002A2B29">
              <w:rPr>
                <w:rFonts w:ascii="Arial" w:hAnsi="Arial" w:cs="Arial"/>
                <w:color w:val="000000"/>
              </w:rPr>
              <w:t xml:space="preserve">    </w:t>
            </w:r>
            <w:r w:rsidRPr="002A2B29">
              <w:rPr>
                <w:rFonts w:ascii="Arial" w:hAnsi="Arial" w:cs="Arial"/>
                <w:color w:val="000000"/>
              </w:rPr>
              <w:t xml:space="preserve">que dé respuesta al cumplimiento del presente convenio. </w:t>
            </w:r>
          </w:p>
          <w:p w14:paraId="4BEE8D7C" w14:textId="2AE455C3" w:rsidR="002853DE" w:rsidRPr="000D7110" w:rsidRDefault="002853DE">
            <w:pPr>
              <w:pStyle w:val="Prrafodelista"/>
              <w:numPr>
                <w:ilvl w:val="0"/>
                <w:numId w:val="23"/>
              </w:numPr>
              <w:spacing w:before="120" w:after="120"/>
              <w:jc w:val="both"/>
              <w:rPr>
                <w:rFonts w:ascii="Arial" w:hAnsi="Arial" w:cs="Arial"/>
                <w:color w:val="000000"/>
              </w:rPr>
            </w:pPr>
            <w:r w:rsidRPr="000D7110">
              <w:rPr>
                <w:rFonts w:ascii="Arial" w:hAnsi="Arial" w:cs="Arial"/>
                <w:color w:val="000000"/>
              </w:rPr>
              <w:t xml:space="preserve">Velar por el cumplimiento del objeto del convenio acorde con directrices y lineamientos de la regulación vigente.  </w:t>
            </w:r>
          </w:p>
          <w:p w14:paraId="11FE3276" w14:textId="04B4C076" w:rsidR="002853DE" w:rsidRPr="000D7110" w:rsidRDefault="002853DE">
            <w:pPr>
              <w:pStyle w:val="Prrafodelista"/>
              <w:numPr>
                <w:ilvl w:val="0"/>
                <w:numId w:val="23"/>
              </w:numPr>
              <w:spacing w:before="120" w:after="120"/>
              <w:jc w:val="both"/>
              <w:rPr>
                <w:rFonts w:ascii="Arial" w:hAnsi="Arial" w:cs="Arial"/>
                <w:color w:val="000000"/>
              </w:rPr>
            </w:pPr>
            <w:r w:rsidRPr="000D7110">
              <w:rPr>
                <w:rFonts w:ascii="Arial" w:hAnsi="Arial" w:cs="Arial"/>
                <w:color w:val="000000"/>
              </w:rPr>
              <w:t xml:space="preserve">Celebrar reuniones con la frecuencia que definan los integrantes del Comité Técnico, al menos una vez al mes, para orientar los </w:t>
            </w:r>
            <w:r w:rsidRPr="000D7110">
              <w:rPr>
                <w:rFonts w:ascii="Arial" w:hAnsi="Arial" w:cs="Arial"/>
                <w:color w:val="000000"/>
              </w:rPr>
              <w:lastRenderedPageBreak/>
              <w:t xml:space="preserve">aspectos técnicos de la ejecución y conceptuar sobre el avance de las actividades y obligaciones pactadas. De cada reunión se deberá levantar un acta con los anteriores elementos como evaluación integral de la ejecución del convenio y será enviado al Comité de Supervisión para los fines pertinentes.     </w:t>
            </w:r>
          </w:p>
          <w:p w14:paraId="5FE2A212" w14:textId="52350C97" w:rsidR="002853DE" w:rsidRPr="00E52E33" w:rsidRDefault="002853DE">
            <w:pPr>
              <w:pStyle w:val="Prrafodelista"/>
              <w:numPr>
                <w:ilvl w:val="0"/>
                <w:numId w:val="23"/>
              </w:numPr>
              <w:spacing w:before="120" w:after="120"/>
              <w:jc w:val="both"/>
              <w:rPr>
                <w:rFonts w:ascii="Arial" w:hAnsi="Arial" w:cs="Arial"/>
                <w:color w:val="000000"/>
              </w:rPr>
            </w:pPr>
            <w:r w:rsidRPr="00E52E33">
              <w:rPr>
                <w:rFonts w:ascii="Arial" w:hAnsi="Arial" w:cs="Arial"/>
                <w:color w:val="000000"/>
              </w:rPr>
              <w:t xml:space="preserve">Dirimir las controversias técnicas que se puedan presentar en desarrollo del objeto convenido. </w:t>
            </w:r>
          </w:p>
          <w:p w14:paraId="39BDAA43" w14:textId="77777777" w:rsidR="002853DE" w:rsidRPr="00E52E33" w:rsidRDefault="002853DE">
            <w:pPr>
              <w:pStyle w:val="Prrafodelista"/>
              <w:numPr>
                <w:ilvl w:val="0"/>
                <w:numId w:val="23"/>
              </w:numPr>
              <w:spacing w:before="120" w:after="120"/>
              <w:jc w:val="both"/>
              <w:rPr>
                <w:rFonts w:ascii="Arial" w:hAnsi="Arial" w:cs="Arial"/>
                <w:color w:val="000000"/>
              </w:rPr>
            </w:pPr>
            <w:r w:rsidRPr="00E52E33">
              <w:rPr>
                <w:rFonts w:ascii="Arial" w:hAnsi="Arial" w:cs="Arial"/>
                <w:color w:val="000000"/>
              </w:rPr>
              <w:t xml:space="preserve">Presentar al supervisor las propuestas técnicas y operativas necesarias para el desarrollo de las actividades programadas. </w:t>
            </w:r>
          </w:p>
          <w:p w14:paraId="07F4438E" w14:textId="77777777" w:rsidR="002853DE" w:rsidRPr="00E52E33" w:rsidRDefault="002853DE">
            <w:pPr>
              <w:pStyle w:val="Prrafodelista"/>
              <w:numPr>
                <w:ilvl w:val="0"/>
                <w:numId w:val="23"/>
              </w:numPr>
              <w:spacing w:before="120" w:after="120"/>
              <w:jc w:val="both"/>
              <w:rPr>
                <w:rFonts w:ascii="Arial" w:hAnsi="Arial" w:cs="Arial"/>
                <w:color w:val="000000"/>
              </w:rPr>
            </w:pPr>
            <w:r w:rsidRPr="00E52E33">
              <w:rPr>
                <w:rFonts w:ascii="Arial" w:hAnsi="Arial" w:cs="Arial"/>
                <w:color w:val="000000"/>
              </w:rPr>
              <w:t xml:space="preserve">Vigilar y verificar los riesgos que surjan durante la ejecución del Convenio, lo cual implica actualizar la matriz del riesgo, su forma de mitigarlo, y que deberán formalizarse mediante el modificatorio respectivo. </w:t>
            </w:r>
          </w:p>
          <w:p w14:paraId="1233E9A3" w14:textId="77777777" w:rsidR="002853DE" w:rsidRPr="00E52E33" w:rsidRDefault="002853DE">
            <w:pPr>
              <w:pStyle w:val="Prrafodelista"/>
              <w:numPr>
                <w:ilvl w:val="0"/>
                <w:numId w:val="23"/>
              </w:numPr>
              <w:spacing w:before="120" w:after="120"/>
              <w:jc w:val="both"/>
              <w:rPr>
                <w:rFonts w:ascii="Arial" w:hAnsi="Arial" w:cs="Arial"/>
                <w:color w:val="000000"/>
              </w:rPr>
            </w:pPr>
            <w:r w:rsidRPr="00E52E33">
              <w:rPr>
                <w:rFonts w:ascii="Arial" w:hAnsi="Arial" w:cs="Arial"/>
                <w:color w:val="000000"/>
              </w:rPr>
              <w:t xml:space="preserve">Proponer la aprobación, complemento, modificación o acotación de los productos entregados por la Corporación, acorde a parámetros de oportunidad, calidad, pertinencia, suficiencia y soporte técnico-jurídico.   </w:t>
            </w:r>
          </w:p>
          <w:p w14:paraId="603416A8" w14:textId="12B8C397" w:rsidR="002853DE" w:rsidRPr="002853DE" w:rsidRDefault="002853DE" w:rsidP="00490BC5">
            <w:pPr>
              <w:spacing w:before="120" w:after="120"/>
              <w:jc w:val="both"/>
              <w:rPr>
                <w:rFonts w:ascii="Arial" w:hAnsi="Arial" w:cs="Arial"/>
                <w:color w:val="000000"/>
              </w:rPr>
            </w:pPr>
            <w:r w:rsidRPr="002853DE">
              <w:rPr>
                <w:rFonts w:ascii="Arial" w:hAnsi="Arial" w:cs="Arial"/>
                <w:color w:val="000000"/>
              </w:rPr>
              <w:t xml:space="preserve">El Comité técnico podrá, en función de los temas a discutir, convocar la participación de otras dependencias de los Ministerios o de otras entidades involucradas en el tema, a quienes se les recibirá su aporte y/o concepto que permita enriquecer los elementos para la toma de decisiones. No obstante, el Comité Técnico no podrá tomar decisiones que contraríen las condiciones señaladas en este convenio.  </w:t>
            </w:r>
          </w:p>
          <w:p w14:paraId="19D9EA48" w14:textId="1D4ECE92" w:rsidR="002853DE" w:rsidRPr="002853DE" w:rsidRDefault="002853DE" w:rsidP="00490BC5">
            <w:pPr>
              <w:spacing w:before="120" w:after="120"/>
              <w:jc w:val="both"/>
              <w:rPr>
                <w:rFonts w:ascii="Arial" w:hAnsi="Arial" w:cs="Arial"/>
                <w:color w:val="000000"/>
              </w:rPr>
            </w:pPr>
            <w:r w:rsidRPr="002853DE">
              <w:rPr>
                <w:rFonts w:ascii="Arial" w:hAnsi="Arial" w:cs="Arial"/>
                <w:color w:val="000000"/>
              </w:rPr>
              <w:t xml:space="preserve">La Secretaría Técnica del Comité Técnico será ejercida de forma compartida entre las partes, quien realizará las citaciones y elaboración de actas y archivo de manera consecutiva y cronológica.  </w:t>
            </w:r>
          </w:p>
          <w:p w14:paraId="181C51DF" w14:textId="7821555B" w:rsidR="00B70FF8" w:rsidRPr="00FB5ECC" w:rsidRDefault="002853DE" w:rsidP="00FB5ECC">
            <w:pPr>
              <w:spacing w:before="120" w:after="120"/>
              <w:jc w:val="both"/>
              <w:rPr>
                <w:rFonts w:ascii="Arial" w:hAnsi="Arial" w:cs="Arial"/>
                <w:color w:val="000000"/>
              </w:rPr>
            </w:pPr>
            <w:r w:rsidRPr="002853DE">
              <w:rPr>
                <w:rFonts w:ascii="Arial" w:hAnsi="Arial" w:cs="Arial"/>
                <w:color w:val="000000"/>
              </w:rPr>
              <w:t>Al finalizar la ejecución del convenio la totalidad de las actas y archivo serán remitidos por la secretaría técnica al Comité de Supervisión y éste a su vez enviará los documentos al expediente contractual que reposa en el Ministerio.</w:t>
            </w:r>
          </w:p>
        </w:tc>
      </w:tr>
      <w:tr w:rsidR="00901FA0" w:rsidRPr="0005712D" w14:paraId="0973614E" w14:textId="77777777" w:rsidTr="37A10228">
        <w:tc>
          <w:tcPr>
            <w:tcW w:w="2242" w:type="dxa"/>
            <w:tcBorders>
              <w:top w:val="single" w:sz="4" w:space="0" w:color="auto"/>
              <w:left w:val="single" w:sz="6" w:space="0" w:color="auto"/>
              <w:bottom w:val="single" w:sz="4" w:space="0" w:color="auto"/>
              <w:right w:val="single" w:sz="6" w:space="0" w:color="auto"/>
            </w:tcBorders>
            <w:vAlign w:val="center"/>
          </w:tcPr>
          <w:p w14:paraId="1C5C5E0B" w14:textId="3023C5F3" w:rsidR="00901FA0" w:rsidRPr="0005712D" w:rsidRDefault="00901FA0">
            <w:pPr>
              <w:numPr>
                <w:ilvl w:val="2"/>
                <w:numId w:val="1"/>
              </w:numPr>
              <w:autoSpaceDE/>
              <w:autoSpaceDN/>
              <w:ind w:left="33" w:right="-125" w:hanging="33"/>
              <w:rPr>
                <w:rFonts w:ascii="Arial" w:hAnsi="Arial" w:cs="Arial"/>
                <w:b/>
              </w:rPr>
            </w:pPr>
            <w:r w:rsidRPr="0005712D">
              <w:rPr>
                <w:rFonts w:ascii="Arial" w:hAnsi="Arial" w:cs="Arial"/>
                <w:b/>
              </w:rPr>
              <w:lastRenderedPageBreak/>
              <w:t>Otras especificaciones (las demás cláusulas accidentales y de la naturaleza que se requieran):</w:t>
            </w:r>
          </w:p>
        </w:tc>
        <w:tc>
          <w:tcPr>
            <w:tcW w:w="6726" w:type="dxa"/>
            <w:gridSpan w:val="3"/>
            <w:tcBorders>
              <w:top w:val="single" w:sz="4" w:space="0" w:color="auto"/>
              <w:left w:val="single" w:sz="6" w:space="0" w:color="auto"/>
              <w:bottom w:val="single" w:sz="4" w:space="0" w:color="auto"/>
              <w:right w:val="single" w:sz="6" w:space="0" w:color="auto"/>
            </w:tcBorders>
          </w:tcPr>
          <w:p w14:paraId="3F16E4C7" w14:textId="77777777" w:rsidR="00FB5ECC" w:rsidRDefault="00FB5ECC" w:rsidP="00722DBF">
            <w:pPr>
              <w:autoSpaceDE/>
              <w:spacing w:line="276" w:lineRule="auto"/>
              <w:jc w:val="both"/>
              <w:rPr>
                <w:rFonts w:ascii="Arial" w:hAnsi="Arial" w:cs="Arial"/>
                <w:lang w:val="es-ES"/>
              </w:rPr>
            </w:pPr>
          </w:p>
          <w:p w14:paraId="79AA7B64" w14:textId="31D47846" w:rsidR="00722DBF" w:rsidRDefault="00722DBF" w:rsidP="00722DBF">
            <w:pPr>
              <w:autoSpaceDE/>
              <w:spacing w:line="276" w:lineRule="auto"/>
              <w:jc w:val="both"/>
              <w:rPr>
                <w:rFonts w:ascii="Arial" w:hAnsi="Arial" w:cs="Arial"/>
                <w:lang w:val="es-CO"/>
              </w:rPr>
            </w:pPr>
            <w:r w:rsidRPr="00722DBF">
              <w:rPr>
                <w:rFonts w:ascii="Arial" w:hAnsi="Arial" w:cs="Arial"/>
                <w:lang w:val="es-ES"/>
              </w:rPr>
              <w:t>Por el tipo de convenio se incluirán las siguientes cláusulas:</w:t>
            </w:r>
            <w:r w:rsidRPr="00722DBF">
              <w:rPr>
                <w:rFonts w:ascii="Arial" w:hAnsi="Arial" w:cs="Arial"/>
                <w:lang w:val="es-CO"/>
              </w:rPr>
              <w:t> </w:t>
            </w:r>
          </w:p>
          <w:p w14:paraId="13C597D9" w14:textId="77777777" w:rsidR="00714CC4" w:rsidRPr="00722DBF" w:rsidRDefault="00714CC4" w:rsidP="00722DBF">
            <w:pPr>
              <w:autoSpaceDE/>
              <w:spacing w:line="276" w:lineRule="auto"/>
              <w:jc w:val="both"/>
              <w:rPr>
                <w:rFonts w:ascii="Arial" w:hAnsi="Arial" w:cs="Arial"/>
                <w:lang w:val="es-CO"/>
              </w:rPr>
            </w:pPr>
          </w:p>
          <w:p w14:paraId="1C4CB593" w14:textId="77777777" w:rsidR="00722DBF" w:rsidRPr="00722DBF" w:rsidRDefault="00722DBF">
            <w:pPr>
              <w:numPr>
                <w:ilvl w:val="0"/>
                <w:numId w:val="24"/>
              </w:numPr>
              <w:autoSpaceDE/>
              <w:spacing w:line="276" w:lineRule="auto"/>
              <w:jc w:val="both"/>
              <w:rPr>
                <w:rFonts w:ascii="Arial" w:hAnsi="Arial" w:cs="Arial"/>
                <w:lang w:val="es-CO"/>
              </w:rPr>
            </w:pPr>
            <w:r w:rsidRPr="00722DBF">
              <w:rPr>
                <w:rFonts w:ascii="Arial" w:hAnsi="Arial" w:cs="Arial"/>
                <w:lang w:val="es-ES"/>
              </w:rPr>
              <w:t>Supervisión</w:t>
            </w:r>
            <w:r w:rsidRPr="00722DBF">
              <w:rPr>
                <w:rFonts w:ascii="Arial" w:hAnsi="Arial" w:cs="Arial"/>
                <w:lang w:val="es-CO"/>
              </w:rPr>
              <w:t> </w:t>
            </w:r>
          </w:p>
          <w:p w14:paraId="45DE80D3" w14:textId="77777777" w:rsidR="00722DBF" w:rsidRPr="00722DBF" w:rsidRDefault="00722DBF">
            <w:pPr>
              <w:numPr>
                <w:ilvl w:val="0"/>
                <w:numId w:val="25"/>
              </w:numPr>
              <w:autoSpaceDE/>
              <w:spacing w:line="276" w:lineRule="auto"/>
              <w:jc w:val="both"/>
              <w:rPr>
                <w:rFonts w:ascii="Arial" w:hAnsi="Arial" w:cs="Arial"/>
                <w:lang w:val="es-CO"/>
              </w:rPr>
            </w:pPr>
            <w:r w:rsidRPr="00722DBF">
              <w:rPr>
                <w:rFonts w:ascii="Arial" w:hAnsi="Arial" w:cs="Arial"/>
                <w:lang w:val="es-ES"/>
              </w:rPr>
              <w:t>Exclusión de relación laboral</w:t>
            </w:r>
            <w:r w:rsidRPr="00722DBF">
              <w:rPr>
                <w:rFonts w:ascii="Arial" w:hAnsi="Arial" w:cs="Arial"/>
                <w:lang w:val="es-CO"/>
              </w:rPr>
              <w:t> </w:t>
            </w:r>
          </w:p>
          <w:p w14:paraId="0400EFE1" w14:textId="77777777" w:rsidR="00722DBF" w:rsidRPr="00722DBF" w:rsidRDefault="00722DBF">
            <w:pPr>
              <w:numPr>
                <w:ilvl w:val="0"/>
                <w:numId w:val="26"/>
              </w:numPr>
              <w:autoSpaceDE/>
              <w:spacing w:line="276" w:lineRule="auto"/>
              <w:jc w:val="both"/>
              <w:rPr>
                <w:rFonts w:ascii="Arial" w:hAnsi="Arial" w:cs="Arial"/>
                <w:lang w:val="es-CO"/>
              </w:rPr>
            </w:pPr>
            <w:r w:rsidRPr="00722DBF">
              <w:rPr>
                <w:rFonts w:ascii="Arial" w:hAnsi="Arial" w:cs="Arial"/>
                <w:lang w:val="es-ES"/>
              </w:rPr>
              <w:t>Documentos del Convenio</w:t>
            </w:r>
            <w:r w:rsidRPr="00722DBF">
              <w:rPr>
                <w:rFonts w:ascii="Arial" w:hAnsi="Arial" w:cs="Arial"/>
                <w:lang w:val="es-CO"/>
              </w:rPr>
              <w:t> </w:t>
            </w:r>
          </w:p>
          <w:p w14:paraId="32FF3A52" w14:textId="77777777" w:rsidR="00722DBF" w:rsidRPr="00722DBF" w:rsidRDefault="00722DBF">
            <w:pPr>
              <w:numPr>
                <w:ilvl w:val="0"/>
                <w:numId w:val="27"/>
              </w:numPr>
              <w:autoSpaceDE/>
              <w:spacing w:line="276" w:lineRule="auto"/>
              <w:jc w:val="both"/>
              <w:rPr>
                <w:rFonts w:ascii="Arial" w:hAnsi="Arial" w:cs="Arial"/>
                <w:lang w:val="es-CO"/>
              </w:rPr>
            </w:pPr>
            <w:r w:rsidRPr="00722DBF">
              <w:rPr>
                <w:rFonts w:ascii="Arial" w:hAnsi="Arial" w:cs="Arial"/>
                <w:lang w:val="es-ES"/>
              </w:rPr>
              <w:t>Imagen institucional</w:t>
            </w:r>
            <w:r w:rsidRPr="00722DBF">
              <w:rPr>
                <w:rFonts w:ascii="Arial" w:hAnsi="Arial" w:cs="Arial"/>
                <w:lang w:val="es-CO"/>
              </w:rPr>
              <w:t> </w:t>
            </w:r>
          </w:p>
          <w:p w14:paraId="046D1C62" w14:textId="77777777" w:rsidR="00722DBF" w:rsidRPr="00722DBF" w:rsidRDefault="00722DBF">
            <w:pPr>
              <w:numPr>
                <w:ilvl w:val="0"/>
                <w:numId w:val="28"/>
              </w:numPr>
              <w:autoSpaceDE/>
              <w:spacing w:line="276" w:lineRule="auto"/>
              <w:jc w:val="both"/>
              <w:rPr>
                <w:rFonts w:ascii="Arial" w:hAnsi="Arial" w:cs="Arial"/>
                <w:lang w:val="es-CO"/>
              </w:rPr>
            </w:pPr>
            <w:r w:rsidRPr="00722DBF">
              <w:rPr>
                <w:rFonts w:ascii="Arial" w:hAnsi="Arial" w:cs="Arial"/>
                <w:lang w:val="es-ES"/>
              </w:rPr>
              <w:t>Modificaciones, adiciones, prórrogas y/o aclaraciones</w:t>
            </w:r>
            <w:r w:rsidRPr="00722DBF">
              <w:rPr>
                <w:rFonts w:ascii="Arial" w:hAnsi="Arial" w:cs="Arial"/>
                <w:lang w:val="es-CO"/>
              </w:rPr>
              <w:t> </w:t>
            </w:r>
          </w:p>
          <w:p w14:paraId="68E67EBE" w14:textId="77777777" w:rsidR="00722DBF" w:rsidRPr="00722DBF" w:rsidRDefault="00722DBF">
            <w:pPr>
              <w:numPr>
                <w:ilvl w:val="0"/>
                <w:numId w:val="29"/>
              </w:numPr>
              <w:autoSpaceDE/>
              <w:spacing w:line="276" w:lineRule="auto"/>
              <w:jc w:val="both"/>
              <w:rPr>
                <w:rFonts w:ascii="Arial" w:hAnsi="Arial" w:cs="Arial"/>
                <w:lang w:val="es-CO"/>
              </w:rPr>
            </w:pPr>
            <w:r w:rsidRPr="00722DBF">
              <w:rPr>
                <w:rFonts w:ascii="Arial" w:hAnsi="Arial" w:cs="Arial"/>
                <w:lang w:val="es-ES"/>
              </w:rPr>
              <w:t>Confidencialidad y uso de la información. En todo caso la información recopilada en el convenio no podrá entenderse como el surtimiento de ningún proceso de consulta previa.</w:t>
            </w:r>
            <w:r w:rsidRPr="00722DBF">
              <w:rPr>
                <w:rFonts w:ascii="Arial" w:hAnsi="Arial" w:cs="Arial"/>
                <w:lang w:val="es-CO"/>
              </w:rPr>
              <w:t> </w:t>
            </w:r>
          </w:p>
          <w:p w14:paraId="6D992021" w14:textId="77777777" w:rsidR="00722DBF" w:rsidRPr="00722DBF" w:rsidRDefault="00722DBF">
            <w:pPr>
              <w:numPr>
                <w:ilvl w:val="0"/>
                <w:numId w:val="30"/>
              </w:numPr>
              <w:autoSpaceDE/>
              <w:spacing w:line="276" w:lineRule="auto"/>
              <w:jc w:val="both"/>
              <w:rPr>
                <w:rFonts w:ascii="Arial" w:hAnsi="Arial" w:cs="Arial"/>
                <w:lang w:val="es-CO"/>
              </w:rPr>
            </w:pPr>
            <w:r w:rsidRPr="00722DBF">
              <w:rPr>
                <w:rFonts w:ascii="Arial" w:hAnsi="Arial" w:cs="Arial"/>
                <w:lang w:val="es-ES"/>
              </w:rPr>
              <w:t>Acuerdo de propiedad intelectual</w:t>
            </w:r>
            <w:r w:rsidRPr="00722DBF">
              <w:rPr>
                <w:rFonts w:ascii="Arial" w:hAnsi="Arial" w:cs="Arial"/>
                <w:lang w:val="es-CO"/>
              </w:rPr>
              <w:t> </w:t>
            </w:r>
          </w:p>
          <w:p w14:paraId="26727B6A" w14:textId="77777777" w:rsidR="00722DBF" w:rsidRPr="00722DBF" w:rsidRDefault="00722DBF">
            <w:pPr>
              <w:numPr>
                <w:ilvl w:val="0"/>
                <w:numId w:val="31"/>
              </w:numPr>
              <w:autoSpaceDE/>
              <w:spacing w:line="276" w:lineRule="auto"/>
              <w:jc w:val="both"/>
              <w:rPr>
                <w:rFonts w:ascii="Arial" w:hAnsi="Arial" w:cs="Arial"/>
                <w:lang w:val="es-CO"/>
              </w:rPr>
            </w:pPr>
            <w:r w:rsidRPr="00722DBF">
              <w:rPr>
                <w:rFonts w:ascii="Arial" w:hAnsi="Arial" w:cs="Arial"/>
                <w:lang w:val="es-ES"/>
              </w:rPr>
              <w:t>Indemnidad</w:t>
            </w:r>
            <w:r w:rsidRPr="00722DBF">
              <w:rPr>
                <w:rFonts w:ascii="Arial" w:hAnsi="Arial" w:cs="Arial"/>
                <w:lang w:val="es-CO"/>
              </w:rPr>
              <w:t> </w:t>
            </w:r>
          </w:p>
          <w:p w14:paraId="10F55ADE" w14:textId="77777777" w:rsidR="00722DBF" w:rsidRPr="00722DBF" w:rsidRDefault="00722DBF">
            <w:pPr>
              <w:numPr>
                <w:ilvl w:val="0"/>
                <w:numId w:val="32"/>
              </w:numPr>
              <w:autoSpaceDE/>
              <w:spacing w:line="276" w:lineRule="auto"/>
              <w:jc w:val="both"/>
              <w:rPr>
                <w:rFonts w:ascii="Arial" w:hAnsi="Arial" w:cs="Arial"/>
                <w:lang w:val="es-CO"/>
              </w:rPr>
            </w:pPr>
            <w:r w:rsidRPr="00722DBF">
              <w:rPr>
                <w:rFonts w:ascii="Arial" w:hAnsi="Arial" w:cs="Arial"/>
                <w:lang w:val="es-ES"/>
              </w:rPr>
              <w:t>Causales de terminación</w:t>
            </w:r>
            <w:r w:rsidRPr="00722DBF">
              <w:rPr>
                <w:rFonts w:ascii="Arial" w:hAnsi="Arial" w:cs="Arial"/>
                <w:lang w:val="es-CO"/>
              </w:rPr>
              <w:t> </w:t>
            </w:r>
          </w:p>
          <w:p w14:paraId="2FABA375" w14:textId="77777777" w:rsidR="00722DBF" w:rsidRPr="00722DBF" w:rsidRDefault="00722DBF">
            <w:pPr>
              <w:numPr>
                <w:ilvl w:val="0"/>
                <w:numId w:val="33"/>
              </w:numPr>
              <w:autoSpaceDE/>
              <w:spacing w:line="276" w:lineRule="auto"/>
              <w:jc w:val="both"/>
              <w:rPr>
                <w:rFonts w:ascii="Arial" w:hAnsi="Arial" w:cs="Arial"/>
                <w:lang w:val="es-CO"/>
              </w:rPr>
            </w:pPr>
            <w:r w:rsidRPr="00722DBF">
              <w:rPr>
                <w:rFonts w:ascii="Arial" w:hAnsi="Arial" w:cs="Arial"/>
                <w:lang w:val="es-ES"/>
              </w:rPr>
              <w:t>Suspensión del Convenio</w:t>
            </w:r>
            <w:r w:rsidRPr="00722DBF">
              <w:rPr>
                <w:rFonts w:ascii="Arial" w:hAnsi="Arial" w:cs="Arial"/>
                <w:lang w:val="es-CO"/>
              </w:rPr>
              <w:t> </w:t>
            </w:r>
          </w:p>
          <w:p w14:paraId="66AA8ACE" w14:textId="77777777" w:rsidR="00722DBF" w:rsidRPr="00722DBF" w:rsidRDefault="00722DBF">
            <w:pPr>
              <w:numPr>
                <w:ilvl w:val="0"/>
                <w:numId w:val="34"/>
              </w:numPr>
              <w:autoSpaceDE/>
              <w:spacing w:line="276" w:lineRule="auto"/>
              <w:jc w:val="both"/>
              <w:rPr>
                <w:rFonts w:ascii="Arial" w:hAnsi="Arial" w:cs="Arial"/>
                <w:lang w:val="es-CO"/>
              </w:rPr>
            </w:pPr>
            <w:r w:rsidRPr="00722DBF">
              <w:rPr>
                <w:rFonts w:ascii="Arial" w:hAnsi="Arial" w:cs="Arial"/>
                <w:lang w:val="es-ES"/>
              </w:rPr>
              <w:t>Cláusula Compromisoria</w:t>
            </w:r>
            <w:r w:rsidRPr="00722DBF">
              <w:rPr>
                <w:rFonts w:ascii="Arial" w:hAnsi="Arial" w:cs="Arial"/>
                <w:lang w:val="es-CO"/>
              </w:rPr>
              <w:t> </w:t>
            </w:r>
          </w:p>
          <w:p w14:paraId="379BEFBB" w14:textId="77777777" w:rsidR="00722DBF" w:rsidRPr="00722DBF" w:rsidRDefault="00722DBF">
            <w:pPr>
              <w:numPr>
                <w:ilvl w:val="0"/>
                <w:numId w:val="35"/>
              </w:numPr>
              <w:autoSpaceDE/>
              <w:spacing w:line="276" w:lineRule="auto"/>
              <w:jc w:val="both"/>
              <w:rPr>
                <w:rFonts w:ascii="Arial" w:hAnsi="Arial" w:cs="Arial"/>
                <w:lang w:val="es-CO"/>
              </w:rPr>
            </w:pPr>
            <w:r w:rsidRPr="00722DBF">
              <w:rPr>
                <w:rFonts w:ascii="Arial" w:hAnsi="Arial" w:cs="Arial"/>
                <w:lang w:val="es-ES"/>
              </w:rPr>
              <w:t>Protocolo de comunicaciones</w:t>
            </w:r>
            <w:r w:rsidRPr="00722DBF">
              <w:rPr>
                <w:rFonts w:ascii="Arial" w:hAnsi="Arial" w:cs="Arial"/>
                <w:lang w:val="es-CO"/>
              </w:rPr>
              <w:t> </w:t>
            </w:r>
          </w:p>
          <w:p w14:paraId="7448AC2D" w14:textId="77777777" w:rsidR="00722DBF" w:rsidRPr="00722DBF" w:rsidRDefault="00722DBF">
            <w:pPr>
              <w:numPr>
                <w:ilvl w:val="0"/>
                <w:numId w:val="36"/>
              </w:numPr>
              <w:autoSpaceDE/>
              <w:spacing w:line="276" w:lineRule="auto"/>
              <w:jc w:val="both"/>
              <w:rPr>
                <w:rFonts w:ascii="Arial" w:hAnsi="Arial" w:cs="Arial"/>
                <w:lang w:val="es-CO"/>
              </w:rPr>
            </w:pPr>
            <w:r w:rsidRPr="00722DBF">
              <w:rPr>
                <w:rFonts w:ascii="Arial" w:hAnsi="Arial" w:cs="Arial"/>
                <w:lang w:val="es-ES"/>
              </w:rPr>
              <w:lastRenderedPageBreak/>
              <w:t>Inhabilidades e incompatibilidades</w:t>
            </w:r>
            <w:r w:rsidRPr="00722DBF">
              <w:rPr>
                <w:rFonts w:ascii="Arial" w:hAnsi="Arial" w:cs="Arial"/>
                <w:lang w:val="es-CO"/>
              </w:rPr>
              <w:t> </w:t>
            </w:r>
          </w:p>
          <w:p w14:paraId="230232FC" w14:textId="77777777" w:rsidR="00722DBF" w:rsidRPr="00722DBF" w:rsidRDefault="00722DBF">
            <w:pPr>
              <w:numPr>
                <w:ilvl w:val="0"/>
                <w:numId w:val="37"/>
              </w:numPr>
              <w:autoSpaceDE/>
              <w:spacing w:line="276" w:lineRule="auto"/>
              <w:jc w:val="both"/>
              <w:rPr>
                <w:rFonts w:ascii="Arial" w:hAnsi="Arial" w:cs="Arial"/>
                <w:lang w:val="es-CO"/>
              </w:rPr>
            </w:pPr>
            <w:r w:rsidRPr="00722DBF">
              <w:rPr>
                <w:rFonts w:ascii="Arial" w:hAnsi="Arial" w:cs="Arial"/>
                <w:lang w:val="es-ES"/>
              </w:rPr>
              <w:t>Requisitos de perfeccionamiento y ejecución</w:t>
            </w:r>
            <w:r w:rsidRPr="00722DBF">
              <w:rPr>
                <w:rFonts w:ascii="Arial" w:hAnsi="Arial" w:cs="Arial"/>
                <w:lang w:val="es-CO"/>
              </w:rPr>
              <w:t> </w:t>
            </w:r>
          </w:p>
          <w:p w14:paraId="266AB21C" w14:textId="77777777" w:rsidR="00722DBF" w:rsidRPr="00722DBF" w:rsidRDefault="00722DBF">
            <w:pPr>
              <w:numPr>
                <w:ilvl w:val="0"/>
                <w:numId w:val="38"/>
              </w:numPr>
              <w:autoSpaceDE/>
              <w:spacing w:line="276" w:lineRule="auto"/>
              <w:jc w:val="both"/>
              <w:rPr>
                <w:rFonts w:ascii="Arial" w:hAnsi="Arial" w:cs="Arial"/>
                <w:lang w:val="es-CO"/>
              </w:rPr>
            </w:pPr>
            <w:r w:rsidRPr="00722DBF">
              <w:rPr>
                <w:rFonts w:ascii="Arial" w:hAnsi="Arial" w:cs="Arial"/>
                <w:lang w:val="es-ES"/>
              </w:rPr>
              <w:t>Liquidación del Convenio</w:t>
            </w:r>
            <w:r w:rsidRPr="00722DBF">
              <w:rPr>
                <w:rFonts w:ascii="Arial" w:hAnsi="Arial" w:cs="Arial"/>
                <w:lang w:val="es-CO"/>
              </w:rPr>
              <w:t> </w:t>
            </w:r>
          </w:p>
          <w:p w14:paraId="663F975D" w14:textId="77777777" w:rsidR="00722DBF" w:rsidRPr="00722DBF" w:rsidRDefault="00722DBF">
            <w:pPr>
              <w:numPr>
                <w:ilvl w:val="0"/>
                <w:numId w:val="39"/>
              </w:numPr>
              <w:autoSpaceDE/>
              <w:spacing w:line="276" w:lineRule="auto"/>
              <w:jc w:val="both"/>
              <w:rPr>
                <w:rFonts w:ascii="Arial" w:hAnsi="Arial" w:cs="Arial"/>
                <w:lang w:val="es-CO"/>
              </w:rPr>
            </w:pPr>
            <w:r w:rsidRPr="00722DBF">
              <w:rPr>
                <w:rFonts w:ascii="Arial" w:hAnsi="Arial" w:cs="Arial"/>
                <w:lang w:val="es-ES"/>
              </w:rPr>
              <w:t>Fuerza mayor o caso fortuito</w:t>
            </w:r>
            <w:r w:rsidRPr="00722DBF">
              <w:rPr>
                <w:rFonts w:ascii="Arial" w:hAnsi="Arial" w:cs="Arial"/>
                <w:lang w:val="es-CO"/>
              </w:rPr>
              <w:t> </w:t>
            </w:r>
          </w:p>
          <w:p w14:paraId="309EB7A8" w14:textId="77777777" w:rsidR="00722DBF" w:rsidRPr="00722DBF" w:rsidRDefault="00722DBF">
            <w:pPr>
              <w:numPr>
                <w:ilvl w:val="0"/>
                <w:numId w:val="40"/>
              </w:numPr>
              <w:autoSpaceDE/>
              <w:spacing w:line="276" w:lineRule="auto"/>
              <w:jc w:val="both"/>
              <w:rPr>
                <w:rFonts w:ascii="Arial" w:hAnsi="Arial" w:cs="Arial"/>
                <w:lang w:val="es-CO"/>
              </w:rPr>
            </w:pPr>
            <w:r w:rsidRPr="00722DBF">
              <w:rPr>
                <w:rFonts w:ascii="Arial" w:hAnsi="Arial" w:cs="Arial"/>
                <w:lang w:val="es-ES"/>
              </w:rPr>
              <w:t>Domicilio</w:t>
            </w:r>
            <w:r w:rsidRPr="00722DBF">
              <w:rPr>
                <w:rFonts w:ascii="Arial" w:hAnsi="Arial" w:cs="Arial"/>
                <w:lang w:val="es-CO"/>
              </w:rPr>
              <w:t> </w:t>
            </w:r>
          </w:p>
          <w:p w14:paraId="53F87EF2" w14:textId="77777777" w:rsidR="00722DBF" w:rsidRPr="00722DBF" w:rsidRDefault="00722DBF">
            <w:pPr>
              <w:numPr>
                <w:ilvl w:val="0"/>
                <w:numId w:val="41"/>
              </w:numPr>
              <w:autoSpaceDE/>
              <w:spacing w:line="276" w:lineRule="auto"/>
              <w:jc w:val="both"/>
              <w:rPr>
                <w:rFonts w:ascii="Arial" w:hAnsi="Arial" w:cs="Arial"/>
                <w:lang w:val="es-CO"/>
              </w:rPr>
            </w:pPr>
            <w:r w:rsidRPr="00722DBF">
              <w:rPr>
                <w:rFonts w:ascii="Arial" w:hAnsi="Arial" w:cs="Arial"/>
                <w:lang w:val="es-ES"/>
              </w:rPr>
              <w:t>Requisitos de perfeccionamiento y ejecución</w:t>
            </w:r>
            <w:r w:rsidRPr="00722DBF">
              <w:rPr>
                <w:rFonts w:ascii="Arial" w:hAnsi="Arial" w:cs="Arial"/>
                <w:lang w:val="es-CO"/>
              </w:rPr>
              <w:t> </w:t>
            </w:r>
          </w:p>
          <w:p w14:paraId="5E07EE89" w14:textId="77777777" w:rsidR="00901FA0" w:rsidRDefault="00722DBF">
            <w:pPr>
              <w:numPr>
                <w:ilvl w:val="0"/>
                <w:numId w:val="42"/>
              </w:numPr>
              <w:autoSpaceDE/>
              <w:spacing w:line="276" w:lineRule="auto"/>
              <w:jc w:val="both"/>
              <w:rPr>
                <w:rFonts w:ascii="Arial" w:hAnsi="Arial" w:cs="Arial"/>
                <w:lang w:val="es-CO"/>
              </w:rPr>
            </w:pPr>
            <w:r w:rsidRPr="00722DBF">
              <w:rPr>
                <w:rFonts w:ascii="Arial" w:hAnsi="Arial" w:cs="Arial"/>
                <w:lang w:val="es-ES"/>
              </w:rPr>
              <w:t>Liberación automática de recursos</w:t>
            </w:r>
            <w:r w:rsidRPr="00722DBF">
              <w:rPr>
                <w:rFonts w:ascii="Arial" w:hAnsi="Arial" w:cs="Arial"/>
                <w:lang w:val="es-CO"/>
              </w:rPr>
              <w:t> </w:t>
            </w:r>
          </w:p>
          <w:p w14:paraId="41D452A5" w14:textId="36F478EF" w:rsidR="00714CC4" w:rsidRPr="00714CC4" w:rsidRDefault="00714CC4">
            <w:pPr>
              <w:numPr>
                <w:ilvl w:val="0"/>
                <w:numId w:val="42"/>
              </w:numPr>
              <w:autoSpaceDE/>
              <w:spacing w:line="276" w:lineRule="auto"/>
              <w:jc w:val="both"/>
              <w:rPr>
                <w:rFonts w:ascii="Arial" w:hAnsi="Arial" w:cs="Arial"/>
                <w:lang w:val="es-CO"/>
              </w:rPr>
            </w:pPr>
          </w:p>
        </w:tc>
      </w:tr>
      <w:tr w:rsidR="00901FA0" w:rsidRPr="0005712D" w14:paraId="0CCB47C5" w14:textId="77777777" w:rsidTr="37A10228">
        <w:tc>
          <w:tcPr>
            <w:tcW w:w="8968" w:type="dxa"/>
            <w:gridSpan w:val="4"/>
            <w:tcBorders>
              <w:top w:val="single" w:sz="4" w:space="0" w:color="auto"/>
              <w:left w:val="single" w:sz="6" w:space="0" w:color="auto"/>
              <w:bottom w:val="single" w:sz="4" w:space="0" w:color="auto"/>
              <w:right w:val="single" w:sz="6" w:space="0" w:color="auto"/>
            </w:tcBorders>
          </w:tcPr>
          <w:p w14:paraId="2A68AD40" w14:textId="3C79863E" w:rsidR="00901FA0" w:rsidRPr="0005712D" w:rsidRDefault="00901FA0" w:rsidP="00901FA0">
            <w:pPr>
              <w:spacing w:before="120" w:after="120"/>
              <w:jc w:val="center"/>
              <w:rPr>
                <w:rFonts w:ascii="Arial" w:hAnsi="Arial" w:cs="Arial"/>
                <w:color w:val="000000"/>
              </w:rPr>
            </w:pPr>
            <w:r w:rsidRPr="0005712D">
              <w:rPr>
                <w:rFonts w:ascii="Arial" w:hAnsi="Arial" w:cs="Arial"/>
                <w:b/>
                <w:lang w:val="es-MX"/>
              </w:rPr>
              <w:lastRenderedPageBreak/>
              <w:t xml:space="preserve">3 Modalidad de Selección y su justificación, incluyendo los fundamentos jurídicos. </w:t>
            </w:r>
          </w:p>
        </w:tc>
      </w:tr>
      <w:tr w:rsidR="00901FA0" w:rsidRPr="0005712D" w14:paraId="1F27E77B" w14:textId="77777777" w:rsidTr="37A10228">
        <w:tc>
          <w:tcPr>
            <w:tcW w:w="8968" w:type="dxa"/>
            <w:gridSpan w:val="4"/>
            <w:tcBorders>
              <w:top w:val="single" w:sz="4" w:space="0" w:color="auto"/>
              <w:left w:val="single" w:sz="6" w:space="0" w:color="auto"/>
              <w:bottom w:val="single" w:sz="4" w:space="0" w:color="auto"/>
              <w:right w:val="single" w:sz="6" w:space="0" w:color="auto"/>
            </w:tcBorders>
          </w:tcPr>
          <w:p w14:paraId="14E54560" w14:textId="77777777" w:rsidR="00793BF5" w:rsidRPr="00793BF5" w:rsidRDefault="00793BF5" w:rsidP="00793BF5">
            <w:pPr>
              <w:jc w:val="both"/>
              <w:rPr>
                <w:rFonts w:ascii="Arial" w:hAnsi="Arial" w:cs="Arial"/>
              </w:rPr>
            </w:pPr>
            <w:r w:rsidRPr="00793BF5">
              <w:rPr>
                <w:rFonts w:ascii="Arial" w:hAnsi="Arial" w:cs="Arial"/>
              </w:rPr>
              <w:t xml:space="preserve">Que la Constitución Política de Colombia en el artículo 113, respecto de la colaboración armónica entre las entidades estatales, señala lo siguiente: “Los diferentes órganos del Estado tienen funciones separadas, pero colaboran armónicamente para la realización de sus fines”. </w:t>
            </w:r>
          </w:p>
          <w:p w14:paraId="3AA31E0F" w14:textId="77777777" w:rsidR="00793BF5" w:rsidRPr="00793BF5" w:rsidRDefault="00793BF5" w:rsidP="00793BF5">
            <w:pPr>
              <w:jc w:val="both"/>
              <w:rPr>
                <w:rFonts w:ascii="Arial" w:hAnsi="Arial" w:cs="Arial"/>
              </w:rPr>
            </w:pPr>
          </w:p>
          <w:p w14:paraId="7EF112ED" w14:textId="1D1AD16E" w:rsidR="00793BF5" w:rsidRPr="00793BF5" w:rsidRDefault="00793BF5" w:rsidP="00793BF5">
            <w:pPr>
              <w:jc w:val="both"/>
              <w:rPr>
                <w:rFonts w:ascii="Arial" w:hAnsi="Arial" w:cs="Arial"/>
              </w:rPr>
            </w:pPr>
            <w:r w:rsidRPr="00793BF5">
              <w:rPr>
                <w:rFonts w:ascii="Arial" w:hAnsi="Arial" w:cs="Arial"/>
              </w:rPr>
              <w:t xml:space="preserve"> Que el artículo 209 de la Carta Política establece lo siguiente:  </w:t>
            </w:r>
          </w:p>
          <w:p w14:paraId="016FFB46" w14:textId="77777777" w:rsidR="00793BF5" w:rsidRPr="00793BF5" w:rsidRDefault="00793BF5" w:rsidP="00793BF5">
            <w:pPr>
              <w:jc w:val="both"/>
              <w:rPr>
                <w:rFonts w:ascii="Arial" w:hAnsi="Arial" w:cs="Arial"/>
              </w:rPr>
            </w:pPr>
          </w:p>
          <w:p w14:paraId="40075292" w14:textId="77777777" w:rsidR="00793BF5" w:rsidRPr="00793BF5" w:rsidRDefault="00793BF5" w:rsidP="00793BF5">
            <w:pPr>
              <w:ind w:left="708"/>
              <w:jc w:val="both"/>
              <w:rPr>
                <w:rFonts w:ascii="Arial" w:hAnsi="Arial" w:cs="Arial"/>
              </w:rPr>
            </w:pPr>
            <w:r w:rsidRPr="00793BF5">
              <w:rPr>
                <w:rFonts w:ascii="Arial" w:hAnsi="Arial" w:cs="Arial"/>
              </w:rPr>
              <w:t xml:space="preserve">“La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Las autoridades administrativas deben coordinar sus actuaciones para el adecuado cumplimiento de los fines del Estado. La administración pública, en todos sus órdenes, tendrá un control interno que se ejercerá en los términos que señale la ley”. </w:t>
            </w:r>
          </w:p>
          <w:p w14:paraId="7C1F6340" w14:textId="304ED938" w:rsidR="00793BF5" w:rsidRPr="00793BF5" w:rsidRDefault="00793BF5" w:rsidP="00793BF5">
            <w:pPr>
              <w:jc w:val="both"/>
              <w:rPr>
                <w:rFonts w:ascii="Arial" w:hAnsi="Arial" w:cs="Arial"/>
              </w:rPr>
            </w:pPr>
          </w:p>
          <w:p w14:paraId="5B2F7CC5" w14:textId="77777777" w:rsidR="00793BF5" w:rsidRPr="00793BF5" w:rsidRDefault="00793BF5" w:rsidP="00793BF5">
            <w:pPr>
              <w:jc w:val="both"/>
              <w:rPr>
                <w:rFonts w:ascii="Arial" w:hAnsi="Arial" w:cs="Arial"/>
              </w:rPr>
            </w:pPr>
            <w:r w:rsidRPr="00793BF5">
              <w:rPr>
                <w:rFonts w:ascii="Arial" w:hAnsi="Arial" w:cs="Arial"/>
              </w:rPr>
              <w:t xml:space="preserve">Que la Ley 489 de 1998, por la cual se dictan normas sobre la organización y funcionamiento de las entidades del orden nacional, regula, en el artículo 6, el Principio de Coordinación, estableciendo que;  </w:t>
            </w:r>
          </w:p>
          <w:p w14:paraId="02EE1DE8" w14:textId="7FD0850C" w:rsidR="00793BF5" w:rsidRPr="00793BF5" w:rsidRDefault="00793BF5" w:rsidP="00793BF5">
            <w:pPr>
              <w:jc w:val="both"/>
              <w:rPr>
                <w:rFonts w:ascii="Arial" w:hAnsi="Arial" w:cs="Arial"/>
              </w:rPr>
            </w:pPr>
          </w:p>
          <w:p w14:paraId="6905D0E9" w14:textId="0328F2AC" w:rsidR="00793BF5" w:rsidRPr="00793BF5" w:rsidRDefault="00793BF5" w:rsidP="00793BF5">
            <w:pPr>
              <w:ind w:left="708"/>
              <w:jc w:val="both"/>
              <w:rPr>
                <w:rFonts w:ascii="Arial" w:hAnsi="Arial" w:cs="Arial"/>
              </w:rPr>
            </w:pPr>
            <w:r w:rsidRPr="00793BF5">
              <w:rPr>
                <w:rFonts w:ascii="Arial" w:hAnsi="Arial" w:cs="Arial"/>
              </w:rPr>
              <w:t xml:space="preserve">"En virtud del principio de coordinación y colaboración, las autoridades administrativas deben garantizar la armonía en el ejercicio de sus respectivas funciones con el fin de lograr los fines y cometidos estatales. En consecuencia, prestarán su colaboración a las demás entidades para facilitar el ejercicio de sus funciones y se abstendrán de impedir o estorbar su cumplimiento por los órganos, dependencias, organismos y entidades titulares”. </w:t>
            </w:r>
          </w:p>
          <w:p w14:paraId="1F2C6BB7" w14:textId="77777777" w:rsidR="00793BF5" w:rsidRPr="00793BF5" w:rsidRDefault="00793BF5" w:rsidP="00793BF5">
            <w:pPr>
              <w:jc w:val="both"/>
              <w:rPr>
                <w:rFonts w:ascii="Arial" w:hAnsi="Arial" w:cs="Arial"/>
              </w:rPr>
            </w:pPr>
          </w:p>
          <w:p w14:paraId="04A8E0E2" w14:textId="411875D8" w:rsidR="00793BF5" w:rsidRPr="00793BF5" w:rsidRDefault="00793BF5" w:rsidP="00793BF5">
            <w:pPr>
              <w:jc w:val="both"/>
              <w:rPr>
                <w:rFonts w:ascii="Arial" w:hAnsi="Arial" w:cs="Arial"/>
              </w:rPr>
            </w:pPr>
            <w:r w:rsidRPr="00793BF5">
              <w:rPr>
                <w:rFonts w:ascii="Arial" w:hAnsi="Arial" w:cs="Arial"/>
              </w:rPr>
              <w:t xml:space="preserve">Que así mismo, el Artículo 95 de la Ley 489 de 1998, establece que:  </w:t>
            </w:r>
          </w:p>
          <w:p w14:paraId="5DC7F852" w14:textId="77777777" w:rsidR="00793BF5" w:rsidRPr="00793BF5" w:rsidRDefault="00793BF5" w:rsidP="00793BF5">
            <w:pPr>
              <w:ind w:left="708"/>
              <w:jc w:val="both"/>
              <w:rPr>
                <w:rFonts w:ascii="Arial" w:hAnsi="Arial" w:cs="Arial"/>
              </w:rPr>
            </w:pPr>
          </w:p>
          <w:p w14:paraId="5B8E40CC" w14:textId="77777777" w:rsidR="00793BF5" w:rsidRPr="00793BF5" w:rsidRDefault="00793BF5" w:rsidP="00793BF5">
            <w:pPr>
              <w:ind w:left="708"/>
              <w:jc w:val="both"/>
              <w:rPr>
                <w:rFonts w:ascii="Arial" w:hAnsi="Arial" w:cs="Arial"/>
              </w:rPr>
            </w:pPr>
            <w:r w:rsidRPr="00793BF5">
              <w:rPr>
                <w:rFonts w:ascii="Arial" w:hAnsi="Arial" w:cs="Arial"/>
              </w:rPr>
              <w:t xml:space="preserve">“(…) Las entidades públicas podrán asociarse con el fin de cooperar en el cumplimiento de funciones administrativas o de prestar conjuntamente servicios que se hallen a su cargo, mediante la celebración de convenios interadministrativos o la conformación de personas jurídicas sin ánimo de lucro”, esto con la observancia de los principios señalados en el artículo 209 de la Constitución Política,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w:t>
            </w:r>
          </w:p>
          <w:p w14:paraId="7B58B83C" w14:textId="77777777" w:rsidR="00793BF5" w:rsidRPr="00793BF5" w:rsidRDefault="00793BF5" w:rsidP="00793BF5">
            <w:pPr>
              <w:jc w:val="both"/>
              <w:rPr>
                <w:rFonts w:ascii="Arial" w:hAnsi="Arial" w:cs="Arial"/>
              </w:rPr>
            </w:pPr>
          </w:p>
          <w:p w14:paraId="26FF1608" w14:textId="44EE3CA3" w:rsidR="00793BF5" w:rsidRPr="00793BF5" w:rsidRDefault="00793BF5" w:rsidP="00793BF5">
            <w:pPr>
              <w:jc w:val="both"/>
              <w:rPr>
                <w:rFonts w:ascii="Arial" w:hAnsi="Arial" w:cs="Arial"/>
              </w:rPr>
            </w:pPr>
            <w:r w:rsidRPr="00793BF5">
              <w:rPr>
                <w:rFonts w:ascii="Arial" w:hAnsi="Arial" w:cs="Arial"/>
              </w:rPr>
              <w:t xml:space="preserve"> En la misma línea el artículo 96 de la norma en cita estableció:  </w:t>
            </w:r>
          </w:p>
          <w:p w14:paraId="22FD0B0C" w14:textId="77777777" w:rsidR="00793BF5" w:rsidRPr="00793BF5" w:rsidRDefault="00793BF5" w:rsidP="00793BF5">
            <w:pPr>
              <w:jc w:val="both"/>
              <w:rPr>
                <w:rFonts w:ascii="Arial" w:hAnsi="Arial" w:cs="Arial"/>
              </w:rPr>
            </w:pPr>
          </w:p>
          <w:p w14:paraId="03EE3775" w14:textId="2C5FB588" w:rsidR="00793BF5" w:rsidRPr="00793BF5" w:rsidRDefault="00793BF5" w:rsidP="00B34E7E">
            <w:pPr>
              <w:ind w:left="708"/>
              <w:jc w:val="both"/>
              <w:rPr>
                <w:rFonts w:ascii="Arial" w:hAnsi="Arial" w:cs="Arial"/>
              </w:rPr>
            </w:pPr>
            <w:r w:rsidRPr="00793BF5">
              <w:rPr>
                <w:rFonts w:ascii="Arial" w:hAnsi="Arial" w:cs="Arial"/>
              </w:rPr>
              <w:t xml:space="preserve">Artículo 96° Constitución de asociaciones y fundaciones para el cumplimiento de las actividades propias de las entidades públicas con participación de particulares. Las entidades estatales, cualquiera sea su naturaleza y orden administrativo podrán, con la </w:t>
            </w:r>
            <w:r w:rsidRPr="00793BF5">
              <w:rPr>
                <w:rFonts w:ascii="Arial" w:hAnsi="Arial" w:cs="Arial"/>
              </w:rPr>
              <w:lastRenderedPageBreak/>
              <w:t xml:space="preserve">observación de los principios señalados en el artículo 209 de la Constitución, asociarse con personas jurídicas particulares, mediante la celebración de convenios de asociación o la creación de personas jurídicas, para el desarrollo conjunto de actividades en relación con los cometidos y funciones que les asigna a aquéllas la ley. Los convenios de asociación a que se refiere el presente artículo se celebrarán de conformidad con lo dispuesto en el artículo 355 de la Constitución Política, en ellos se determinará con precisión su objeto, término, obligaciones de las partes, aportes, coordinación y todos aquellos aspectos que se consideren pertinentes. </w:t>
            </w:r>
          </w:p>
          <w:p w14:paraId="64D24584" w14:textId="77777777" w:rsidR="00793BF5" w:rsidRPr="00793BF5" w:rsidRDefault="00793BF5" w:rsidP="00793BF5">
            <w:pPr>
              <w:jc w:val="both"/>
              <w:rPr>
                <w:rFonts w:ascii="Arial" w:hAnsi="Arial" w:cs="Arial"/>
              </w:rPr>
            </w:pPr>
          </w:p>
          <w:p w14:paraId="71C1B3C3" w14:textId="77777777" w:rsidR="00793BF5" w:rsidRPr="00793BF5" w:rsidRDefault="00793BF5" w:rsidP="00793BF5">
            <w:pPr>
              <w:jc w:val="both"/>
              <w:rPr>
                <w:rFonts w:ascii="Arial" w:hAnsi="Arial" w:cs="Arial"/>
              </w:rPr>
            </w:pPr>
            <w:r w:rsidRPr="00793BF5">
              <w:rPr>
                <w:rFonts w:ascii="Arial" w:hAnsi="Arial" w:cs="Arial"/>
              </w:rPr>
              <w:t xml:space="preserve">Aunado a lo anterior, el literal l) del numeral 4 del artículo 2 de la Ley 1150 de 2007, modificado por el artículo 353 de la Ley 2294 de 2023, según el cual procede la modalidad de contratación directa dispone que para: </w:t>
            </w:r>
          </w:p>
          <w:p w14:paraId="6ED84412" w14:textId="1A1A1A5C" w:rsidR="00793BF5" w:rsidRPr="00793BF5" w:rsidRDefault="00793BF5" w:rsidP="00793BF5">
            <w:pPr>
              <w:jc w:val="both"/>
              <w:rPr>
                <w:rFonts w:ascii="Arial" w:hAnsi="Arial" w:cs="Arial"/>
              </w:rPr>
            </w:pPr>
          </w:p>
          <w:p w14:paraId="79B84D1D" w14:textId="77777777" w:rsidR="00793BF5" w:rsidRPr="00793BF5" w:rsidRDefault="00793BF5" w:rsidP="005F26F3">
            <w:pPr>
              <w:ind w:left="708"/>
              <w:jc w:val="both"/>
              <w:rPr>
                <w:rFonts w:ascii="Arial" w:hAnsi="Arial" w:cs="Arial"/>
              </w:rPr>
            </w:pPr>
            <w:r w:rsidRPr="00793BF5">
              <w:rPr>
                <w:rFonts w:ascii="Arial" w:hAnsi="Arial" w:cs="Arial"/>
              </w:rPr>
              <w:t xml:space="preserve">Los contratos o convenios que las entidades estatales suscriban con los Cabildos Indígenas, las asociaciones de Cabildos Indígenas y/o Autoridades Tradicionales Indígenas, Consejos Indígenas y Organizaciones Indígenas con capacidad para contratar cuyo objeto esté relacionado con la ejecución de programas, planes y proyectos del plan de desarrollo relacionados con el fortalecimiento del gobierno propio, la identidad cultural, el ejercicio de la autonomía, la garantía de los derechos, satisfacción de necesidades y/o servicios públicos de los pueblos y comunidades indígenas. En el marco de dichos objetos se contemplará la ejecución de obras públicas que impliquen actividades de mantenimiento y/o mejoramiento de infraestructura social y de transporte, así como suministrar bienes y/o servicios para los que se acredite idoneidad, la cual deberá ser valorada teniendo en cuenta un enfoque diferencial. </w:t>
            </w:r>
          </w:p>
          <w:p w14:paraId="6DAD78A8" w14:textId="77777777" w:rsidR="005F26F3" w:rsidRDefault="005F26F3" w:rsidP="00793BF5">
            <w:pPr>
              <w:jc w:val="both"/>
              <w:rPr>
                <w:rFonts w:ascii="Arial" w:hAnsi="Arial" w:cs="Arial"/>
              </w:rPr>
            </w:pPr>
          </w:p>
          <w:p w14:paraId="4EA9A3B6" w14:textId="21D6F0DA" w:rsidR="00793BF5" w:rsidRPr="00793BF5" w:rsidRDefault="005F26F3" w:rsidP="00793BF5">
            <w:pPr>
              <w:jc w:val="both"/>
              <w:rPr>
                <w:rFonts w:ascii="Arial" w:hAnsi="Arial" w:cs="Arial"/>
              </w:rPr>
            </w:pPr>
            <w:r>
              <w:rPr>
                <w:rFonts w:ascii="Arial" w:hAnsi="Arial" w:cs="Arial"/>
              </w:rPr>
              <w:t>I</w:t>
            </w:r>
            <w:r w:rsidR="00793BF5" w:rsidRPr="00793BF5">
              <w:rPr>
                <w:rFonts w:ascii="Arial" w:hAnsi="Arial" w:cs="Arial"/>
              </w:rPr>
              <w:t xml:space="preserve">nciso 2º del artículo 355 y el artículo 56 transitorio, ambos constitucionales; al reconocimiento de los pueblos indígenas como sujetos de especial protección y las medidas afirmativas para garantizar su protección constitucional por parte del Estado, entre ellas la valoración del conocimiento ancestral de los pueblos indígenas.  </w:t>
            </w:r>
          </w:p>
          <w:p w14:paraId="5CFA6078" w14:textId="77777777" w:rsidR="00793BF5" w:rsidRPr="00793BF5" w:rsidRDefault="00793BF5" w:rsidP="00793BF5">
            <w:pPr>
              <w:jc w:val="both"/>
              <w:rPr>
                <w:rFonts w:ascii="Arial" w:hAnsi="Arial" w:cs="Arial"/>
              </w:rPr>
            </w:pPr>
          </w:p>
          <w:p w14:paraId="0C53D641" w14:textId="77777777" w:rsidR="00793BF5" w:rsidRPr="00793BF5" w:rsidRDefault="00793BF5" w:rsidP="00793BF5">
            <w:pPr>
              <w:jc w:val="both"/>
              <w:rPr>
                <w:rFonts w:ascii="Arial" w:hAnsi="Arial" w:cs="Arial"/>
              </w:rPr>
            </w:pPr>
            <w:r w:rsidRPr="00793BF5">
              <w:rPr>
                <w:rFonts w:ascii="Arial" w:hAnsi="Arial" w:cs="Arial"/>
              </w:rPr>
              <w:t xml:space="preserve">Este marco normativo, también ha sido revisado por la Corte Constitucional, quien en jurisprudencia reiterada, especialmente en las sentencias C-324 de 2009, C-044 de 2015 y C027 de 2016, ha afirmado que el inciso 2 del artículo 355 de la Constitución Política contempló un mecanismo de excepción para que las entidades privadas sin ánimo de lucro y de reconocida idoneidad reciban aportes del Estado para realizar actividades que contribuyan al bienestar general y cumplir los fines del Estado Social de Derecho; y que en virtud del artículo mentado, las entidades estatales pueden asociarse con personas jurídicas particulares, mediante la celebración de convenios de asociación o la creación de personas jurídicas, para el desarrollo conjunto de actividades relacionadas con los cometidos y funciones que la ley les asigna a aquellas, incluidas las organizaciones indígenas. </w:t>
            </w:r>
          </w:p>
          <w:p w14:paraId="277B3BBA" w14:textId="77777777" w:rsidR="005F26F3" w:rsidRDefault="005F26F3" w:rsidP="00793BF5">
            <w:pPr>
              <w:jc w:val="both"/>
              <w:rPr>
                <w:rFonts w:ascii="Arial" w:hAnsi="Arial" w:cs="Arial"/>
              </w:rPr>
            </w:pPr>
          </w:p>
          <w:p w14:paraId="033B92F1" w14:textId="5B6AB3A9" w:rsidR="00793BF5" w:rsidRPr="00793BF5" w:rsidRDefault="00793BF5" w:rsidP="00793BF5">
            <w:pPr>
              <w:jc w:val="both"/>
              <w:rPr>
                <w:rFonts w:ascii="Arial" w:hAnsi="Arial" w:cs="Arial"/>
              </w:rPr>
            </w:pPr>
            <w:r w:rsidRPr="00793BF5">
              <w:rPr>
                <w:rFonts w:ascii="Arial" w:hAnsi="Arial" w:cs="Arial"/>
              </w:rPr>
              <w:t xml:space="preserve">En ese orden de ideas, las entidades estatales pueden celebrar convenios de manera directa con las organizaciones indígenas, con el fin de fortalecer las organizaciones indígenas, de tal suerte que posibilite su participación y permita fortalecer su desarrollo económico, social, cultural y ambiental. </w:t>
            </w:r>
          </w:p>
          <w:p w14:paraId="1F80E9CA" w14:textId="77777777" w:rsidR="00793BF5" w:rsidRPr="00793BF5" w:rsidRDefault="00793BF5" w:rsidP="00793BF5">
            <w:pPr>
              <w:jc w:val="both"/>
              <w:rPr>
                <w:rFonts w:ascii="Arial" w:hAnsi="Arial" w:cs="Arial"/>
              </w:rPr>
            </w:pPr>
          </w:p>
          <w:p w14:paraId="06C02AFC" w14:textId="2892F18D" w:rsidR="00793BF5" w:rsidRPr="00793BF5" w:rsidRDefault="00793BF5" w:rsidP="00793BF5">
            <w:pPr>
              <w:jc w:val="both"/>
              <w:rPr>
                <w:rFonts w:ascii="Arial" w:hAnsi="Arial" w:cs="Arial"/>
              </w:rPr>
            </w:pPr>
            <w:r w:rsidRPr="00793BF5">
              <w:rPr>
                <w:rFonts w:ascii="Arial" w:hAnsi="Arial" w:cs="Arial"/>
              </w:rPr>
              <w:t xml:space="preserve">De igual importancia es la Guía para la incorporación de la variable étnica y el enfoque diferencial en la formulación e implementación de planes y políticas a nivel nacional y territorial divulgada por el Departamento Nacional de Planeación, que define un lineamiento para generar las condiciones para la igualdad de oportunidades y el desarrollo social integral, al mismo tiempo que promueve y facilita la conceptualización del enfoque diferencial y la variable étnica, entendidas como procesos de construcción participativa a nivel nacional y territorial, que permitan de manera efectiva la formulación e implementación de políticas públicas en beneficio de los grupos étnicos. </w:t>
            </w:r>
          </w:p>
          <w:p w14:paraId="6B4B9C2E" w14:textId="54A3B498" w:rsidR="00793BF5" w:rsidRPr="00793BF5" w:rsidRDefault="00793BF5" w:rsidP="00793BF5">
            <w:pPr>
              <w:jc w:val="both"/>
              <w:rPr>
                <w:rFonts w:ascii="Arial" w:hAnsi="Arial" w:cs="Arial"/>
              </w:rPr>
            </w:pPr>
            <w:r w:rsidRPr="00793BF5">
              <w:rPr>
                <w:rFonts w:ascii="Arial" w:hAnsi="Arial" w:cs="Arial"/>
              </w:rPr>
              <w:lastRenderedPageBreak/>
              <w:t xml:space="preserve">Que en virtud del artículo 2° numeral 4 literal c) de la Ley 1150 de 2007 modificado por el artículo 92 de la Ley 1474 de 2011 establece que procederá la modalidad de contratación directa, siempre que las obligaciones derivadas del mismo tengan relación directa con el objeto de la Entidad ejecutora señalado en la ley o en sus reglamentos. </w:t>
            </w:r>
          </w:p>
          <w:p w14:paraId="4EB3915D" w14:textId="77777777" w:rsidR="00793BF5" w:rsidRPr="00793BF5" w:rsidRDefault="00793BF5" w:rsidP="00793BF5">
            <w:pPr>
              <w:jc w:val="both"/>
              <w:rPr>
                <w:rFonts w:ascii="Arial" w:hAnsi="Arial" w:cs="Arial"/>
              </w:rPr>
            </w:pPr>
          </w:p>
          <w:p w14:paraId="13D42B48" w14:textId="58EC956F" w:rsidR="00793BF5" w:rsidRPr="00793BF5" w:rsidRDefault="00793BF5" w:rsidP="00793BF5">
            <w:pPr>
              <w:jc w:val="both"/>
              <w:rPr>
                <w:rFonts w:ascii="Arial" w:hAnsi="Arial" w:cs="Arial"/>
              </w:rPr>
            </w:pPr>
            <w:r w:rsidRPr="00793BF5">
              <w:rPr>
                <w:rFonts w:ascii="Arial" w:hAnsi="Arial" w:cs="Arial"/>
              </w:rPr>
              <w:t xml:space="preserve">Que, de conformidad con las causales de contratación directa, el Artículo 2.2.1.2.1.4.4 del Decreto 1082 de 2015. Convenios o Contratos interadministrativos. La modalidad de selección para la contratación entre Entidades Estatales es la contratación directa; y, en consecuencia, le es aplicable lo establecido en el artículo 2.2.1.2.1.4.1 del mencionado Decreto. </w:t>
            </w:r>
          </w:p>
          <w:p w14:paraId="4D8D203A" w14:textId="77777777" w:rsidR="00793BF5" w:rsidRPr="00793BF5" w:rsidRDefault="00793BF5" w:rsidP="00793BF5">
            <w:pPr>
              <w:jc w:val="both"/>
              <w:rPr>
                <w:rFonts w:ascii="Arial" w:hAnsi="Arial" w:cs="Arial"/>
              </w:rPr>
            </w:pPr>
          </w:p>
          <w:p w14:paraId="6822647F" w14:textId="080893E8" w:rsidR="00793BF5" w:rsidRPr="00793BF5" w:rsidRDefault="00793BF5" w:rsidP="00793BF5">
            <w:pPr>
              <w:jc w:val="both"/>
              <w:rPr>
                <w:rFonts w:ascii="Arial" w:hAnsi="Arial" w:cs="Arial"/>
              </w:rPr>
            </w:pPr>
            <w:r w:rsidRPr="00793BF5">
              <w:rPr>
                <w:rFonts w:ascii="Arial" w:hAnsi="Arial" w:cs="Arial"/>
              </w:rPr>
              <w:t xml:space="preserve">Que el artículo 2.2.1.2.1.4.1. que trata de los actos administrativos de justificación de la contratación directa, señala que “La Entidad Estatal debe señalar en un acto administrativo la justificación para contratar bajo la modalidad de contratación directa (…)”. </w:t>
            </w:r>
          </w:p>
          <w:p w14:paraId="0A763EAC" w14:textId="77777777" w:rsidR="00793BF5" w:rsidRPr="00793BF5" w:rsidRDefault="00793BF5" w:rsidP="00793BF5">
            <w:pPr>
              <w:jc w:val="both"/>
              <w:rPr>
                <w:rFonts w:ascii="Arial" w:hAnsi="Arial" w:cs="Arial"/>
              </w:rPr>
            </w:pPr>
          </w:p>
          <w:p w14:paraId="1849F115" w14:textId="53F99E81" w:rsidR="00793BF5" w:rsidRPr="00793BF5" w:rsidRDefault="00793BF5" w:rsidP="00793BF5">
            <w:pPr>
              <w:jc w:val="both"/>
              <w:rPr>
                <w:rFonts w:ascii="Arial" w:hAnsi="Arial" w:cs="Arial"/>
              </w:rPr>
            </w:pPr>
            <w:r w:rsidRPr="00793BF5">
              <w:rPr>
                <w:rFonts w:ascii="Arial" w:hAnsi="Arial" w:cs="Arial"/>
              </w:rPr>
              <w:t xml:space="preserve">Que el numeral primero del artículo 2 de la Ley 80 de 1993, establece que se denominan entidades estatales, para los solos efectos de esta ley: </w:t>
            </w:r>
          </w:p>
          <w:p w14:paraId="371539AC" w14:textId="79F47FCB" w:rsidR="00793BF5" w:rsidRPr="00793BF5" w:rsidRDefault="00793BF5" w:rsidP="00793BF5">
            <w:pPr>
              <w:jc w:val="both"/>
              <w:rPr>
                <w:rFonts w:ascii="Arial" w:hAnsi="Arial" w:cs="Arial"/>
              </w:rPr>
            </w:pPr>
          </w:p>
          <w:p w14:paraId="7434C9F4" w14:textId="73D44BBF" w:rsidR="00793BF5" w:rsidRPr="00FB5ECC" w:rsidRDefault="00793BF5" w:rsidP="00FB5ECC">
            <w:pPr>
              <w:pStyle w:val="Prrafodelista"/>
              <w:numPr>
                <w:ilvl w:val="1"/>
                <w:numId w:val="41"/>
              </w:numPr>
              <w:ind w:left="843" w:hanging="426"/>
              <w:jc w:val="both"/>
              <w:rPr>
                <w:rFonts w:ascii="Arial" w:hAnsi="Arial" w:cs="Arial"/>
              </w:rPr>
            </w:pPr>
            <w:r w:rsidRPr="00FB5ECC">
              <w:rPr>
                <w:rFonts w:ascii="Arial" w:hAnsi="Arial" w:cs="Arial"/>
              </w:rPr>
              <w:t xml:space="preserve">La Nación, las regiones, los departamentos, las provincias, el Distrito Capital y los distritos especiales, las áreas metropolitanas, las asociaciones de municipios, los territorios indígenas y los municipios; los establecimientos públicos, las empresas industriales y comerciales del Estado, las sociedades de economía mixta en las que el Estado tenga participación superior al cincuenta por ciento (50%), así como las entidades descentralizadas indirectas y las demás personas jurídicas en las que exista dicha participación pública mayoritaria, cualquiera sea la denominación que ellas adopten, en todos los órdenes y niveles. </w:t>
            </w:r>
          </w:p>
          <w:p w14:paraId="28347E2B" w14:textId="77777777" w:rsidR="00793BF5" w:rsidRPr="00793BF5" w:rsidRDefault="00793BF5" w:rsidP="00FB5ECC">
            <w:pPr>
              <w:ind w:left="843" w:hanging="426"/>
              <w:jc w:val="both"/>
              <w:rPr>
                <w:rFonts w:ascii="Arial" w:hAnsi="Arial" w:cs="Arial"/>
              </w:rPr>
            </w:pPr>
          </w:p>
          <w:p w14:paraId="00D8FA16" w14:textId="5F87B075" w:rsidR="00793BF5" w:rsidRPr="00FB5ECC" w:rsidRDefault="00793BF5" w:rsidP="00FB5ECC">
            <w:pPr>
              <w:pStyle w:val="Prrafodelista"/>
              <w:numPr>
                <w:ilvl w:val="1"/>
                <w:numId w:val="41"/>
              </w:numPr>
              <w:ind w:left="843" w:hanging="426"/>
              <w:jc w:val="both"/>
              <w:rPr>
                <w:rFonts w:ascii="Arial" w:hAnsi="Arial" w:cs="Arial"/>
              </w:rPr>
            </w:pPr>
            <w:r w:rsidRPr="00FB5ECC">
              <w:rPr>
                <w:rFonts w:ascii="Arial" w:hAnsi="Arial" w:cs="Arial"/>
              </w:rPr>
              <w:t xml:space="preserve">El Senado de la República, la Cámara de Representantes, el Consejo Superior de la Judicatura, la Fiscalía General de la Nación, la Contraloría General de la República, las contralorías departamentales, distritales y municipales, la Procuraduría General de la Nación, la Registraduría Nacional del Estado Civil, los ministerios, los departamentos administrativos, las superintendencias, las unidades administrativas especiales y, en general, los organismos o dependencias del Estado a los que la ley otorgue capacidad para celebrar Convenios. </w:t>
            </w:r>
          </w:p>
          <w:p w14:paraId="1EFED5E4" w14:textId="77777777" w:rsidR="00793BF5" w:rsidRPr="00793BF5" w:rsidRDefault="00793BF5" w:rsidP="00793BF5">
            <w:pPr>
              <w:jc w:val="both"/>
              <w:rPr>
                <w:rFonts w:ascii="Arial" w:hAnsi="Arial" w:cs="Arial"/>
              </w:rPr>
            </w:pPr>
          </w:p>
          <w:p w14:paraId="0F04CB0F" w14:textId="677CC4A0" w:rsidR="00793BF5" w:rsidRPr="00793BF5" w:rsidRDefault="00793BF5" w:rsidP="00793BF5">
            <w:pPr>
              <w:jc w:val="both"/>
              <w:rPr>
                <w:rFonts w:ascii="Arial" w:hAnsi="Arial" w:cs="Arial"/>
              </w:rPr>
            </w:pPr>
            <w:r w:rsidRPr="00793BF5">
              <w:rPr>
                <w:rFonts w:ascii="Arial" w:hAnsi="Arial" w:cs="Arial"/>
              </w:rPr>
              <w:t xml:space="preserve">De acuerdo con lo anterior, los convenios interadministrativos son los celebrados entre entidades estatales exclusivamente. La naturaleza interadministrativa de un acuerdo de voluntades depende exclusivamente de la calidad de las partes de este. La celebración de estos se realizará siempre que las obligaciones derivadas del convenio tengan relación directa con el objeto de la entidad ejecutora señalado en la ley o en sus reglamentos, por consiguiente, en atención a la naturaleza pública del Ministerio y el Consejo Regional Indígena del Cauca – CRIC, es procedente la contratación directa, por tratarse de entidades del Estado, para cumplir con el objetivo central propuesto. </w:t>
            </w:r>
          </w:p>
          <w:p w14:paraId="45EEBAB1" w14:textId="77777777" w:rsidR="00793BF5" w:rsidRPr="00793BF5" w:rsidRDefault="00793BF5" w:rsidP="00793BF5">
            <w:pPr>
              <w:jc w:val="both"/>
              <w:rPr>
                <w:rFonts w:ascii="Arial" w:hAnsi="Arial" w:cs="Arial"/>
              </w:rPr>
            </w:pPr>
          </w:p>
          <w:p w14:paraId="730F851A" w14:textId="1479FDBB" w:rsidR="00793BF5" w:rsidRPr="00793BF5" w:rsidRDefault="00793BF5" w:rsidP="00793BF5">
            <w:pPr>
              <w:jc w:val="both"/>
              <w:rPr>
                <w:rFonts w:ascii="Arial" w:hAnsi="Arial" w:cs="Arial"/>
              </w:rPr>
            </w:pPr>
            <w:r w:rsidRPr="00793BF5">
              <w:rPr>
                <w:rFonts w:ascii="Arial" w:hAnsi="Arial" w:cs="Arial"/>
              </w:rPr>
              <w:t xml:space="preserve">Que el Consejo Regional Indígena del Cauca – CRIC, es una Organización de pueblos indígenas denominada Autoridad Tradicional Indígena del Cauca, es una entidad pública de carácter especial y reconocida mediante la Resolución 025 del 10 junio de 1999 expedida por el Ministerio del Interior, el cual en la actualidad agrupa doce (12) Asociaciones de Cabildos y 139 autoridades tradicionales (Cabildos), y que representan diferentes pueblos indígenas como son los NASA – PAÉZ, GUAMBIANO YANACONAS, KOKONUCOS, EPIRARAS – SIAPIRARAS (EMBERAS), TOTOROES, INGANOS, QUIZGÚEÑOS, POLINDARAS Y AMABALUEÑOS, cuyos territorios, identidad propia y formas de vida diferentes los diferencian positivamente frente al resto de la sociedad. </w:t>
            </w:r>
          </w:p>
          <w:p w14:paraId="62E57385" w14:textId="1B2DEDEE" w:rsidR="00793BF5" w:rsidRPr="00793BF5" w:rsidRDefault="00793BF5" w:rsidP="00793BF5">
            <w:pPr>
              <w:jc w:val="both"/>
              <w:rPr>
                <w:rFonts w:ascii="Arial" w:hAnsi="Arial" w:cs="Arial"/>
              </w:rPr>
            </w:pPr>
          </w:p>
          <w:p w14:paraId="3142B65E" w14:textId="3E3F3EC6" w:rsidR="00793BF5" w:rsidRPr="00793BF5" w:rsidRDefault="00484F81" w:rsidP="00793BF5">
            <w:pPr>
              <w:jc w:val="both"/>
              <w:rPr>
                <w:rFonts w:ascii="Arial" w:hAnsi="Arial" w:cs="Arial"/>
              </w:rPr>
            </w:pPr>
            <w:r>
              <w:rPr>
                <w:noProof/>
              </w:rPr>
              <w:lastRenderedPageBreak/>
              <w:drawing>
                <wp:anchor distT="0" distB="0" distL="114300" distR="114300" simplePos="0" relativeHeight="251658240" behindDoc="0" locked="0" layoutInCell="1" allowOverlap="1" wp14:anchorId="4E678536" wp14:editId="312C0760">
                  <wp:simplePos x="0" y="0"/>
                  <wp:positionH relativeFrom="column">
                    <wp:posOffset>220345</wp:posOffset>
                  </wp:positionH>
                  <wp:positionV relativeFrom="paragraph">
                    <wp:posOffset>129540</wp:posOffset>
                  </wp:positionV>
                  <wp:extent cx="5120640" cy="3627120"/>
                  <wp:effectExtent l="0" t="0" r="3810" b="0"/>
                  <wp:wrapTopAndBottom/>
                  <wp:docPr id="122319537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20640" cy="3627120"/>
                          </a:xfrm>
                          <a:prstGeom prst="rect">
                            <a:avLst/>
                          </a:prstGeom>
                          <a:noFill/>
                          <a:ln>
                            <a:noFill/>
                          </a:ln>
                        </pic:spPr>
                      </pic:pic>
                    </a:graphicData>
                  </a:graphic>
                </wp:anchor>
              </w:drawing>
            </w:r>
            <w:r>
              <w:rPr>
                <w:rFonts w:ascii="Arial" w:hAnsi="Arial" w:cs="Arial"/>
              </w:rPr>
              <w:t xml:space="preserve">        </w:t>
            </w:r>
            <w:r w:rsidR="00793BF5" w:rsidRPr="00793BF5">
              <w:rPr>
                <w:rFonts w:ascii="Arial" w:hAnsi="Arial" w:cs="Arial"/>
              </w:rPr>
              <w:t xml:space="preserve">Fuente: Sistema de Información Territorial Económico y Ambiental CRIC </w:t>
            </w:r>
          </w:p>
          <w:p w14:paraId="675B1182" w14:textId="77777777" w:rsidR="00793BF5" w:rsidRPr="00793BF5" w:rsidRDefault="00793BF5" w:rsidP="00793BF5">
            <w:pPr>
              <w:jc w:val="both"/>
              <w:rPr>
                <w:rFonts w:ascii="Arial" w:hAnsi="Arial" w:cs="Arial"/>
              </w:rPr>
            </w:pPr>
          </w:p>
          <w:p w14:paraId="7C6BE311" w14:textId="45703CC5" w:rsidR="00793BF5" w:rsidRPr="00793BF5" w:rsidRDefault="00793BF5" w:rsidP="00793BF5">
            <w:pPr>
              <w:jc w:val="both"/>
              <w:rPr>
                <w:rFonts w:ascii="Arial" w:hAnsi="Arial" w:cs="Arial"/>
              </w:rPr>
            </w:pPr>
            <w:r w:rsidRPr="00793BF5">
              <w:rPr>
                <w:rFonts w:ascii="Arial" w:hAnsi="Arial" w:cs="Arial"/>
              </w:rPr>
              <w:t xml:space="preserve">Que si bien, mediante el Decreto 1088 de 1993 se regula la creación de las asociaciones de Cabildos y/o Autoridades Tradicionales Indígenas, resulta importante aclarar que el Consejo Regional Indígena del Cauca - CRIC no se encuentra constituido como una asociación de cabildos indígenas pese a que agrupa a 139 autoridades y 12 asociaciones de cabildos indígenas, en ese sentido no le es aplicable lo establecido en el título II, artículo 6 del Decreto 1088 de 1993 en lo relacionado con el deber de realizar estatutos, ya que las facultades, funciones y los procedimientos bajo los cuales se rige son los establecidos por las autoridades tradicionales que forman parte del CRIC, así como lo mandatado en asambleas y congresos. </w:t>
            </w:r>
          </w:p>
          <w:p w14:paraId="51F30F97" w14:textId="77777777" w:rsidR="00793BF5" w:rsidRPr="00793BF5" w:rsidRDefault="00793BF5" w:rsidP="00793BF5">
            <w:pPr>
              <w:jc w:val="both"/>
              <w:rPr>
                <w:rFonts w:ascii="Arial" w:hAnsi="Arial" w:cs="Arial"/>
              </w:rPr>
            </w:pPr>
          </w:p>
          <w:p w14:paraId="74A9FCFA" w14:textId="77777777" w:rsidR="00793BF5" w:rsidRPr="00793BF5" w:rsidRDefault="00793BF5" w:rsidP="00793BF5">
            <w:pPr>
              <w:jc w:val="both"/>
              <w:rPr>
                <w:rFonts w:ascii="Arial" w:hAnsi="Arial" w:cs="Arial"/>
              </w:rPr>
            </w:pPr>
            <w:r w:rsidRPr="00793BF5">
              <w:rPr>
                <w:rFonts w:ascii="Arial" w:hAnsi="Arial" w:cs="Arial"/>
              </w:rPr>
              <w:t xml:space="preserve">Que, por lo anteriormente expuesto, el Ministerio de Minas y Energía en cumplimiento de los acuerdos y compromisos producto del plan cuatrienal 2023-2026, en el marco del Decreto 1811 del 2017, considera pertinente y necesario suscribir un convenio interadministrativo con el Consejo Regional Indígena del Cauca – CRIC, organización que además cuenta con idoneidad, capacidad y experiencia para el cabal cumplimiento del objeto del presente Convenio, dado que poseen un conocimiento del conjunto integrado de saberes y vivencias de las culturas fundamentadas de las experiencias, praxis milenaria y su proceso de interacción permanente hombre-naturaleza y la divinidad de los pueblos indígenas del Cauca, en razón, entre otras, a las siguientes consideraciones: </w:t>
            </w:r>
          </w:p>
          <w:p w14:paraId="385AFCF4" w14:textId="77777777" w:rsidR="00793BF5" w:rsidRPr="00793BF5" w:rsidRDefault="00793BF5" w:rsidP="00793BF5">
            <w:pPr>
              <w:jc w:val="both"/>
              <w:rPr>
                <w:rFonts w:ascii="Arial" w:hAnsi="Arial" w:cs="Arial"/>
              </w:rPr>
            </w:pPr>
          </w:p>
          <w:p w14:paraId="3EC25C42" w14:textId="77777777" w:rsidR="0092219F" w:rsidRPr="0092219F" w:rsidRDefault="0092219F">
            <w:pPr>
              <w:numPr>
                <w:ilvl w:val="0"/>
                <w:numId w:val="43"/>
              </w:numPr>
              <w:jc w:val="both"/>
              <w:rPr>
                <w:rFonts w:ascii="Arial" w:hAnsi="Arial" w:cs="Arial"/>
                <w:lang w:val="es-CO"/>
              </w:rPr>
            </w:pPr>
            <w:r w:rsidRPr="0092219F">
              <w:rPr>
                <w:rFonts w:ascii="Arial" w:hAnsi="Arial" w:cs="Arial"/>
                <w:lang w:val="es-ES"/>
              </w:rPr>
              <w:t>Las sabidurías ancestrales y el conocimiento colectivo tienen un vínculo imprescindible con las tierras y territorios y la existencia como Pueblos Indígenas;</w:t>
            </w:r>
            <w:r w:rsidRPr="0092219F">
              <w:rPr>
                <w:rFonts w:ascii="Arial" w:hAnsi="Arial" w:cs="Arial"/>
                <w:lang w:val="es-CO"/>
              </w:rPr>
              <w:t> </w:t>
            </w:r>
          </w:p>
          <w:p w14:paraId="415A2B2A" w14:textId="77777777" w:rsidR="0092219F" w:rsidRPr="0092219F" w:rsidRDefault="0092219F">
            <w:pPr>
              <w:numPr>
                <w:ilvl w:val="0"/>
                <w:numId w:val="44"/>
              </w:numPr>
              <w:jc w:val="both"/>
              <w:rPr>
                <w:rFonts w:ascii="Arial" w:hAnsi="Arial" w:cs="Arial"/>
                <w:lang w:val="es-CO"/>
              </w:rPr>
            </w:pPr>
            <w:r w:rsidRPr="0092219F">
              <w:rPr>
                <w:rFonts w:ascii="Arial" w:hAnsi="Arial" w:cs="Arial"/>
                <w:lang w:val="es-ES"/>
              </w:rPr>
              <w:t>Los sistemas de propiedad intelectual no son una institución que deba contemplar disposiciones acerca de los saberes ancestrales y conocimientos colectivos de los Pueblos Indígenas;</w:t>
            </w:r>
            <w:r w:rsidRPr="0092219F">
              <w:rPr>
                <w:rFonts w:ascii="Arial" w:hAnsi="Arial" w:cs="Arial"/>
                <w:lang w:val="es-CO"/>
              </w:rPr>
              <w:t> </w:t>
            </w:r>
          </w:p>
          <w:p w14:paraId="3B36C645" w14:textId="77777777" w:rsidR="0092219F" w:rsidRPr="0092219F" w:rsidRDefault="0092219F">
            <w:pPr>
              <w:numPr>
                <w:ilvl w:val="0"/>
                <w:numId w:val="45"/>
              </w:numPr>
              <w:jc w:val="both"/>
              <w:rPr>
                <w:rFonts w:ascii="Arial" w:hAnsi="Arial" w:cs="Arial"/>
                <w:lang w:val="es-CO"/>
              </w:rPr>
            </w:pPr>
            <w:r w:rsidRPr="0092219F">
              <w:rPr>
                <w:rFonts w:ascii="Arial" w:hAnsi="Arial" w:cs="Arial"/>
                <w:lang w:val="es-ES"/>
              </w:rPr>
              <w:t>Los Pueblos Indígenas son sujetos de su propia autonomía y libre determinación;</w:t>
            </w:r>
            <w:r w:rsidRPr="0092219F">
              <w:rPr>
                <w:rFonts w:ascii="Arial" w:hAnsi="Arial" w:cs="Arial"/>
                <w:lang w:val="es-CO"/>
              </w:rPr>
              <w:t> </w:t>
            </w:r>
          </w:p>
          <w:p w14:paraId="3F612101" w14:textId="77777777" w:rsidR="0092219F" w:rsidRPr="0092219F" w:rsidRDefault="0092219F">
            <w:pPr>
              <w:numPr>
                <w:ilvl w:val="0"/>
                <w:numId w:val="46"/>
              </w:numPr>
              <w:jc w:val="both"/>
              <w:rPr>
                <w:rFonts w:ascii="Arial" w:hAnsi="Arial" w:cs="Arial"/>
                <w:lang w:val="es-CO"/>
              </w:rPr>
            </w:pPr>
            <w:r w:rsidRPr="0092219F">
              <w:rPr>
                <w:rFonts w:ascii="Arial" w:hAnsi="Arial" w:cs="Arial"/>
                <w:lang w:val="es-ES"/>
              </w:rPr>
              <w:lastRenderedPageBreak/>
              <w:t>Los conocimientos indígenas deben ser revitalizados, fortalecidos y aplicados;</w:t>
            </w:r>
            <w:r w:rsidRPr="0092219F">
              <w:rPr>
                <w:rFonts w:ascii="Arial" w:hAnsi="Arial" w:cs="Arial"/>
                <w:lang w:val="es-CO"/>
              </w:rPr>
              <w:t> </w:t>
            </w:r>
          </w:p>
          <w:p w14:paraId="0C3BF856" w14:textId="77777777" w:rsidR="0092219F" w:rsidRPr="0092219F" w:rsidRDefault="0092219F">
            <w:pPr>
              <w:numPr>
                <w:ilvl w:val="0"/>
                <w:numId w:val="47"/>
              </w:numPr>
              <w:jc w:val="both"/>
              <w:rPr>
                <w:rFonts w:ascii="Arial" w:hAnsi="Arial" w:cs="Arial"/>
                <w:lang w:val="es-CO"/>
              </w:rPr>
            </w:pPr>
            <w:r w:rsidRPr="0092219F">
              <w:rPr>
                <w:rFonts w:ascii="Arial" w:hAnsi="Arial" w:cs="Arial"/>
                <w:lang w:val="es-ES"/>
              </w:rPr>
              <w:t>Los conocimientos indígenas son colectivos y comunitarios, por lo tanto, deben ser respetados por los Gobiernos y otros actores externos;</w:t>
            </w:r>
            <w:r w:rsidRPr="0092219F">
              <w:rPr>
                <w:rFonts w:ascii="Arial" w:hAnsi="Arial" w:cs="Arial"/>
                <w:lang w:val="es-CO"/>
              </w:rPr>
              <w:t> </w:t>
            </w:r>
          </w:p>
          <w:p w14:paraId="73B2ADF7" w14:textId="77777777" w:rsidR="0092219F" w:rsidRPr="0092219F" w:rsidRDefault="0092219F">
            <w:pPr>
              <w:numPr>
                <w:ilvl w:val="0"/>
                <w:numId w:val="48"/>
              </w:numPr>
              <w:jc w:val="both"/>
              <w:rPr>
                <w:rFonts w:ascii="Arial" w:hAnsi="Arial" w:cs="Arial"/>
                <w:lang w:val="es-CO"/>
              </w:rPr>
            </w:pPr>
            <w:r w:rsidRPr="0092219F">
              <w:rPr>
                <w:rFonts w:ascii="Arial" w:hAnsi="Arial" w:cs="Arial"/>
                <w:lang w:val="es-ES"/>
              </w:rPr>
              <w:t>Los conocimientos indígenas están centrados en la Madre Naturaleza, Pachamama (es holístico);</w:t>
            </w:r>
            <w:r w:rsidRPr="0092219F">
              <w:rPr>
                <w:rFonts w:ascii="Arial" w:hAnsi="Arial" w:cs="Arial"/>
                <w:lang w:val="es-CO"/>
              </w:rPr>
              <w:t> </w:t>
            </w:r>
          </w:p>
          <w:p w14:paraId="28C8DBD0" w14:textId="77777777" w:rsidR="0092219F" w:rsidRPr="0092219F" w:rsidRDefault="0092219F">
            <w:pPr>
              <w:numPr>
                <w:ilvl w:val="0"/>
                <w:numId w:val="49"/>
              </w:numPr>
              <w:jc w:val="both"/>
              <w:rPr>
                <w:rFonts w:ascii="Arial" w:hAnsi="Arial" w:cs="Arial"/>
                <w:lang w:val="es-CO"/>
              </w:rPr>
            </w:pPr>
            <w:r w:rsidRPr="0092219F">
              <w:rPr>
                <w:rFonts w:ascii="Arial" w:hAnsi="Arial" w:cs="Arial"/>
                <w:lang w:val="es-ES"/>
              </w:rPr>
              <w:t>Los conocimientos indígenas son inviolables, inalienables e imprescriptibles y son de carácter intergeneracional.</w:t>
            </w:r>
            <w:r w:rsidRPr="0092219F">
              <w:rPr>
                <w:rFonts w:ascii="Arial" w:hAnsi="Arial" w:cs="Arial"/>
                <w:lang w:val="es-CO"/>
              </w:rPr>
              <w:t> </w:t>
            </w:r>
          </w:p>
          <w:p w14:paraId="3CA57070" w14:textId="77777777" w:rsidR="0092219F" w:rsidRPr="0092219F" w:rsidRDefault="0092219F" w:rsidP="0092219F">
            <w:pPr>
              <w:jc w:val="both"/>
              <w:rPr>
                <w:rFonts w:ascii="Arial" w:hAnsi="Arial" w:cs="Arial"/>
                <w:lang w:val="es-CO"/>
              </w:rPr>
            </w:pPr>
            <w:r w:rsidRPr="0092219F">
              <w:rPr>
                <w:rFonts w:ascii="Arial" w:hAnsi="Arial" w:cs="Arial"/>
                <w:lang w:val="es-CO"/>
              </w:rPr>
              <w:t> </w:t>
            </w:r>
          </w:p>
          <w:p w14:paraId="31D7432B" w14:textId="77777777" w:rsidR="0092219F" w:rsidRPr="0092219F" w:rsidRDefault="0092219F" w:rsidP="0092219F">
            <w:pPr>
              <w:jc w:val="both"/>
              <w:rPr>
                <w:rFonts w:ascii="Arial" w:hAnsi="Arial" w:cs="Arial"/>
                <w:lang w:val="es-CO"/>
              </w:rPr>
            </w:pPr>
            <w:r w:rsidRPr="0092219F">
              <w:rPr>
                <w:rFonts w:ascii="Arial" w:hAnsi="Arial" w:cs="Arial"/>
                <w:lang w:val="es-ES"/>
              </w:rPr>
              <w:t>Es importante destacar que, atendiendo a la autonomía Constitucional del gobierno propio de las comunidades étnicas, el Consejo Regional Indígena del Cauca - CRIC es una entidad de derecho público, de carácter especial, con personería jurídica, patrimonio propio y autonomía administrativa, cuyo objeto es el desarrollo integral de sus comunidades, acorde con el Decreto 1088 de 1993.</w:t>
            </w:r>
            <w:r w:rsidRPr="0092219F">
              <w:rPr>
                <w:rFonts w:ascii="Arial" w:hAnsi="Arial" w:cs="Arial"/>
                <w:lang w:val="es-CO"/>
              </w:rPr>
              <w:t> </w:t>
            </w:r>
          </w:p>
          <w:p w14:paraId="2A38913A" w14:textId="77777777" w:rsidR="0092219F" w:rsidRPr="0092219F" w:rsidRDefault="0092219F" w:rsidP="0092219F">
            <w:pPr>
              <w:jc w:val="both"/>
              <w:rPr>
                <w:rFonts w:ascii="Arial" w:hAnsi="Arial" w:cs="Arial"/>
                <w:lang w:val="es-CO"/>
              </w:rPr>
            </w:pPr>
            <w:r w:rsidRPr="0092219F">
              <w:rPr>
                <w:rFonts w:ascii="Arial" w:hAnsi="Arial" w:cs="Arial"/>
                <w:lang w:val="es-CO"/>
              </w:rPr>
              <w:t> </w:t>
            </w:r>
          </w:p>
          <w:p w14:paraId="57283848" w14:textId="77777777" w:rsidR="0092219F" w:rsidRPr="0092219F" w:rsidRDefault="0092219F" w:rsidP="0092219F">
            <w:pPr>
              <w:jc w:val="both"/>
              <w:rPr>
                <w:rFonts w:ascii="Arial" w:hAnsi="Arial" w:cs="Arial"/>
                <w:lang w:val="es-CO"/>
              </w:rPr>
            </w:pPr>
            <w:r w:rsidRPr="0092219F">
              <w:rPr>
                <w:rFonts w:ascii="Arial" w:hAnsi="Arial" w:cs="Arial"/>
                <w:lang w:val="es-ES"/>
              </w:rPr>
              <w:t>Igualmente, es importante mencionar que, mediante concepto radicado No. OFl2020-7 41 O-DVP-2000 de fecha 12 de marzo de 2020, expedido por el Director de Asuntos Indígenas, Rrom y minorías del Ministerio del Interior, señala que el Consejo Regional Indígena del Cauca – CIRC, es una Autoridad Tradicional Colectiva Indígena y se encuentra conformado por los diferentes pueblos indígenas asentados en el departamento del Cauca y que en relación con su naturaleza jurídica, es una entidad de “Derecho Público de carácter especial, con personería jurídica, patrimonio propio y autonomía administrativa, que tiene por objeto, el desarrollo integral de las comunidades indígenas. Para el cumplimiento de su objeto podrán desarrollar las siguientes acciones: a) Adelantar actividades de carácter industrial y comercial, bien sea de forma directa, o mediante convenios celebrados con personas naturales o jurídicas. b) Fomentar en sus comunidades proyectos de salud, educación y vivienda en coordinación con las respectivas autoridades nacionales, regionales o locales y con sujeción a las normas legales pertinentes”</w:t>
            </w:r>
            <w:r w:rsidRPr="0092219F">
              <w:rPr>
                <w:rFonts w:ascii="Arial" w:hAnsi="Arial" w:cs="Arial"/>
                <w:lang w:val="es-CO"/>
              </w:rPr>
              <w:t> </w:t>
            </w:r>
          </w:p>
          <w:p w14:paraId="3D0416AC" w14:textId="77777777" w:rsidR="0092219F" w:rsidRPr="0092219F" w:rsidRDefault="0092219F" w:rsidP="0092219F">
            <w:pPr>
              <w:jc w:val="both"/>
              <w:rPr>
                <w:rFonts w:ascii="Arial" w:hAnsi="Arial" w:cs="Arial"/>
                <w:lang w:val="es-CO"/>
              </w:rPr>
            </w:pPr>
            <w:r w:rsidRPr="0092219F">
              <w:rPr>
                <w:rFonts w:ascii="Arial" w:hAnsi="Arial" w:cs="Arial"/>
                <w:lang w:val="es-CO"/>
              </w:rPr>
              <w:t> </w:t>
            </w:r>
          </w:p>
          <w:p w14:paraId="60E68944" w14:textId="77777777" w:rsidR="0092219F" w:rsidRPr="0092219F" w:rsidRDefault="0092219F" w:rsidP="0092219F">
            <w:pPr>
              <w:jc w:val="both"/>
              <w:rPr>
                <w:rFonts w:ascii="Arial" w:hAnsi="Arial" w:cs="Arial"/>
                <w:lang w:val="es-CO"/>
              </w:rPr>
            </w:pPr>
            <w:r w:rsidRPr="0092219F">
              <w:rPr>
                <w:rFonts w:ascii="Arial" w:hAnsi="Arial" w:cs="Arial"/>
                <w:lang w:val="es-ES"/>
              </w:rPr>
              <w:t>Adicionalmente, se resalta que la Resolución 25 de 8 de junio de 1999 que ordena la inscripción como Autoridad Indígena, al Consejo Regional Indígena del Cauca – CRIC establece que el Consejo Regional en mención es “una forma de Autoridad Colectiva Indígena, que pone en manifiesto una instancia de autoridad apropiada culturalmente por pueblo indígenas que lo conforman”.</w:t>
            </w:r>
            <w:r w:rsidRPr="0092219F">
              <w:rPr>
                <w:rFonts w:ascii="Arial" w:hAnsi="Arial" w:cs="Arial"/>
                <w:lang w:val="es-CO"/>
              </w:rPr>
              <w:t> </w:t>
            </w:r>
          </w:p>
          <w:p w14:paraId="072CEC2B" w14:textId="77777777" w:rsidR="0092219F" w:rsidRPr="0092219F" w:rsidRDefault="0092219F" w:rsidP="0092219F">
            <w:pPr>
              <w:jc w:val="both"/>
              <w:rPr>
                <w:rFonts w:ascii="Arial" w:hAnsi="Arial" w:cs="Arial"/>
                <w:lang w:val="es-CO"/>
              </w:rPr>
            </w:pPr>
            <w:r w:rsidRPr="0092219F">
              <w:rPr>
                <w:rFonts w:ascii="Arial" w:hAnsi="Arial" w:cs="Arial"/>
                <w:lang w:val="es-CO"/>
              </w:rPr>
              <w:t> </w:t>
            </w:r>
          </w:p>
          <w:p w14:paraId="3DDAF848" w14:textId="1E64ECEB" w:rsidR="005B3293" w:rsidRPr="00A8441D" w:rsidRDefault="0092219F" w:rsidP="00901FA0">
            <w:pPr>
              <w:jc w:val="both"/>
              <w:rPr>
                <w:rFonts w:ascii="Arial" w:hAnsi="Arial" w:cs="Arial"/>
                <w:lang w:val="es-CO"/>
              </w:rPr>
            </w:pPr>
            <w:r w:rsidRPr="0092219F">
              <w:rPr>
                <w:rFonts w:ascii="Arial" w:hAnsi="Arial" w:cs="Arial"/>
                <w:lang w:val="es-ES"/>
              </w:rPr>
              <w:t>Teniendo en cuenta lo anterior, Ministerio de Minas y Energía determina la necesidad y pertinencia de suscribir el presente convenio con el Consejo Regional Indígena del Cauca - CRIC, al ser ésta una entidad “de Derecho Público de carácter especial, con personería jurídica, patrimonio propio y autonomía administrativa” acorde al artículo 2 del Decreto 1088 de 1993, cuyo objeto es “</w:t>
            </w:r>
            <w:r w:rsidRPr="0092219F">
              <w:rPr>
                <w:rFonts w:ascii="Arial" w:hAnsi="Arial" w:cs="Arial"/>
                <w:i/>
                <w:iCs/>
                <w:lang w:val="es-ES"/>
              </w:rPr>
              <w:t>el desarrollo integral de las Comunidades Indígenas</w:t>
            </w:r>
            <w:r w:rsidRPr="0092219F">
              <w:rPr>
                <w:rFonts w:ascii="Arial" w:hAnsi="Arial" w:cs="Arial"/>
                <w:lang w:val="es-ES"/>
              </w:rPr>
              <w:t>” acorde al artículo 3, Ibidem. Adicionalmente, cuenta con la capacidad para proporcionar apoyo etno-cultural, técnico y transferencia de conocimientos, capacidad de difusión de la información hacia las comunidades indígenas del Cauca y el estrecho relacionamiento previo existente entre las partes, igualmente el Consejo Regional Indígena del Cauca - CRIC, se encuentra comprendida dentro de las entidades señaladas en el inciso primero artículo 2 la Ley 80 de 1993 y, en consecuencia, el Convenio a suscribir tiene la calidad de interadministrativo y procede su celebración con fundamento en las causales de contratación directa señaladas, en el Decreto Reglamentario 1082 de 2015.</w:t>
            </w:r>
            <w:r w:rsidRPr="0092219F">
              <w:rPr>
                <w:rFonts w:ascii="Arial" w:hAnsi="Arial" w:cs="Arial"/>
                <w:lang w:val="es-CO"/>
              </w:rPr>
              <w:t> </w:t>
            </w:r>
          </w:p>
          <w:p w14:paraId="28F376F9" w14:textId="484944A3" w:rsidR="005B3293" w:rsidRPr="0005712D" w:rsidRDefault="005B3293" w:rsidP="00901FA0">
            <w:pPr>
              <w:jc w:val="both"/>
              <w:rPr>
                <w:rFonts w:ascii="Arial" w:hAnsi="Arial" w:cs="Arial"/>
              </w:rPr>
            </w:pPr>
          </w:p>
        </w:tc>
      </w:tr>
      <w:tr w:rsidR="00901FA0" w:rsidRPr="0005712D" w14:paraId="5A9E006F" w14:textId="77777777" w:rsidTr="37A10228">
        <w:tc>
          <w:tcPr>
            <w:tcW w:w="8968" w:type="dxa"/>
            <w:gridSpan w:val="4"/>
            <w:tcBorders>
              <w:top w:val="single" w:sz="4" w:space="0" w:color="auto"/>
              <w:left w:val="single" w:sz="6" w:space="0" w:color="auto"/>
              <w:bottom w:val="single" w:sz="4" w:space="0" w:color="auto"/>
              <w:right w:val="single" w:sz="6" w:space="0" w:color="auto"/>
            </w:tcBorders>
          </w:tcPr>
          <w:p w14:paraId="58E815ED" w14:textId="1D1FCF98" w:rsidR="00901FA0" w:rsidRPr="0005712D" w:rsidRDefault="00901FA0" w:rsidP="00901FA0">
            <w:pPr>
              <w:spacing w:before="120" w:after="120"/>
              <w:jc w:val="center"/>
              <w:rPr>
                <w:rFonts w:ascii="Arial" w:hAnsi="Arial" w:cs="Arial"/>
                <w:color w:val="000000"/>
              </w:rPr>
            </w:pPr>
            <w:r w:rsidRPr="0005712D">
              <w:rPr>
                <w:rFonts w:ascii="Arial" w:hAnsi="Arial" w:cs="Arial"/>
                <w:b/>
              </w:rPr>
              <w:lastRenderedPageBreak/>
              <w:t xml:space="preserve">4. </w:t>
            </w:r>
            <w:r w:rsidRPr="0005712D">
              <w:rPr>
                <w:rFonts w:ascii="Arial" w:hAnsi="Arial" w:cs="Arial"/>
                <w:b/>
                <w:lang w:val="es-MX"/>
              </w:rPr>
              <w:t xml:space="preserve">Análisis del Sector relativo al objeto del proceso, desde la perspectiva legal, comercial, financiera, organizacional, técnica, y de análisis de riesgo.  </w:t>
            </w:r>
            <w:r w:rsidR="00473C4D">
              <w:rPr>
                <w:rFonts w:ascii="Arial" w:hAnsi="Arial" w:cs="Arial"/>
                <w:b/>
                <w:lang w:val="es-MX"/>
              </w:rPr>
              <w:t>(</w:t>
            </w:r>
            <w:r w:rsidRPr="0005712D">
              <w:rPr>
                <w:rFonts w:ascii="Arial" w:hAnsi="Arial" w:cs="Arial"/>
                <w:b/>
                <w:lang w:val="es-MX"/>
              </w:rPr>
              <w:t>Art. 2.1.1.1.6.1 del Decreto 1082 de 2015</w:t>
            </w:r>
            <w:r w:rsidR="00473C4D">
              <w:rPr>
                <w:rFonts w:ascii="Arial" w:hAnsi="Arial" w:cs="Arial"/>
                <w:b/>
                <w:lang w:val="es-MX"/>
              </w:rPr>
              <w:t>)</w:t>
            </w:r>
          </w:p>
        </w:tc>
      </w:tr>
      <w:tr w:rsidR="00901FA0" w:rsidRPr="0005712D" w14:paraId="5BDD9598" w14:textId="77777777" w:rsidTr="37A10228">
        <w:tc>
          <w:tcPr>
            <w:tcW w:w="8968" w:type="dxa"/>
            <w:gridSpan w:val="4"/>
            <w:tcBorders>
              <w:top w:val="single" w:sz="4" w:space="0" w:color="auto"/>
              <w:left w:val="single" w:sz="6" w:space="0" w:color="auto"/>
              <w:bottom w:val="single" w:sz="4" w:space="0" w:color="auto"/>
              <w:right w:val="single" w:sz="6" w:space="0" w:color="auto"/>
            </w:tcBorders>
          </w:tcPr>
          <w:p w14:paraId="2C3B6080" w14:textId="45FD1C1E" w:rsidR="00B800D7" w:rsidRDefault="00B800D7" w:rsidP="00B800D7">
            <w:pPr>
              <w:pStyle w:val="paragraph"/>
              <w:spacing w:before="0" w:beforeAutospacing="0" w:after="0" w:afterAutospacing="0"/>
              <w:jc w:val="both"/>
              <w:textAlignment w:val="baseline"/>
              <w:rPr>
                <w:rStyle w:val="eop"/>
                <w:bdr w:val="none" w:sz="0" w:space="0" w:color="auto" w:frame="1"/>
                <w:shd w:val="clear" w:color="auto" w:fill="C6C6C6"/>
              </w:rPr>
            </w:pPr>
            <w:r w:rsidRPr="00B800D7">
              <w:rPr>
                <w:rStyle w:val="normaltextrun"/>
                <w:rFonts w:ascii="Arial" w:hAnsi="Arial" w:cs="Arial"/>
                <w:sz w:val="20"/>
                <w:szCs w:val="20"/>
                <w:lang w:val="es-ES"/>
              </w:rPr>
              <w:t xml:space="preserve">De conformidad con lo dispuesto en el artículo 2.2.1.1.1.6.1 de la Subsección 6 “Análisis del sector económico y de los oferentes por parte de las entidades Estatales” del Decreto 1082 de 2015, las entidades estatales deben hacer durante la etapa de planeación, el análisis necesario para conocer </w:t>
            </w:r>
            <w:r w:rsidRPr="00B800D7">
              <w:rPr>
                <w:rStyle w:val="normaltextrun"/>
                <w:rFonts w:ascii="Arial" w:hAnsi="Arial" w:cs="Arial"/>
                <w:sz w:val="20"/>
                <w:szCs w:val="20"/>
                <w:lang w:val="es-ES"/>
              </w:rPr>
              <w:lastRenderedPageBreak/>
              <w:t>el sector relativo al objeto del Proceso de Contratación desde la perspectiva legal, comercial, financiera, organizacional, técnica y de análisis de riesgo.</w:t>
            </w:r>
          </w:p>
          <w:p w14:paraId="3823E163" w14:textId="77777777" w:rsidR="00B800D7" w:rsidRPr="00B800D7" w:rsidRDefault="00B800D7" w:rsidP="00B800D7">
            <w:pPr>
              <w:pStyle w:val="paragraph"/>
              <w:spacing w:before="0" w:beforeAutospacing="0" w:after="0" w:afterAutospacing="0"/>
              <w:jc w:val="both"/>
              <w:textAlignment w:val="baseline"/>
              <w:rPr>
                <w:rFonts w:ascii="Segoe UI" w:hAnsi="Segoe UI" w:cs="Segoe UI"/>
                <w:sz w:val="18"/>
                <w:szCs w:val="18"/>
              </w:rPr>
            </w:pPr>
          </w:p>
          <w:p w14:paraId="7CF1D9CD" w14:textId="77777777" w:rsidR="00B800D7" w:rsidRPr="00B800D7" w:rsidRDefault="00B800D7" w:rsidP="00B800D7">
            <w:pPr>
              <w:pStyle w:val="paragraph"/>
              <w:spacing w:before="0" w:beforeAutospacing="0" w:after="0" w:afterAutospacing="0"/>
              <w:jc w:val="both"/>
              <w:textAlignment w:val="baseline"/>
              <w:rPr>
                <w:rFonts w:ascii="Segoe UI" w:hAnsi="Segoe UI" w:cs="Segoe UI"/>
                <w:sz w:val="18"/>
                <w:szCs w:val="18"/>
              </w:rPr>
            </w:pPr>
            <w:r w:rsidRPr="00B800D7">
              <w:rPr>
                <w:rStyle w:val="normaltextrun"/>
                <w:rFonts w:ascii="Arial" w:hAnsi="Arial" w:cs="Arial"/>
                <w:sz w:val="20"/>
                <w:szCs w:val="20"/>
                <w:lang w:val="es-ES"/>
              </w:rPr>
              <w:t>Con el propósito de observar lo dispuesto en el Decreto 1082 de 2015, cumplir con la Guía para la elaboración de Estudios de Sector publicada por Colombia Compra Eficiente y materializar los principios de planeación, responsabilidad, y transparencia, esta Entidad realizó el siguiente análisis:</w:t>
            </w:r>
            <w:r w:rsidRPr="00B800D7">
              <w:rPr>
                <w:rStyle w:val="eop"/>
                <w:rFonts w:ascii="Arial" w:hAnsi="Arial" w:cs="Arial"/>
                <w:sz w:val="20"/>
                <w:szCs w:val="20"/>
                <w:bdr w:val="none" w:sz="0" w:space="0" w:color="auto" w:frame="1"/>
                <w:shd w:val="clear" w:color="auto" w:fill="C6C6C6"/>
              </w:rPr>
              <w:t> </w:t>
            </w:r>
          </w:p>
          <w:p w14:paraId="653D7C5D" w14:textId="7EC77C6B" w:rsidR="00B800D7" w:rsidRPr="00B800D7" w:rsidRDefault="00B800D7" w:rsidP="00B800D7">
            <w:pPr>
              <w:pStyle w:val="paragraph"/>
              <w:spacing w:before="0" w:beforeAutospacing="0" w:after="0" w:afterAutospacing="0"/>
              <w:jc w:val="both"/>
              <w:textAlignment w:val="baseline"/>
              <w:rPr>
                <w:rFonts w:ascii="Segoe UI" w:hAnsi="Segoe UI" w:cs="Segoe UI"/>
                <w:sz w:val="18"/>
                <w:szCs w:val="18"/>
              </w:rPr>
            </w:pPr>
          </w:p>
          <w:p w14:paraId="02D8F566" w14:textId="262F471A" w:rsidR="00B800D7" w:rsidRPr="00B800D7" w:rsidRDefault="00B800D7" w:rsidP="00B800D7">
            <w:pPr>
              <w:pStyle w:val="paragraph"/>
              <w:spacing w:before="0" w:beforeAutospacing="0" w:after="0" w:afterAutospacing="0"/>
              <w:jc w:val="both"/>
              <w:textAlignment w:val="baseline"/>
              <w:rPr>
                <w:rFonts w:ascii="Segoe UI" w:hAnsi="Segoe UI" w:cs="Segoe UI"/>
                <w:sz w:val="18"/>
                <w:szCs w:val="18"/>
              </w:rPr>
            </w:pPr>
            <w:r w:rsidRPr="00B800D7">
              <w:rPr>
                <w:rStyle w:val="normaltextrun"/>
                <w:rFonts w:ascii="Arial" w:hAnsi="Arial" w:cs="Arial"/>
                <w:b/>
                <w:bCs/>
                <w:sz w:val="20"/>
                <w:szCs w:val="20"/>
                <w:u w:val="single"/>
                <w:lang w:val="es-ES"/>
              </w:rPr>
              <w:t>ASPECTOS GENERALES DEL SECTOR</w:t>
            </w:r>
          </w:p>
          <w:p w14:paraId="584AF5F6" w14:textId="30B4E12D" w:rsidR="00B800D7" w:rsidRPr="00B800D7" w:rsidRDefault="00B800D7" w:rsidP="00B800D7">
            <w:pPr>
              <w:pStyle w:val="paragraph"/>
              <w:spacing w:before="0" w:beforeAutospacing="0" w:after="0" w:afterAutospacing="0"/>
              <w:jc w:val="both"/>
              <w:textAlignment w:val="baseline"/>
              <w:rPr>
                <w:rFonts w:ascii="Segoe UI" w:hAnsi="Segoe UI" w:cs="Segoe UI"/>
                <w:sz w:val="18"/>
                <w:szCs w:val="18"/>
              </w:rPr>
            </w:pPr>
          </w:p>
          <w:p w14:paraId="4ECAC924" w14:textId="7C7507B0" w:rsidR="00B800D7" w:rsidRPr="00B800D7" w:rsidRDefault="00B800D7" w:rsidP="00B800D7">
            <w:pPr>
              <w:pStyle w:val="paragraph"/>
              <w:spacing w:before="0" w:beforeAutospacing="0" w:after="0" w:afterAutospacing="0"/>
              <w:jc w:val="both"/>
              <w:textAlignment w:val="baseline"/>
              <w:rPr>
                <w:rFonts w:ascii="Segoe UI" w:hAnsi="Segoe UI" w:cs="Segoe UI"/>
                <w:sz w:val="18"/>
                <w:szCs w:val="18"/>
              </w:rPr>
            </w:pPr>
            <w:r w:rsidRPr="00B800D7">
              <w:rPr>
                <w:rStyle w:val="normaltextrun"/>
                <w:rFonts w:ascii="Arial" w:hAnsi="Arial" w:cs="Arial"/>
                <w:b/>
                <w:bCs/>
                <w:sz w:val="20"/>
                <w:szCs w:val="20"/>
                <w:lang w:val="es-ES"/>
              </w:rPr>
              <w:t>Minería</w:t>
            </w:r>
            <w:r w:rsidRPr="00B800D7">
              <w:rPr>
                <w:rStyle w:val="normaltextrun"/>
                <w:rFonts w:ascii="Arial" w:hAnsi="Arial" w:cs="Arial"/>
                <w:sz w:val="20"/>
                <w:szCs w:val="20"/>
                <w:lang w:val="es-ES"/>
              </w:rPr>
              <w:t>:</w:t>
            </w:r>
          </w:p>
          <w:p w14:paraId="549354B3" w14:textId="56F47D3A" w:rsidR="00B800D7" w:rsidRPr="00B800D7" w:rsidRDefault="00B800D7" w:rsidP="00B800D7">
            <w:pPr>
              <w:pStyle w:val="paragraph"/>
              <w:spacing w:before="0" w:beforeAutospacing="0" w:after="0" w:afterAutospacing="0"/>
              <w:jc w:val="both"/>
              <w:textAlignment w:val="baseline"/>
              <w:rPr>
                <w:rFonts w:ascii="Segoe UI" w:hAnsi="Segoe UI" w:cs="Segoe UI"/>
                <w:sz w:val="18"/>
                <w:szCs w:val="18"/>
              </w:rPr>
            </w:pPr>
          </w:p>
          <w:p w14:paraId="33254313" w14:textId="7586FF13" w:rsidR="00B800D7" w:rsidRPr="00B800D7" w:rsidRDefault="00B800D7" w:rsidP="00B800D7">
            <w:pPr>
              <w:pStyle w:val="paragraph"/>
              <w:spacing w:before="0" w:beforeAutospacing="0" w:after="0" w:afterAutospacing="0"/>
              <w:jc w:val="both"/>
              <w:textAlignment w:val="baseline"/>
              <w:rPr>
                <w:rFonts w:ascii="Segoe UI" w:hAnsi="Segoe UI" w:cs="Segoe UI"/>
                <w:sz w:val="18"/>
                <w:szCs w:val="18"/>
              </w:rPr>
            </w:pPr>
            <w:r w:rsidRPr="00B800D7">
              <w:rPr>
                <w:rStyle w:val="normaltextrun"/>
                <w:rFonts w:ascii="Arial" w:hAnsi="Arial" w:cs="Arial"/>
                <w:sz w:val="20"/>
                <w:szCs w:val="20"/>
                <w:lang w:val="es-ES"/>
              </w:rPr>
              <w:t>La minería es una de las principales vocaciones de la región caucana, contando con recursos importantes de oro, materiales de construcción y arcilla, entre otros. No obstante, esta actividad se ve enfrentada con la vocación agrícola y paisajística de la región, la cual ha generado no sólo conflictos de uso del suelo, sino también una baja importante en la percepción de la minería como motor de desarrollo regional.</w:t>
            </w:r>
          </w:p>
          <w:p w14:paraId="378B06E5" w14:textId="12F90023" w:rsidR="00B800D7" w:rsidRPr="00B800D7" w:rsidRDefault="00B800D7" w:rsidP="00B800D7">
            <w:pPr>
              <w:pStyle w:val="paragraph"/>
              <w:spacing w:before="0" w:beforeAutospacing="0" w:after="0" w:afterAutospacing="0"/>
              <w:jc w:val="both"/>
              <w:textAlignment w:val="baseline"/>
              <w:rPr>
                <w:rFonts w:ascii="Segoe UI" w:hAnsi="Segoe UI" w:cs="Segoe UI"/>
                <w:sz w:val="18"/>
                <w:szCs w:val="18"/>
              </w:rPr>
            </w:pPr>
          </w:p>
          <w:p w14:paraId="347EC136" w14:textId="0F0ABF49" w:rsidR="00B800D7" w:rsidRDefault="00B800D7" w:rsidP="00B800D7">
            <w:pPr>
              <w:pStyle w:val="paragraph"/>
              <w:spacing w:before="0" w:beforeAutospacing="0" w:after="0" w:afterAutospacing="0"/>
              <w:jc w:val="both"/>
              <w:textAlignment w:val="baseline"/>
              <w:rPr>
                <w:rStyle w:val="eop"/>
                <w:rFonts w:ascii="Arial" w:hAnsi="Arial" w:cs="Arial"/>
                <w:sz w:val="20"/>
                <w:szCs w:val="20"/>
                <w:bdr w:val="none" w:sz="0" w:space="0" w:color="auto" w:frame="1"/>
                <w:shd w:val="clear" w:color="auto" w:fill="C6C6C6"/>
              </w:rPr>
            </w:pPr>
            <w:r w:rsidRPr="00B800D7">
              <w:rPr>
                <w:rStyle w:val="normaltextrun"/>
                <w:rFonts w:ascii="Arial" w:hAnsi="Arial" w:cs="Arial"/>
                <w:sz w:val="20"/>
                <w:szCs w:val="20"/>
                <w:lang w:val="es-ES"/>
              </w:rPr>
              <w:t>Las grandes transformaciones del sector minero en los últimos años obligaron a un replanteamiento de la institucionalidad sectorial, aunados a las políticas nacionales de apertura y atracción de la inversión han introducido una dinámica a la industria que ha visto crecer sucesivamente los indicadores de titulación, áreas contratadas, solicitudes, producción y reservas minerales, exportaciones, inversión extranjera y consumo nacional.</w:t>
            </w:r>
          </w:p>
          <w:p w14:paraId="3403DB18" w14:textId="77777777" w:rsidR="00B800D7" w:rsidRPr="00B800D7" w:rsidRDefault="00B800D7" w:rsidP="00B800D7">
            <w:pPr>
              <w:pStyle w:val="paragraph"/>
              <w:spacing w:before="0" w:beforeAutospacing="0" w:after="0" w:afterAutospacing="0"/>
              <w:jc w:val="both"/>
              <w:textAlignment w:val="baseline"/>
              <w:rPr>
                <w:rFonts w:ascii="Segoe UI" w:hAnsi="Segoe UI" w:cs="Segoe UI"/>
                <w:sz w:val="18"/>
                <w:szCs w:val="18"/>
              </w:rPr>
            </w:pPr>
          </w:p>
          <w:p w14:paraId="7DC6F4AD" w14:textId="183A31C9" w:rsidR="00B800D7" w:rsidRDefault="00B800D7" w:rsidP="00B800D7">
            <w:pPr>
              <w:pStyle w:val="paragraph"/>
              <w:spacing w:before="0" w:beforeAutospacing="0" w:after="0" w:afterAutospacing="0"/>
              <w:jc w:val="both"/>
              <w:textAlignment w:val="baseline"/>
              <w:rPr>
                <w:rStyle w:val="normaltextrun"/>
                <w:rFonts w:ascii="Arial" w:hAnsi="Arial" w:cs="Arial"/>
                <w:sz w:val="20"/>
                <w:szCs w:val="20"/>
                <w:lang w:val="es-ES"/>
              </w:rPr>
            </w:pPr>
            <w:r w:rsidRPr="00B800D7">
              <w:rPr>
                <w:rStyle w:val="normaltextrun"/>
                <w:rFonts w:ascii="Arial" w:hAnsi="Arial" w:cs="Arial"/>
                <w:sz w:val="20"/>
                <w:szCs w:val="20"/>
                <w:lang w:val="es-ES"/>
              </w:rPr>
              <w:t>Esta dinámica ha traído consigo nuevos retos al sector, que ha visto cómo la problemática histórica de la informalidad minera, asociada principalmente a la minería de pequeña y mediana escala, se ha profundizado; y la capacidad de respuesta del Estado se ha visto comprometida, demandando de la institucionalidad la formulación y establecimiento de una política pública para la formalización de la minería en Colombia, mediante la implementación de estrategias orientadas a hacer más competitiva y productiva la industria, con el componente de equidad demandado por las regiones mineras, de tal suerte que la misma contribuya a extraer los minerales bajo parámetros técnicos, ambientales, económicos, laborales y sociales adecuados, y que por medio de una fuerte articulación institucional, se logre mejorar la gobernabilidad y gobernanza del sector y la gestión y administración de los recursos mineros del País, con el único propósito de que al monetizarlos se contribuya a generar bienestar en la población, disminuyendo la pobreza, con una distribución equitativa de las riquezas naturales del país.</w:t>
            </w:r>
          </w:p>
          <w:p w14:paraId="416EC9F8" w14:textId="77777777" w:rsidR="004F6FF1" w:rsidRPr="00B800D7" w:rsidRDefault="004F6FF1" w:rsidP="00B800D7">
            <w:pPr>
              <w:pStyle w:val="paragraph"/>
              <w:spacing w:before="0" w:beforeAutospacing="0" w:after="0" w:afterAutospacing="0"/>
              <w:jc w:val="both"/>
              <w:textAlignment w:val="baseline"/>
              <w:rPr>
                <w:rFonts w:ascii="Segoe UI" w:hAnsi="Segoe UI" w:cs="Segoe UI"/>
                <w:sz w:val="18"/>
                <w:szCs w:val="18"/>
              </w:rPr>
            </w:pPr>
          </w:p>
          <w:p w14:paraId="13315E88" w14:textId="6DE23789" w:rsidR="00F907BA" w:rsidRDefault="00F907BA" w:rsidP="00F907BA">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20"/>
                <w:szCs w:val="20"/>
                <w:u w:val="single"/>
                <w:lang w:val="es-ES"/>
              </w:rPr>
              <w:t>ASPECTOS LEGALES:</w:t>
            </w:r>
          </w:p>
          <w:p w14:paraId="68044BE3" w14:textId="5246F513" w:rsidR="00F907BA" w:rsidRDefault="00F907BA" w:rsidP="00F907BA">
            <w:pPr>
              <w:pStyle w:val="paragraph"/>
              <w:spacing w:before="0" w:beforeAutospacing="0" w:after="0" w:afterAutospacing="0"/>
              <w:jc w:val="both"/>
              <w:textAlignment w:val="baseline"/>
              <w:rPr>
                <w:rFonts w:ascii="Segoe UI" w:hAnsi="Segoe UI" w:cs="Segoe UI"/>
                <w:sz w:val="18"/>
                <w:szCs w:val="18"/>
              </w:rPr>
            </w:pPr>
          </w:p>
          <w:p w14:paraId="07E0446C" w14:textId="0734CCC5" w:rsidR="00F907BA" w:rsidRDefault="00F907BA" w:rsidP="00F907BA">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Que según el artículo 2º de la Constitución Política de Colombia, son fines esenciales del Estado, entre otros, servir a la comunidad y promover la prosperidad general de los ciudadanos.</w:t>
            </w:r>
          </w:p>
          <w:p w14:paraId="41AD8780" w14:textId="0FA06681" w:rsidR="00F907BA" w:rsidRDefault="00F907BA" w:rsidP="00F907BA">
            <w:pPr>
              <w:pStyle w:val="paragraph"/>
              <w:spacing w:before="0" w:beforeAutospacing="0" w:after="0" w:afterAutospacing="0"/>
              <w:jc w:val="both"/>
              <w:textAlignment w:val="baseline"/>
              <w:rPr>
                <w:rFonts w:ascii="Segoe UI" w:hAnsi="Segoe UI" w:cs="Segoe UI"/>
                <w:sz w:val="18"/>
                <w:szCs w:val="18"/>
              </w:rPr>
            </w:pPr>
          </w:p>
          <w:p w14:paraId="3934100B" w14:textId="17891A8A" w:rsidR="00F907BA" w:rsidRDefault="00F907BA" w:rsidP="00F907BA">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Que el parágrafo del artículo 330 Constitucional establece que “La explotación de los recursos naturales en los territorios indígenas se hará sin desmedro de la integridad cultural, social y económica de las comunidades indígenas. En las decisiones que se adopten respecto de dicha explotación, el Gobierno propiciará la participación de los representantes de las respectivas comunidades.”.</w:t>
            </w:r>
          </w:p>
          <w:p w14:paraId="1D5847F8" w14:textId="01CBD20A" w:rsidR="00F907BA" w:rsidRDefault="00F907BA" w:rsidP="00F907BA">
            <w:pPr>
              <w:pStyle w:val="paragraph"/>
              <w:spacing w:before="0" w:beforeAutospacing="0" w:after="0" w:afterAutospacing="0"/>
              <w:jc w:val="both"/>
              <w:textAlignment w:val="baseline"/>
              <w:rPr>
                <w:rFonts w:ascii="Segoe UI" w:hAnsi="Segoe UI" w:cs="Segoe UI"/>
                <w:sz w:val="18"/>
                <w:szCs w:val="18"/>
              </w:rPr>
            </w:pPr>
          </w:p>
          <w:p w14:paraId="5ECDC3FE" w14:textId="03457C10" w:rsidR="00F907BA" w:rsidRDefault="00F907BA" w:rsidP="00F907BA">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 xml:space="preserve">Que el artículo 332 de la Constitución Política de Colombia, estipula: “El Estado es propietario del subsuelo y de los recursos naturales no renovables, sin perjuicio de los derechos adquiridos y perfeccionados con arreglo a las leyes preexistentes.”. En la misma línea, el artículo 334, ibidem, consigna que “La dirección general de la economía estará a cargo del Estado. Este intervendrá, por mandato de la ley, en la explotación de los recursos naturales, en el uso del suelo, en la producción, </w:t>
            </w:r>
            <w:r>
              <w:rPr>
                <w:rStyle w:val="normaltextrun"/>
                <w:rFonts w:ascii="Arial" w:hAnsi="Arial" w:cs="Arial"/>
                <w:sz w:val="20"/>
                <w:szCs w:val="20"/>
                <w:lang w:val="es-ES"/>
              </w:rPr>
              <w:lastRenderedPageBreak/>
              <w:t>distribución, utilización y consumo de los bienes, y en los servicios públicos y privados, para racionalizar la economía con el fin de conseguir en el plano nacional y territorial, en un marco de sostenibilidad fiscal, el mejoramiento de la calidad de vida de los habitantes, la distribución equitativa de las oportunidades y los beneficios del desarrollo y la preservación de un ambiente sano. Dicho marco de sostenibilidad fiscal deberá fungir como instrumento para alcanzar de manera progresiva los objetivos del Estado Social de Derecho. En cualquier caso, el gasto público social será prioritario”.</w:t>
            </w:r>
          </w:p>
          <w:p w14:paraId="16E4CB61" w14:textId="1BB52EA9" w:rsidR="00F907BA" w:rsidRDefault="00F907BA" w:rsidP="00F907BA">
            <w:pPr>
              <w:pStyle w:val="paragraph"/>
              <w:spacing w:before="0" w:beforeAutospacing="0" w:after="0" w:afterAutospacing="0"/>
              <w:jc w:val="both"/>
              <w:textAlignment w:val="baseline"/>
              <w:rPr>
                <w:rFonts w:ascii="Segoe UI" w:hAnsi="Segoe UI" w:cs="Segoe UI"/>
                <w:sz w:val="18"/>
                <w:szCs w:val="18"/>
              </w:rPr>
            </w:pPr>
          </w:p>
          <w:p w14:paraId="625B157D" w14:textId="10CBC064" w:rsidR="00F907BA" w:rsidRDefault="00F907BA" w:rsidP="00F907BA">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Que el artículo 15 de la ley 21 de 1991 mediante la cual se adopta el Convenio 169 de la OIT dispone en el numeral 2: “En caso de que pertenezca al Estado la propiedad de los minerales o de los recursos del subsuelo, o tenga derechos sobre otros recursos existentes en las tierras, los gobiernos deberán establecer o mantener procedimientos con miras a consultar a los pueblos interesados, a fin de determinar si los intereses de esos pueblos serían perjudicados, y en qué medida, antes de emprender o autorizar cualquier programa de prospección o explotación de los recursos existentes en sus tierras. Los pueblos interesados deberán participar siempre que sea posible en los beneficios que reporten tales actividades, y percibir una indemnización equitativa por cualquier daño que puedan sufrir como resultado de esas actividades”.</w:t>
            </w:r>
          </w:p>
          <w:p w14:paraId="5B5440AA" w14:textId="73A07499" w:rsidR="00F907BA" w:rsidRDefault="00F907BA" w:rsidP="00F907BA">
            <w:pPr>
              <w:pStyle w:val="paragraph"/>
              <w:spacing w:before="0" w:beforeAutospacing="0" w:after="0" w:afterAutospacing="0"/>
              <w:jc w:val="both"/>
              <w:textAlignment w:val="baseline"/>
              <w:rPr>
                <w:rFonts w:ascii="Segoe UI" w:hAnsi="Segoe UI" w:cs="Segoe UI"/>
                <w:sz w:val="18"/>
                <w:szCs w:val="18"/>
              </w:rPr>
            </w:pPr>
          </w:p>
          <w:p w14:paraId="4A4194F2" w14:textId="6DA5FB3A" w:rsidR="00F907BA" w:rsidRDefault="00F907BA" w:rsidP="00F907BA">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Que desarrollo legal para los minerales se realizó mediante la Ley 685 del 2001 (Código de Minas), donde se reiteró que es del Estado la propiedad de los minerales (art. 5), que dicho derecho de propiedad es inalienable e imprescriptible (art. 6) y que el derecho a explorar y explotar minerales solamente se adquiere y prueba mediante el Contrato de Concesión inscrito en el Registro Minero Nacional (arts. 6 y 14); sin perjuicio de las prerrogativas legales taxativas que permiten la extracción manual de minerales a barequeros, mineros de subsistencia, beneficiarios de áreas de reserva especial delimitadas y declaradas, entre otros, quienes tienen prohibido el uso de maquinaria. El mismo Código de Minas estableció en sus artículos 45, 84, 95 y 209, que el cierre y abandono de la actividad minera es una de las fases del contrato de concesión, lo cual implica la obligación legal de su desarrollo por parte del titular minero; adicionalmente, contempló obligaciones específicas que armonizan el derecho a explorar y explotar con el desarrollo sostenible, dentro de las cuales resaltamos la obligatoriedad de la obtención de la Licencia Ambiental , junto con un mecanismo financiero denominado póliza minero ambiental, instituido en el artículo 280, Ibidem. Adicionalmente, encontramos que la viabilidad de la actividad minera no se agota en el sector administrativo de minas, sino que también deben contar con los correspondientes permisos ambientales que son otorgados por la autoridad ambiental competente, los cuales habilitan al titular minero a iniciar los trabajos y obras de explotación. Todo lo anterior en procura de que los proyectos mineros aseguren el manejo ambientalmente sostenible y socialmente responsable de los entornos mineros, el crecimiento económico, el bienestar social de las regiones y del país, en el marco de la Ley 685 del 2001 y la normatividad aplicable que regulan integralmente la ejecución de las actividades mineras “…en forma armónica con los principios y normas de explotación racional de los recursos naturales no renovables y del ambiente, dentro de un concepto integral de desarrollo sostenible y del fortalecimiento económico y social del país.”</w:t>
            </w:r>
          </w:p>
          <w:p w14:paraId="50FBE3ED" w14:textId="13A3E4C5" w:rsidR="00F907BA" w:rsidRDefault="00F907BA" w:rsidP="00F907BA">
            <w:pPr>
              <w:pStyle w:val="paragraph"/>
              <w:spacing w:before="0" w:beforeAutospacing="0" w:after="0" w:afterAutospacing="0"/>
              <w:jc w:val="both"/>
              <w:textAlignment w:val="baseline"/>
              <w:rPr>
                <w:rFonts w:ascii="Segoe UI" w:hAnsi="Segoe UI" w:cs="Segoe UI"/>
                <w:sz w:val="18"/>
                <w:szCs w:val="18"/>
              </w:rPr>
            </w:pPr>
          </w:p>
          <w:p w14:paraId="6A63D708" w14:textId="118C276C" w:rsidR="00F907BA" w:rsidRDefault="00F907BA" w:rsidP="00F907BA">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 xml:space="preserve">Que el Congreso de la República aprobó la Ley 1930 del 2018, “Por medio de la cual se dictan disposiciones para la gestión integral de los páramos en Colombia”, estableció en el artículo 5 “Prohibiciones: El desarrollo de proyectos, obras o actividades en páramos estará sujeto a los Planes de Manejo Ambiental correspondientes. En todo caso, se deberán tener en cuenta las siguientes prohibiciones: 1. Desarrollo de actividades de exploración y explotación minera. “Para el efecto, el Ministerio de Minas y Energía en coordinación con las autoridades ambientales y regionales y con base en los lineamientos que expida el Ministerio de Ambiente y Desarrollo Sostenible reglamentará los lineamientos para el programa de sustitución que involucra el cierre, desmantelamiento, restauración y reconformación de las áreas intervenidas por las actividades mineras, y diseñará, financiará y ejecutará los programas de reconversión o reubicación laboral de los pequeños mineros </w:t>
            </w:r>
            <w:r>
              <w:rPr>
                <w:rStyle w:val="normaltextrun"/>
                <w:rFonts w:ascii="Arial" w:hAnsi="Arial" w:cs="Arial"/>
                <w:sz w:val="20"/>
                <w:szCs w:val="20"/>
                <w:lang w:val="es-ES"/>
              </w:rPr>
              <w:lastRenderedPageBreak/>
              <w:t>tradicionales que cuenten con título minero y autorización ambiental, procurando el mejoramiento de sus condiciones de vida”.</w:t>
            </w:r>
          </w:p>
          <w:p w14:paraId="133D493E" w14:textId="5AF86A1A" w:rsidR="00F907BA" w:rsidRDefault="00F907BA" w:rsidP="00F907BA">
            <w:pPr>
              <w:pStyle w:val="paragraph"/>
              <w:spacing w:before="0" w:beforeAutospacing="0" w:after="0" w:afterAutospacing="0"/>
              <w:jc w:val="both"/>
              <w:textAlignment w:val="baseline"/>
              <w:rPr>
                <w:rFonts w:ascii="Segoe UI" w:hAnsi="Segoe UI" w:cs="Segoe UI"/>
                <w:sz w:val="18"/>
                <w:szCs w:val="18"/>
              </w:rPr>
            </w:pPr>
          </w:p>
          <w:p w14:paraId="312F8240" w14:textId="070B499B" w:rsidR="00F907BA" w:rsidRDefault="00F907BA" w:rsidP="00F907BA">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Que complementariamente, la Ley 2250 del 2022, “Por medio del cual se establece un marco jurídico especial en materia de Legalización y Formalización Minera, así como para su financiamiento, comercialización y se establece una normatividad especial en materia ambiental”, estableció el </w:t>
            </w:r>
            <w:r>
              <w:rPr>
                <w:rStyle w:val="normaltextrun"/>
                <w:rFonts w:ascii="Arial" w:hAnsi="Arial" w:cs="Arial"/>
                <w:i/>
                <w:iCs/>
                <w:sz w:val="20"/>
                <w:szCs w:val="20"/>
                <w:lang w:val="es-ES"/>
              </w:rPr>
              <w:t>“ARTÍCULO 12. ECONOMÍA CIRCULAR PARA EL SECTOR MINERO. Con el fin de fomentar mejores prácticas que promuevan la circularidad de los flujos de materiales y la extensión de su vida útil a través de la implementación de la innovación tecnológica, alianzas y colaboraciones entre actores y el impulso de modelos de negocio que responden a los fundamentos del desarrollo sostenible, para el sector minero se podrá:</w:t>
            </w:r>
          </w:p>
          <w:p w14:paraId="06A4A9F8" w14:textId="43E8F47E" w:rsidR="00F907BA" w:rsidRDefault="00F907BA" w:rsidP="00F907BA">
            <w:pPr>
              <w:pStyle w:val="paragraph"/>
              <w:spacing w:before="0" w:beforeAutospacing="0" w:after="0" w:afterAutospacing="0"/>
              <w:jc w:val="both"/>
              <w:textAlignment w:val="baseline"/>
              <w:rPr>
                <w:rFonts w:ascii="Segoe UI" w:hAnsi="Segoe UI" w:cs="Segoe UI"/>
                <w:sz w:val="18"/>
                <w:szCs w:val="18"/>
              </w:rPr>
            </w:pPr>
          </w:p>
          <w:p w14:paraId="761944F7" w14:textId="1FDC9E0E" w:rsidR="00F907BA" w:rsidRDefault="00F907BA" w:rsidP="00F907BA">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i/>
                <w:iCs/>
                <w:sz w:val="20"/>
                <w:szCs w:val="20"/>
                <w:lang w:val="es-ES"/>
              </w:rPr>
              <w:t>(…)</w:t>
            </w:r>
          </w:p>
          <w:p w14:paraId="4277A893" w14:textId="571370D6" w:rsidR="00F907BA" w:rsidRDefault="00F907BA" w:rsidP="00F907BA">
            <w:pPr>
              <w:pStyle w:val="paragraph"/>
              <w:spacing w:before="0" w:beforeAutospacing="0" w:after="0" w:afterAutospacing="0"/>
              <w:jc w:val="both"/>
              <w:textAlignment w:val="baseline"/>
              <w:rPr>
                <w:rFonts w:ascii="Segoe UI" w:hAnsi="Segoe UI" w:cs="Segoe UI"/>
                <w:sz w:val="18"/>
                <w:szCs w:val="18"/>
              </w:rPr>
            </w:pPr>
          </w:p>
          <w:p w14:paraId="038AD829" w14:textId="73AE0459" w:rsidR="00F907BA" w:rsidRDefault="00F907BA" w:rsidP="00EE6339">
            <w:pPr>
              <w:pStyle w:val="paragraph"/>
              <w:numPr>
                <w:ilvl w:val="0"/>
                <w:numId w:val="19"/>
              </w:numPr>
              <w:spacing w:before="0" w:beforeAutospacing="0" w:after="0" w:afterAutospacing="0"/>
              <w:jc w:val="both"/>
              <w:textAlignment w:val="baseline"/>
              <w:rPr>
                <w:rStyle w:val="normaltextrun"/>
                <w:rFonts w:ascii="Arial" w:hAnsi="Arial" w:cs="Arial"/>
                <w:i/>
                <w:iCs/>
                <w:sz w:val="20"/>
                <w:szCs w:val="20"/>
                <w:lang w:val="es-ES"/>
              </w:rPr>
            </w:pPr>
            <w:r>
              <w:rPr>
                <w:rStyle w:val="normaltextrun"/>
                <w:rFonts w:ascii="Arial" w:hAnsi="Arial" w:cs="Arial"/>
                <w:i/>
                <w:iCs/>
                <w:sz w:val="20"/>
                <w:szCs w:val="20"/>
                <w:lang w:val="es-ES"/>
              </w:rPr>
              <w:t>Cuando haya una afectación ambiental por explotación de minerales sin que hubiera explotador identificado, la autoridad ambiental competente ordenará la recuperación y restauración ambiental y para ello se permitirá que empresas especializadas se hagan cargo a su costa para realizar la recuperación y restauración ambiental de dichas áreas y el posible aprovechamiento del mineral producto de estas actividades. Para lo anterior, el interesado deberá presentar el plan de recuperación y restauración del área ante la autoridad ambiental, donde especifique el producto sobre el cual va a realizar aprovechamiento y comercialización del mineral.</w:t>
            </w:r>
          </w:p>
          <w:p w14:paraId="6D265C40" w14:textId="77777777" w:rsidR="00EE6339" w:rsidRDefault="00EE6339" w:rsidP="00EE6339">
            <w:pPr>
              <w:pStyle w:val="paragraph"/>
              <w:spacing w:before="0" w:beforeAutospacing="0" w:after="0" w:afterAutospacing="0"/>
              <w:jc w:val="both"/>
              <w:textAlignment w:val="baseline"/>
              <w:rPr>
                <w:rFonts w:ascii="Segoe UI" w:hAnsi="Segoe UI" w:cs="Segoe UI"/>
                <w:sz w:val="18"/>
                <w:szCs w:val="18"/>
              </w:rPr>
            </w:pPr>
          </w:p>
          <w:p w14:paraId="15E89477" w14:textId="4DB8678E" w:rsidR="009D4BC7" w:rsidRDefault="009D4BC7" w:rsidP="009D4BC7">
            <w:pPr>
              <w:pStyle w:val="paragraph"/>
              <w:spacing w:before="0" w:beforeAutospacing="0" w:after="0" w:afterAutospacing="0"/>
              <w:ind w:left="708"/>
              <w:jc w:val="both"/>
              <w:textAlignment w:val="baseline"/>
              <w:rPr>
                <w:rFonts w:ascii="Segoe UI" w:hAnsi="Segoe UI" w:cs="Segoe UI"/>
                <w:sz w:val="18"/>
                <w:szCs w:val="18"/>
              </w:rPr>
            </w:pPr>
            <w:r>
              <w:rPr>
                <w:rStyle w:val="normaltextrun"/>
                <w:rFonts w:ascii="Arial" w:hAnsi="Arial" w:cs="Arial"/>
                <w:i/>
                <w:iCs/>
                <w:sz w:val="20"/>
                <w:szCs w:val="20"/>
                <w:lang w:val="es-ES"/>
              </w:rPr>
              <w:t>PARÁGRAFO 2o. Las empresas, asociaciones o agremiaciones de que trata este artículo: (i) serán responsables del manejo y disposición final de los residuos, estériles y colas. En todo caso, el responsable de la comisión de una infracción ambiental antes de la tercerización, será el titular minero; (ii) deberán estar inscritos en el RUCOM y para el efecto se generará una subclasificación de esta figura en los comercializadores de minerales autorizados de este registro, (iii) deberán realizar los trámites de permisos a que haya lugar incluido el instrumento ambiental que determine la autoridad competente en el cual se establecerá la disposición final de los residuos, estériles y colas que no genere aprovechamiento. Para lo señalado en el numeral 2, este requisito se entenderá cumplido con la autorización por parte de la Autoridad Ambiental del Plan de Restauración y Reconformación que presente el interesado; y (iv) pagar las regalías producto del aprovechamiento derivado del proceso de economía circular (…)”</w:t>
            </w:r>
          </w:p>
          <w:p w14:paraId="16945361" w14:textId="28A49A19" w:rsidR="009D4BC7" w:rsidRDefault="009D4BC7" w:rsidP="009D4BC7">
            <w:pPr>
              <w:pStyle w:val="paragraph"/>
              <w:spacing w:before="0" w:beforeAutospacing="0" w:after="0" w:afterAutospacing="0"/>
              <w:jc w:val="both"/>
              <w:textAlignment w:val="baseline"/>
              <w:rPr>
                <w:rFonts w:ascii="Segoe UI" w:hAnsi="Segoe UI" w:cs="Segoe UI"/>
                <w:sz w:val="18"/>
                <w:szCs w:val="18"/>
              </w:rPr>
            </w:pPr>
          </w:p>
          <w:p w14:paraId="534F61EA" w14:textId="06BD564E" w:rsidR="009D4BC7" w:rsidRDefault="009D4BC7" w:rsidP="009D4BC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Adicionalmente, el Decreto 1666 de 2016, “por el cual se adiciona el Decreto Único Reglamentario del Sector de Minas y Energía 1073 de 2015”, estableció en su artículo 2.2.5.1.5.3 que se entenderá por minería de subsistencia aquella actividad desarrollada por personas naturales o grupos de personas, en condiciones de informalidad, que realizan la extracción y recolección de minerales a cielo abierto, exclusivamente mediante herramientas manuales, sin el uso de maquinaria o explosivos. El mismo decreto determina que dicha actividad no requiere título minero, y será objeto de regulación mediante inscripción ante las autoridades mineras competentes, constituyéndose en una modalidad legítima de aprovechamiento de recursos naturales no renovables por parte de poblaciones vulnerables, particularmente en zonas con presencia étnica. </w:t>
            </w:r>
          </w:p>
          <w:p w14:paraId="276C3842" w14:textId="640AA087" w:rsidR="009D4BC7" w:rsidRDefault="009D4BC7" w:rsidP="009D4BC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 </w:t>
            </w:r>
          </w:p>
          <w:p w14:paraId="7DB7052E" w14:textId="5C026C89" w:rsidR="009D4BC7" w:rsidRDefault="009D4BC7" w:rsidP="009D4BC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 xml:space="preserve">Que la Ley 685 de 2001 – Código de Minas, en su artículo 327, establece que la actividad minera tradicional realizada por personas naturales de manera manual y sin maquinaria podrá ser autorizada sin la suscripción de contrato de concesión, reconociendo así el ejercicio de los llamados barequeros. Este artículo constituye el sustento legal del reconocimiento de la minería de subsistencia como una forma de aprovechamiento directo de recursos minerales por parte de comunidades históricamente </w:t>
            </w:r>
            <w:r>
              <w:rPr>
                <w:rStyle w:val="normaltextrun"/>
                <w:rFonts w:ascii="Arial" w:hAnsi="Arial" w:cs="Arial"/>
                <w:sz w:val="20"/>
                <w:szCs w:val="20"/>
                <w:lang w:val="es-ES"/>
              </w:rPr>
              <w:lastRenderedPageBreak/>
              <w:t>excluidas del sistema formal, y fundamenta la aplicación de instrumentos diferenciados de política pública para su inclusión y fortalecimiento. </w:t>
            </w:r>
          </w:p>
          <w:p w14:paraId="714EA14E" w14:textId="235A5883" w:rsidR="009D4BC7" w:rsidRDefault="009D4BC7" w:rsidP="009D4BC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 </w:t>
            </w:r>
          </w:p>
          <w:p w14:paraId="708F273E" w14:textId="4779B67B" w:rsidR="009D4BC7" w:rsidRDefault="009D4BC7" w:rsidP="009D4BC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Que el Decreto 1378 de 2020, “por el cual se adiciona el Decreto 1073 de 2015”, establece medidas para fortalecer el Registro Único de Comercializadores de Minerales – RUCOM – y garantizar la trazabilidad y legalidad en la cadena de suministro. En su artículo 2.2.5.5.1.2, señala que las personas reconocidas como mineros de subsistencia podrán acceder al RUCOM sin necesidad de título minero, siempre que se encuentren debidamente caracterizadas e inscritas, y cumplan con los volúmenes máximos definidos por el Ministerio de Minas y Energía. Esta disposición facilita el acceso de los mineros de subsistencia a canales formales de comercialización, promoviendo su inclusión económica. </w:t>
            </w:r>
          </w:p>
          <w:p w14:paraId="3EE163BE" w14:textId="60055423" w:rsidR="009D4BC7" w:rsidRDefault="009D4BC7" w:rsidP="009D4BC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 </w:t>
            </w:r>
          </w:p>
          <w:p w14:paraId="67BC515A" w14:textId="77777777" w:rsidR="009D4BC7" w:rsidRDefault="009D4BC7" w:rsidP="009D4BC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Que la Resolución 40103 de 2017 del Ministerio de Minas y Energía, estableció los volúmenes máximos de producción por tipo de mineral para la minería de subsistencia, determinando además las condiciones para su reconocimiento, así como los procedimientos que deben seguir las autoridades competentes para verificar el cumplimiento de los criterios establecidos. Esta resolución constituye un instrumento operativo fundamental para garantizar el ejercicio de esta actividad de forma legal, segura y respetuosa de las normas ambientales y sociales, particularmente en zonas rurales y étnicas</w:t>
            </w:r>
            <w:r>
              <w:rPr>
                <w:rStyle w:val="eop"/>
                <w:rFonts w:ascii="Arial" w:hAnsi="Arial" w:cs="Arial"/>
                <w:sz w:val="20"/>
                <w:szCs w:val="20"/>
              </w:rPr>
              <w:t> </w:t>
            </w:r>
          </w:p>
          <w:p w14:paraId="3E89E806" w14:textId="5561CB0F" w:rsidR="009D4BC7" w:rsidRDefault="009D4BC7" w:rsidP="009D4BC7">
            <w:pPr>
              <w:pStyle w:val="paragraph"/>
              <w:spacing w:before="0" w:beforeAutospacing="0" w:after="0" w:afterAutospacing="0"/>
              <w:jc w:val="center"/>
              <w:textAlignment w:val="baseline"/>
              <w:rPr>
                <w:rFonts w:ascii="Segoe UI" w:hAnsi="Segoe UI" w:cs="Segoe UI"/>
                <w:sz w:val="18"/>
                <w:szCs w:val="18"/>
              </w:rPr>
            </w:pPr>
          </w:p>
          <w:p w14:paraId="4B971176" w14:textId="23B7DF7C" w:rsidR="009D4BC7" w:rsidRDefault="009D4BC7" w:rsidP="009D4BC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Que el Decreto 1073 de 2015, Único Reglamentario del Sector Administrativo de Minas y Energía aplica a las entidades del sector minero-energético y rige en todo el Territorio nacional.</w:t>
            </w:r>
          </w:p>
          <w:p w14:paraId="7D85A931" w14:textId="7A5621F6" w:rsidR="009D4BC7" w:rsidRDefault="009D4BC7" w:rsidP="009D4BC7">
            <w:pPr>
              <w:pStyle w:val="paragraph"/>
              <w:spacing w:before="0" w:beforeAutospacing="0" w:after="0" w:afterAutospacing="0"/>
              <w:jc w:val="both"/>
              <w:textAlignment w:val="baseline"/>
              <w:rPr>
                <w:rFonts w:ascii="Segoe UI" w:hAnsi="Segoe UI" w:cs="Segoe UI"/>
                <w:sz w:val="18"/>
                <w:szCs w:val="18"/>
              </w:rPr>
            </w:pPr>
          </w:p>
          <w:p w14:paraId="0BB8A807" w14:textId="42776B24" w:rsidR="009D4BC7" w:rsidRDefault="009D4BC7" w:rsidP="009D4BC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Que el Decreto 1094 de 2024, Por el cual se reconoce el mandato de la Autoridad Territorial Económica y Ambiental- ATEA, instrumento de derecho propio expedido por las autoridades tradicionales de los pueblos indígenas del Consejo Regional Indígena del Cauca- CRIC, se establecen competencias, funcionamiento y mecanismos de coordinación para su ejercicio en los territorios que lo conforman en el marco de la autonomía y autodeterminación, y se dictan otras disposiciones.</w:t>
            </w:r>
          </w:p>
          <w:p w14:paraId="4612C552" w14:textId="47CDEFDA" w:rsidR="009D4BC7" w:rsidRDefault="009D4BC7" w:rsidP="009D4BC7">
            <w:pPr>
              <w:pStyle w:val="paragraph"/>
              <w:spacing w:before="0" w:beforeAutospacing="0" w:after="0" w:afterAutospacing="0"/>
              <w:jc w:val="both"/>
              <w:textAlignment w:val="baseline"/>
              <w:rPr>
                <w:rFonts w:ascii="Segoe UI" w:hAnsi="Segoe UI" w:cs="Segoe UI"/>
                <w:sz w:val="18"/>
                <w:szCs w:val="18"/>
              </w:rPr>
            </w:pPr>
          </w:p>
          <w:p w14:paraId="4616686B" w14:textId="21F73B85" w:rsidR="00854470" w:rsidRDefault="00854470" w:rsidP="0085447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20"/>
                <w:szCs w:val="20"/>
                <w:u w:val="single"/>
                <w:lang w:val="es-ES"/>
              </w:rPr>
              <w:t>ASPECTOS TÉCNICOS</w:t>
            </w:r>
            <w:r>
              <w:rPr>
                <w:rStyle w:val="normaltextrun"/>
                <w:rFonts w:ascii="Arial" w:hAnsi="Arial" w:cs="Arial"/>
                <w:sz w:val="20"/>
                <w:szCs w:val="20"/>
                <w:u w:val="single"/>
                <w:lang w:val="es-ES"/>
              </w:rPr>
              <w:t>:</w:t>
            </w:r>
          </w:p>
          <w:p w14:paraId="64B0B978" w14:textId="4E5B5C78" w:rsidR="00854470" w:rsidRDefault="00854470" w:rsidP="00854470">
            <w:pPr>
              <w:pStyle w:val="paragraph"/>
              <w:spacing w:before="0" w:beforeAutospacing="0" w:after="0" w:afterAutospacing="0"/>
              <w:jc w:val="both"/>
              <w:textAlignment w:val="baseline"/>
              <w:rPr>
                <w:rFonts w:ascii="Segoe UI" w:hAnsi="Segoe UI" w:cs="Segoe UI"/>
                <w:sz w:val="18"/>
                <w:szCs w:val="18"/>
              </w:rPr>
            </w:pPr>
          </w:p>
          <w:p w14:paraId="6AC8204F" w14:textId="02533D17" w:rsidR="00854470" w:rsidRDefault="00854470" w:rsidP="0085447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20"/>
                <w:szCs w:val="20"/>
                <w:lang w:val="es-ES"/>
              </w:rPr>
              <w:t>Minería:</w:t>
            </w:r>
          </w:p>
          <w:p w14:paraId="1A8C703C" w14:textId="3A163DF2" w:rsidR="00854470" w:rsidRDefault="00854470" w:rsidP="00854470">
            <w:pPr>
              <w:pStyle w:val="paragraph"/>
              <w:spacing w:before="0" w:beforeAutospacing="0" w:after="0" w:afterAutospacing="0"/>
              <w:jc w:val="both"/>
              <w:textAlignment w:val="baseline"/>
              <w:rPr>
                <w:rFonts w:ascii="Segoe UI" w:hAnsi="Segoe UI" w:cs="Segoe UI"/>
                <w:sz w:val="18"/>
                <w:szCs w:val="18"/>
              </w:rPr>
            </w:pPr>
          </w:p>
          <w:p w14:paraId="18BA7941" w14:textId="77777777" w:rsidR="00854470" w:rsidRDefault="00854470" w:rsidP="0085447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Actualmente se evidencian ocho 8 títulos mineros otorgado en áreas de influencia directa de comunidades étnicas y seis 6 títulos otorgados a comunidades étnicas. En el marco del Convenio interadministrativo N° 401 de 2019 suscrito entre el Consejo Regional Indígena del Cauca - CRIC, la Agencia Nacional Minera- ANM y el Ministerio de Minas y Energía, se presentó la revisión realizada a los títulos mineros priorizados, correspondientes a los títulos identificados con las placas 22258, FA6- 144, GJO – 153, HFL 101 y ILV- 01971, que contiene la información general relacionada con la ubicación, coordenadas, tipo de mineral, área concedida, titulares, tiempo de concesión, actuaciones relevantes surtidas en el proceso, entre otros.</w:t>
            </w:r>
            <w:r>
              <w:rPr>
                <w:rStyle w:val="eop"/>
                <w:rFonts w:ascii="Arial" w:hAnsi="Arial" w:cs="Arial"/>
                <w:sz w:val="20"/>
                <w:szCs w:val="20"/>
                <w:bdr w:val="none" w:sz="0" w:space="0" w:color="auto" w:frame="1"/>
                <w:shd w:val="clear" w:color="auto" w:fill="C6C6C6"/>
              </w:rPr>
              <w:t> </w:t>
            </w:r>
          </w:p>
          <w:p w14:paraId="44CA62B8" w14:textId="259BD4A6" w:rsidR="00854470" w:rsidRDefault="00854470" w:rsidP="00854470">
            <w:pPr>
              <w:pStyle w:val="paragraph"/>
              <w:spacing w:before="0" w:beforeAutospacing="0" w:after="0" w:afterAutospacing="0"/>
              <w:jc w:val="both"/>
              <w:textAlignment w:val="baseline"/>
              <w:rPr>
                <w:rFonts w:ascii="Segoe UI" w:hAnsi="Segoe UI" w:cs="Segoe UI"/>
                <w:sz w:val="18"/>
                <w:szCs w:val="18"/>
              </w:rPr>
            </w:pPr>
          </w:p>
          <w:p w14:paraId="2339F7D9" w14:textId="6639A783" w:rsidR="00854470" w:rsidRDefault="00854470" w:rsidP="0085447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20"/>
                <w:szCs w:val="20"/>
                <w:u w:val="single"/>
                <w:lang w:val="es-ES"/>
              </w:rPr>
              <w:t>ASPECTOS SOCIALES:</w:t>
            </w:r>
          </w:p>
          <w:p w14:paraId="01E612DB" w14:textId="4CDC4A2B" w:rsidR="00854470" w:rsidRDefault="00854470" w:rsidP="00854470">
            <w:pPr>
              <w:pStyle w:val="paragraph"/>
              <w:spacing w:before="0" w:beforeAutospacing="0" w:after="0" w:afterAutospacing="0"/>
              <w:jc w:val="both"/>
              <w:textAlignment w:val="baseline"/>
              <w:rPr>
                <w:rFonts w:ascii="Segoe UI" w:hAnsi="Segoe UI" w:cs="Segoe UI"/>
                <w:sz w:val="18"/>
                <w:szCs w:val="18"/>
              </w:rPr>
            </w:pPr>
          </w:p>
          <w:p w14:paraId="726E18EC" w14:textId="70812600" w:rsidR="00854470" w:rsidRDefault="00854470" w:rsidP="0085447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Desde las comunidades se habla que el Sistema de Autoridad Territorial Económico Ambiental se basa en los principios del proceso político organizativo UNIDAD, TIERRA, CULTURA, AUTONOMIA, que se complementan con otros principios como son: Armonía y Equilibrio, Reciprocidad, Solidaridad, Integralidad, Liberación de la Madre Tierra y el buen vivir, estos se desarrollan fundamentados en los diez puntos de la plataforma de lucha que constituyen el soporte político del proceso organizativo del Consejo Regional Indígena del Cauca - CRIC.</w:t>
            </w:r>
          </w:p>
          <w:p w14:paraId="04BF0CE0" w14:textId="05E9AC3C" w:rsidR="00854470" w:rsidRDefault="00854470" w:rsidP="0085447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lastRenderedPageBreak/>
              <w:t>Armonía y equilibrio: Fuerzas dinamizadoras y fundamentos de la justicia y control social, permiten el mantenimiento del orden comunitario, pues regulan las relaciones entre el hombre-naturaleza. Son principios complementarios si no hay armonía no hay equilibrio, si se rompe el equilibrio afecta la armonía. Cuando una persona transgrede las normas o pautas de comportamiento social establecidas por el grupo y trasmitidas en el proceso de socialización que inicia desde el vientre de la madre, este individuo rompe la armonía en la familia que trasciende la armonía comunitaria.</w:t>
            </w:r>
          </w:p>
          <w:p w14:paraId="305DB096" w14:textId="62D0F8E7" w:rsidR="00854470" w:rsidRDefault="00854470" w:rsidP="00854470">
            <w:pPr>
              <w:pStyle w:val="paragraph"/>
              <w:spacing w:before="0" w:beforeAutospacing="0" w:after="0" w:afterAutospacing="0"/>
              <w:jc w:val="both"/>
              <w:textAlignment w:val="baseline"/>
              <w:rPr>
                <w:rFonts w:ascii="Segoe UI" w:hAnsi="Segoe UI" w:cs="Segoe UI"/>
                <w:sz w:val="18"/>
                <w:szCs w:val="18"/>
              </w:rPr>
            </w:pPr>
          </w:p>
          <w:p w14:paraId="154C41B6" w14:textId="25AFC2CD" w:rsidR="00854470" w:rsidRDefault="00854470" w:rsidP="0085447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Reciprocidad: Este Principio es vital para las comunidades Indígenas, concebida a la Tierra como Nuestra Madre Naturaleza la cual nos brinda en cada segundo de nuestras vidas Agua, Oxigeno, alimentos y abrigos, a cambio de esto nuestra retribución es y debe ser de Respeto, valoración, del uso debido y cuidado permanente de nuestros elementos naturales.</w:t>
            </w:r>
          </w:p>
          <w:p w14:paraId="2981A714" w14:textId="38A82567" w:rsidR="00854470" w:rsidRDefault="00854470" w:rsidP="00854470">
            <w:pPr>
              <w:pStyle w:val="paragraph"/>
              <w:spacing w:before="0" w:beforeAutospacing="0" w:after="0" w:afterAutospacing="0"/>
              <w:jc w:val="both"/>
              <w:textAlignment w:val="baseline"/>
              <w:rPr>
                <w:rFonts w:ascii="Segoe UI" w:hAnsi="Segoe UI" w:cs="Segoe UI"/>
                <w:sz w:val="18"/>
                <w:szCs w:val="18"/>
              </w:rPr>
            </w:pPr>
          </w:p>
          <w:p w14:paraId="6DF37A70" w14:textId="321D7FEB" w:rsidR="00854470" w:rsidRDefault="00854470" w:rsidP="0085447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Solidaridad: Es un principio cultural de vida basado en el acto de ofrecer y recibir entre los miembros que hacen parte de la Comunidad, la Naturaleza y los Espíritus, Establece el derecho de dar y recibir de manera equitativa sin dañar o causar mal. La reciprocidad se busca en las formas de trabajo comunitario como las mingas, formas de distribución colectiva de los medios de producción y las ganancias y el acceso igualitario a los recursos y oportunidades. Implica la Solidaridad que se expresa como el acompañamiento, el estar juntos en la familia, vecindad y en la participación de los trabajos y en los hechos que manifiestan alegría o tristeza. Es también la complementariedad de la vida en relación con los espacios espirituales, políticos-organizativos, económicos, dentro y fuera de la cultura. Además, exige generar conciencia individual y colectiva para desenvolverse con otros sectores sociales.</w:t>
            </w:r>
          </w:p>
          <w:p w14:paraId="30AD022A" w14:textId="10309053" w:rsidR="00854470" w:rsidRDefault="00854470" w:rsidP="00854470">
            <w:pPr>
              <w:pStyle w:val="paragraph"/>
              <w:spacing w:before="0" w:beforeAutospacing="0" w:after="0" w:afterAutospacing="0"/>
              <w:jc w:val="both"/>
              <w:textAlignment w:val="baseline"/>
              <w:rPr>
                <w:rFonts w:ascii="Segoe UI" w:hAnsi="Segoe UI" w:cs="Segoe UI"/>
                <w:sz w:val="18"/>
                <w:szCs w:val="18"/>
              </w:rPr>
            </w:pPr>
          </w:p>
          <w:p w14:paraId="7838D940" w14:textId="62C73993" w:rsidR="00854470" w:rsidRDefault="00854470" w:rsidP="00854470">
            <w:pPr>
              <w:pStyle w:val="paragraph"/>
              <w:spacing w:before="0" w:beforeAutospacing="0" w:after="0" w:afterAutospacing="0"/>
              <w:jc w:val="both"/>
              <w:textAlignment w:val="baseline"/>
              <w:rPr>
                <w:rStyle w:val="eop"/>
                <w:rFonts w:ascii="Arial" w:hAnsi="Arial" w:cs="Arial"/>
                <w:sz w:val="20"/>
                <w:szCs w:val="20"/>
                <w:bdr w:val="none" w:sz="0" w:space="0" w:color="auto" w:frame="1"/>
                <w:shd w:val="clear" w:color="auto" w:fill="C6C6C6"/>
              </w:rPr>
            </w:pPr>
            <w:r>
              <w:rPr>
                <w:rStyle w:val="normaltextrun"/>
                <w:rFonts w:ascii="Arial" w:hAnsi="Arial" w:cs="Arial"/>
                <w:sz w:val="20"/>
                <w:szCs w:val="20"/>
                <w:lang w:val="es-ES"/>
              </w:rPr>
              <w:t>Integralidad: Todos los aspectos de vida cultural son integrales y hacen parte un mismo conjunto. Si se rompe la armonía familiar esta trasciende al conjunto de la comunidad. La integralidad permite la relación y compenetración de los seres humanos con los espíritus y la naturaleza a través de las prácticas rituales.</w:t>
            </w:r>
          </w:p>
          <w:p w14:paraId="4FD0ACE0" w14:textId="6C36DFB2" w:rsidR="00E402A5" w:rsidRDefault="00E402A5" w:rsidP="00854470">
            <w:pPr>
              <w:pStyle w:val="paragraph"/>
              <w:spacing w:before="0" w:beforeAutospacing="0" w:after="0" w:afterAutospacing="0"/>
              <w:jc w:val="both"/>
              <w:textAlignment w:val="baseline"/>
              <w:rPr>
                <w:rFonts w:ascii="Segoe UI" w:hAnsi="Segoe UI" w:cs="Segoe UI"/>
                <w:sz w:val="18"/>
                <w:szCs w:val="18"/>
              </w:rPr>
            </w:pPr>
          </w:p>
          <w:p w14:paraId="37F35DD8" w14:textId="1BAB65C0" w:rsidR="00854470" w:rsidRDefault="00854470" w:rsidP="00854470">
            <w:pPr>
              <w:pStyle w:val="paragraph"/>
              <w:spacing w:before="0" w:beforeAutospacing="0" w:after="0" w:afterAutospacing="0"/>
              <w:jc w:val="both"/>
              <w:textAlignment w:val="baseline"/>
              <w:rPr>
                <w:rStyle w:val="eop"/>
                <w:rFonts w:ascii="Arial" w:hAnsi="Arial" w:cs="Arial"/>
                <w:sz w:val="20"/>
                <w:szCs w:val="20"/>
                <w:bdr w:val="none" w:sz="0" w:space="0" w:color="auto" w:frame="1"/>
                <w:shd w:val="clear" w:color="auto" w:fill="C6C6C6"/>
              </w:rPr>
            </w:pPr>
            <w:r>
              <w:rPr>
                <w:rStyle w:val="normaltextrun"/>
                <w:rFonts w:ascii="Arial" w:hAnsi="Arial" w:cs="Arial"/>
                <w:sz w:val="20"/>
                <w:szCs w:val="20"/>
                <w:lang w:val="es-ES"/>
              </w:rPr>
              <w:t>La concepción de territorio integral, con espacios en el mundo de arriba, abajo, medio donde habitan todos los seres, nos enseña que nada se puede mirar por separado, si se desequilibra un elemento y un espacio, por distante que sea desequilibra todo, por eso la defensa del territorio es en todos los aspectos.</w:t>
            </w:r>
          </w:p>
          <w:p w14:paraId="40FA70D4" w14:textId="77777777" w:rsidR="00E402A5" w:rsidRDefault="00E402A5" w:rsidP="00854470">
            <w:pPr>
              <w:pStyle w:val="paragraph"/>
              <w:spacing w:before="0" w:beforeAutospacing="0" w:after="0" w:afterAutospacing="0"/>
              <w:jc w:val="both"/>
              <w:textAlignment w:val="baseline"/>
              <w:rPr>
                <w:rFonts w:ascii="Segoe UI" w:hAnsi="Segoe UI" w:cs="Segoe UI"/>
                <w:sz w:val="18"/>
                <w:szCs w:val="18"/>
              </w:rPr>
            </w:pPr>
          </w:p>
          <w:p w14:paraId="0E63E909" w14:textId="4487D011" w:rsidR="00854470" w:rsidRDefault="00854470" w:rsidP="0085447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Liberación de la Madre Tierra: Significa "caminar el territorio, reafirmar los sitios sagrados como vinculo de la relación hombre-madre-tierra, generar iniciativas o fortalecer procesos de resistencias desde las distintas acciones". Liberar la tierra porque estaba en riesgo y sigue en riesgo por la presencia de intereses económicos, políticos, sociales y culturales tanto del estado como de las multinacionales.</w:t>
            </w:r>
          </w:p>
          <w:p w14:paraId="29EFAF46" w14:textId="0674A919" w:rsidR="00854470" w:rsidRDefault="00854470" w:rsidP="00854470">
            <w:pPr>
              <w:pStyle w:val="paragraph"/>
              <w:spacing w:before="0" w:beforeAutospacing="0" w:after="0" w:afterAutospacing="0"/>
              <w:jc w:val="both"/>
              <w:textAlignment w:val="baseline"/>
              <w:rPr>
                <w:rFonts w:ascii="Segoe UI" w:hAnsi="Segoe UI" w:cs="Segoe UI"/>
                <w:sz w:val="18"/>
                <w:szCs w:val="18"/>
              </w:rPr>
            </w:pPr>
          </w:p>
          <w:p w14:paraId="6B23E253" w14:textId="5FDEEE9B" w:rsidR="00854470" w:rsidRDefault="00854470" w:rsidP="0085447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Buen vivir: Desde ésta concepción se busca el equilibrio con la madre tierra en la satisfacción de las necesidades ("tomar solo lo necesario" con vocación para perdurar), una forma de vida más digna y  más apegada a la vida, inspirada en los valores tradicionales indígenas, en tal sentido, la economía propia de los Pueblos Indígenas, como una de esas dimensiones que se deja afectar por otras, debe ser vista de manera integral desde la cosmovisión y la cultura para garantizar un uso respetuoso del territorio, de la Madre tierra y de sus espacios de vida, buscando fortalecer una concepción integral del territorio, el equilibrio y armonía en la conservación de los espacios de vida, La concepción de Buen Vivir de los pueblos indígenas no se corresponde con el paradigma tradicional de desarrollo del mero crecimiento económico.</w:t>
            </w:r>
          </w:p>
          <w:p w14:paraId="5AAE7872" w14:textId="38C45ADF" w:rsidR="00854470" w:rsidRDefault="00854470" w:rsidP="00854470">
            <w:pPr>
              <w:pStyle w:val="paragraph"/>
              <w:spacing w:before="0" w:beforeAutospacing="0" w:after="0" w:afterAutospacing="0"/>
              <w:jc w:val="both"/>
              <w:textAlignment w:val="baseline"/>
              <w:rPr>
                <w:rFonts w:ascii="Segoe UI" w:hAnsi="Segoe UI" w:cs="Segoe UI"/>
                <w:sz w:val="18"/>
                <w:szCs w:val="18"/>
              </w:rPr>
            </w:pPr>
          </w:p>
          <w:p w14:paraId="724F95A3" w14:textId="37E073B9" w:rsidR="00854470" w:rsidRDefault="00854470" w:rsidP="0085447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 xml:space="preserve">Prácticas ancestrales: Conjunto de todas las prácticas y rituales ejercidas tradicionalmente por los pueblos indígenas que tienen como principio los valores de la reciprocidad, compartir, respetar, ayudar, no coger más de lo necesario, no sentirnos dueños de la naturaleza si no parte de ella y por </w:t>
            </w:r>
            <w:r>
              <w:rPr>
                <w:rStyle w:val="normaltextrun"/>
                <w:rFonts w:ascii="Arial" w:hAnsi="Arial" w:cs="Arial"/>
                <w:sz w:val="20"/>
                <w:szCs w:val="20"/>
                <w:lang w:val="es-ES"/>
              </w:rPr>
              <w:lastRenderedPageBreak/>
              <w:t>ende hay una constante lucha por mantener el equilibrio para que haya armonía entre los humanos, el cosmos y los espíritus. Están en constante relación con la territorialidad teniendo en cuenta el pasado, presente y el futuro, hace parte de la identidad y origina el respeto de la vida humana, natural y espiritual.</w:t>
            </w:r>
          </w:p>
          <w:p w14:paraId="722C8174" w14:textId="185960BA" w:rsidR="00854470" w:rsidRDefault="00854470" w:rsidP="00854470">
            <w:pPr>
              <w:pStyle w:val="paragraph"/>
              <w:spacing w:before="0" w:beforeAutospacing="0" w:after="0" w:afterAutospacing="0"/>
              <w:jc w:val="both"/>
              <w:textAlignment w:val="baseline"/>
              <w:rPr>
                <w:rFonts w:ascii="Segoe UI" w:hAnsi="Segoe UI" w:cs="Segoe UI"/>
                <w:sz w:val="18"/>
                <w:szCs w:val="18"/>
              </w:rPr>
            </w:pPr>
          </w:p>
          <w:p w14:paraId="306F2711" w14:textId="5B2B4967" w:rsidR="00854470" w:rsidRDefault="00854470" w:rsidP="00854470">
            <w:pPr>
              <w:pStyle w:val="paragraph"/>
              <w:spacing w:before="0" w:beforeAutospacing="0" w:after="0" w:afterAutospacing="0"/>
              <w:jc w:val="both"/>
              <w:textAlignment w:val="baseline"/>
              <w:rPr>
                <w:rStyle w:val="eop"/>
                <w:rFonts w:ascii="Arial" w:hAnsi="Arial" w:cs="Arial"/>
                <w:sz w:val="20"/>
                <w:szCs w:val="20"/>
                <w:bdr w:val="none" w:sz="0" w:space="0" w:color="auto" w:frame="1"/>
                <w:shd w:val="clear" w:color="auto" w:fill="C6C6C6"/>
              </w:rPr>
            </w:pPr>
            <w:r>
              <w:rPr>
                <w:rStyle w:val="normaltextrun"/>
                <w:rFonts w:ascii="Arial" w:hAnsi="Arial" w:cs="Arial"/>
                <w:sz w:val="20"/>
                <w:szCs w:val="20"/>
                <w:lang w:val="es-ES"/>
              </w:rPr>
              <w:t>Espacios de vida: es un todo, es cada elemento de la madre tierra que esta para sí mismo y para los otros elementos, es lo que le da sustento a la lógica natural y espiritual, la existencia y en especial la del ser humano, el espacio de arriba, del medio y de abajo, al igual que cada elemento natural y espiritual incluido el hombre, es una familia, donde se interlocuta entre unos y otros y existe la dependencia e interdependencia entre sí mismos.</w:t>
            </w:r>
          </w:p>
          <w:p w14:paraId="5CABD863" w14:textId="77777777" w:rsidR="001C1AA5" w:rsidRDefault="001C1AA5" w:rsidP="00854470">
            <w:pPr>
              <w:pStyle w:val="paragraph"/>
              <w:spacing w:before="0" w:beforeAutospacing="0" w:after="0" w:afterAutospacing="0"/>
              <w:jc w:val="both"/>
              <w:textAlignment w:val="baseline"/>
              <w:rPr>
                <w:rFonts w:ascii="Segoe UI" w:hAnsi="Segoe UI" w:cs="Segoe UI"/>
                <w:sz w:val="18"/>
                <w:szCs w:val="18"/>
              </w:rPr>
            </w:pPr>
          </w:p>
          <w:p w14:paraId="333A8E9E" w14:textId="4799324B" w:rsidR="00854470" w:rsidRDefault="00854470" w:rsidP="0085447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Los espacios de vida van más allá del espacio físico, son lugares, espacios cósmicos geográficos y geológicos, en él se albergan varias formas de vida, espirituales y naturales, ya que son espacios apropiados para convivir en ellos vive la comunidad y los diferentes organismos y especies animal, vegetal y mineral, generando interrelación de unos con otros en el mismo espacio haciendo que la vida sea dinámica entre todos los elementos vivos y seres que lo conforman.</w:t>
            </w:r>
          </w:p>
          <w:p w14:paraId="687E1C43" w14:textId="5065782A" w:rsidR="00854470" w:rsidRDefault="00854470" w:rsidP="00854470">
            <w:pPr>
              <w:pStyle w:val="paragraph"/>
              <w:spacing w:before="0" w:beforeAutospacing="0" w:after="0" w:afterAutospacing="0"/>
              <w:jc w:val="both"/>
              <w:textAlignment w:val="baseline"/>
              <w:rPr>
                <w:rFonts w:ascii="Segoe UI" w:hAnsi="Segoe UI" w:cs="Segoe UI"/>
                <w:sz w:val="18"/>
                <w:szCs w:val="18"/>
              </w:rPr>
            </w:pPr>
          </w:p>
          <w:p w14:paraId="490F2083" w14:textId="07909309" w:rsidR="00854470" w:rsidRDefault="00854470" w:rsidP="0085447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Territorio: “Es la esencia de la vida para los pueblos indígenas, su concepción va más allá de lo físico espacial, Es donde los elementos de la naturaleza se enlazan con nosotros y nos da vida; Es el espacio de convivencia espiritual y físico; Es una casa grande, cuna de vida, nuestra madre, donde cada pueblo posee su espacio de existencia basado en el respeto, la reciprocidad y la solidaridad. Principios que permiten la armonía y el equilibrio. En él se revitaliza la identidad, Se realizan las prácticas culturales y sé cohesiona el pensamiento y la unidad como pueblo”.</w:t>
            </w:r>
          </w:p>
          <w:p w14:paraId="645F2A30" w14:textId="4B86A5B9" w:rsidR="00854470" w:rsidRDefault="00854470" w:rsidP="00854470">
            <w:pPr>
              <w:pStyle w:val="paragraph"/>
              <w:spacing w:before="0" w:beforeAutospacing="0" w:after="0" w:afterAutospacing="0"/>
              <w:jc w:val="both"/>
              <w:textAlignment w:val="baseline"/>
              <w:rPr>
                <w:rFonts w:ascii="Segoe UI" w:hAnsi="Segoe UI" w:cs="Segoe UI"/>
                <w:sz w:val="18"/>
                <w:szCs w:val="18"/>
              </w:rPr>
            </w:pPr>
          </w:p>
          <w:p w14:paraId="31E26328" w14:textId="72D409BE" w:rsidR="00854470" w:rsidRDefault="00854470" w:rsidP="0085447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El territorio es y seguirá siendo el elemento esencial para la pervivencia de los Pueblos Indígenas, por ende es el fundamento principal de nuestros Planes de Vida, en consecuencia “el espacio de abajo, el espacio del centro, el espacio de arriba” son vitales para los Pueblos Indígenas, los seres que allí existimos hacemos parte integral de la madre tierra y es ella la generadora de vida, por tanto es nuestro legado ancestral y deber de toda la humanidad, respetar, proteger y cuidar los espacios de vida, los sitios sagrados.</w:t>
            </w:r>
          </w:p>
          <w:p w14:paraId="5502C8B3" w14:textId="572CF586" w:rsidR="00854470" w:rsidRDefault="00854470" w:rsidP="00854470">
            <w:pPr>
              <w:pStyle w:val="paragraph"/>
              <w:spacing w:before="0" w:beforeAutospacing="0" w:after="0" w:afterAutospacing="0"/>
              <w:jc w:val="both"/>
              <w:textAlignment w:val="baseline"/>
              <w:rPr>
                <w:rFonts w:ascii="Segoe UI" w:hAnsi="Segoe UI" w:cs="Segoe UI"/>
                <w:sz w:val="18"/>
                <w:szCs w:val="18"/>
              </w:rPr>
            </w:pPr>
          </w:p>
          <w:p w14:paraId="66DA6CB1" w14:textId="60A28DF6" w:rsidR="00854470" w:rsidRDefault="00854470" w:rsidP="0085447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El concepto de territorio para los pueblos indígenas tiene un elemento en común “es un organismo vivo y por lo tanto se defiende para la protección de los espacios de vida, que generan vida para toda la humanidad”, es así que como pueblos indígenas desde nuestra cosmovisión y originarios de nuestros territorios, somos gestores de nuestro propio proceso y respetuosos de las tradiciones y valores culturales, lo cual nos considera como patrimonio histórico de la humanidad, sujetos de derechos colectivos lo que contribuye al desarrollo integral de la humanidad, salvaguardando los espacios de vida para la vida.</w:t>
            </w:r>
          </w:p>
          <w:p w14:paraId="6488B131" w14:textId="6A808CB3" w:rsidR="00854470" w:rsidRDefault="00854470" w:rsidP="00854470">
            <w:pPr>
              <w:pStyle w:val="paragraph"/>
              <w:spacing w:before="0" w:beforeAutospacing="0" w:after="0" w:afterAutospacing="0"/>
              <w:jc w:val="both"/>
              <w:textAlignment w:val="baseline"/>
              <w:rPr>
                <w:rFonts w:ascii="Segoe UI" w:hAnsi="Segoe UI" w:cs="Segoe UI"/>
                <w:sz w:val="18"/>
                <w:szCs w:val="18"/>
              </w:rPr>
            </w:pPr>
          </w:p>
          <w:p w14:paraId="6B029E68" w14:textId="7C29CBE8" w:rsidR="00854470" w:rsidRDefault="00854470" w:rsidP="0085447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Ahora bien, el desplazamiento, la colonización, la exploración y la explotación de minerales estratégicos de la madre tierra que provocan el desequilibrio territorial, físico y cultural; rechazamos la permisividad y el favorecimiento del Gobierno Nacional frente a los intereses y políticas extractivista de actores privados y extranjeros, que fortalecen el modelo económico capitalista a través de la invasión física, ideológica, política, económica y cultural, poniéndolos por encima de los derechos de la madre tierra, los intereses colectivos de los pueblos indígenas, los cuales consideramos altamente lesivas para la integridad de nuestros espacios de vida, ya vulnera derechos fundamentales, el buen vivir y el libre desarrollo del sistema de económico propio, sistema que fortalece el ejercicio de Autonomía Alimentaria como derecho fundamental de los pueblos indígenas para decidir que producir, distribuir y consumir generando autonomía, autodeterminación y diversidad con respecto al territorio, todo en función de lo colectivo, comunitario, la armonía y el equilibrio con el territorio.</w:t>
            </w:r>
          </w:p>
          <w:p w14:paraId="5E83F46A" w14:textId="63818DCD" w:rsidR="00854470" w:rsidRDefault="00854470" w:rsidP="00854470">
            <w:pPr>
              <w:pStyle w:val="paragraph"/>
              <w:spacing w:before="0" w:beforeAutospacing="0" w:after="0" w:afterAutospacing="0"/>
              <w:jc w:val="both"/>
              <w:textAlignment w:val="baseline"/>
              <w:rPr>
                <w:rFonts w:ascii="Segoe UI" w:hAnsi="Segoe UI" w:cs="Segoe UI"/>
                <w:sz w:val="18"/>
                <w:szCs w:val="18"/>
              </w:rPr>
            </w:pPr>
          </w:p>
          <w:p w14:paraId="0744716F" w14:textId="7342C4B7" w:rsidR="00854470" w:rsidRDefault="00854470" w:rsidP="0085447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lastRenderedPageBreak/>
              <w:t>Partiendo de la sustentación de TERRITORIO para pueblos indígenas, es claro que la exploración y explotación de “minerales estratégicos” en territorios indígenas va en contravía de los derechos de la madre tierra y los intereses colectivos, puesto que la forma en como se hace minería en Colombia, auspiciada por una norma benévola y la inoperancia de los órganos de control, lesiona el tejido de los espacios de vida, denominados por el Sistema Nacional Ambiental SINA, como “ecosistemas estratégicos”. Lo anterior difiere del concepto occidental del desarrollo de minería, el cual se fundamenta en fines económicos, acaparamiento y concentración de grandes reservas de minerales estratégicos, por los países desarrollados para controlar la economía mundial y la ampliación de la brecha de desigualdad social que cada vez es mayor.</w:t>
            </w:r>
          </w:p>
          <w:p w14:paraId="67C06A84" w14:textId="35B170D7" w:rsidR="00854470" w:rsidRDefault="00854470" w:rsidP="00854470">
            <w:pPr>
              <w:pStyle w:val="paragraph"/>
              <w:spacing w:before="0" w:beforeAutospacing="0" w:after="0" w:afterAutospacing="0"/>
              <w:jc w:val="both"/>
              <w:textAlignment w:val="baseline"/>
              <w:rPr>
                <w:rFonts w:ascii="Segoe UI" w:hAnsi="Segoe UI" w:cs="Segoe UI"/>
                <w:sz w:val="18"/>
                <w:szCs w:val="18"/>
              </w:rPr>
            </w:pPr>
          </w:p>
          <w:p w14:paraId="5BC336D3" w14:textId="5ACAEB4B" w:rsidR="00854470" w:rsidRDefault="00854470" w:rsidP="0085447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De acuerdo a lo anterior, los pueblos indígenas proponen el ejercicio de “La minería como posibilidad de desarrollo económico con una orientación y afianzamiento del equilibrio y armonía con a madre tierra y con equidad social, que contribuya al desarrollo integral de las comunidades, con planificación de la actividad que incluya el análisis del ciclo de vida de los recursos, pues la minería no se refiere solamente a la explotación técnica sino también a sus implicaciones en el desarrollo general de la comunidad”. ATEA (2016).</w:t>
            </w:r>
          </w:p>
          <w:p w14:paraId="6B1B1391" w14:textId="644F8C6C" w:rsidR="00854470" w:rsidRDefault="00854470" w:rsidP="00854470">
            <w:pPr>
              <w:pStyle w:val="paragraph"/>
              <w:spacing w:before="0" w:beforeAutospacing="0" w:after="0" w:afterAutospacing="0"/>
              <w:jc w:val="both"/>
              <w:textAlignment w:val="baseline"/>
              <w:rPr>
                <w:rFonts w:ascii="Segoe UI" w:hAnsi="Segoe UI" w:cs="Segoe UI"/>
                <w:sz w:val="18"/>
                <w:szCs w:val="18"/>
              </w:rPr>
            </w:pPr>
          </w:p>
          <w:p w14:paraId="08CA967E" w14:textId="02C4AD9A" w:rsidR="00854470" w:rsidRDefault="00854470" w:rsidP="0085447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A su vez dentro de los aspectos sociales se encuentra el mandato de la Autoridad Territorial Económica y Ambiental (ATEA) como un instrumento de derecho propio de las autoridades tradicionales de los pueblos indígenas que conforman el Consejo Regional Indígena del Cauca (CRIC), este se reconoce por medio del Decreto 1094 de 2024. Su objetivo es fortalecer la autonomía y autodeterminación de estas comunidades en la gestión de sus territorios, recursos naturales y prácticas culturales. El Mandato ATEA otorga a las autoridades indígenas del CRIC competencias en:</w:t>
            </w:r>
          </w:p>
          <w:p w14:paraId="5EFC1A24" w14:textId="5BDB2FC6" w:rsidR="00854470" w:rsidRDefault="00854470" w:rsidP="00854470">
            <w:pPr>
              <w:pStyle w:val="paragraph"/>
              <w:spacing w:before="0" w:beforeAutospacing="0" w:after="0" w:afterAutospacing="0"/>
              <w:jc w:val="both"/>
              <w:textAlignment w:val="baseline"/>
              <w:rPr>
                <w:rFonts w:ascii="Segoe UI" w:hAnsi="Segoe UI" w:cs="Segoe UI"/>
                <w:sz w:val="18"/>
                <w:szCs w:val="18"/>
              </w:rPr>
            </w:pPr>
          </w:p>
          <w:p w14:paraId="0883C407" w14:textId="521DC9FF" w:rsidR="00854470" w:rsidRDefault="00854470">
            <w:pPr>
              <w:pStyle w:val="paragraph"/>
              <w:numPr>
                <w:ilvl w:val="0"/>
                <w:numId w:val="55"/>
              </w:numPr>
              <w:spacing w:before="0" w:beforeAutospacing="0" w:after="0" w:afterAutospacing="0"/>
              <w:jc w:val="both"/>
              <w:textAlignment w:val="baseline"/>
              <w:rPr>
                <w:rFonts w:ascii="Arial" w:hAnsi="Arial" w:cs="Arial"/>
                <w:sz w:val="22"/>
                <w:szCs w:val="22"/>
              </w:rPr>
            </w:pPr>
            <w:r>
              <w:rPr>
                <w:rStyle w:val="normaltextrun"/>
                <w:rFonts w:ascii="Arial" w:hAnsi="Arial" w:cs="Arial"/>
                <w:color w:val="000000"/>
                <w:sz w:val="20"/>
                <w:szCs w:val="20"/>
                <w:lang w:val="es-ES"/>
              </w:rPr>
              <w:t>Protección y gestión del territorio: Incluye la preservación, conservación y restauración de los espacios de vida en los territorios originarios del Cauca.</w:t>
            </w:r>
          </w:p>
          <w:p w14:paraId="4203F811" w14:textId="0D0D4BB3" w:rsidR="00854470" w:rsidRDefault="00854470">
            <w:pPr>
              <w:pStyle w:val="paragraph"/>
              <w:numPr>
                <w:ilvl w:val="0"/>
                <w:numId w:val="55"/>
              </w:numPr>
              <w:spacing w:before="0" w:beforeAutospacing="0" w:after="0" w:afterAutospacing="0"/>
              <w:jc w:val="both"/>
              <w:textAlignment w:val="baseline"/>
              <w:rPr>
                <w:rFonts w:ascii="Arial" w:hAnsi="Arial" w:cs="Arial"/>
                <w:sz w:val="22"/>
                <w:szCs w:val="22"/>
              </w:rPr>
            </w:pPr>
            <w:r>
              <w:rPr>
                <w:rStyle w:val="normaltextrun"/>
                <w:rFonts w:ascii="Arial" w:hAnsi="Arial" w:cs="Arial"/>
                <w:color w:val="000000"/>
                <w:sz w:val="20"/>
                <w:szCs w:val="20"/>
                <w:lang w:val="es-ES"/>
              </w:rPr>
              <w:t>Gestión económica y ambiental: Permite el desarrollo de actividades económicas sostenibles y la protección del medio ambiente en armonía con las cosmovisiones indígenas.</w:t>
            </w:r>
          </w:p>
          <w:p w14:paraId="2D506E82" w14:textId="7F8E317C" w:rsidR="00854470" w:rsidRDefault="00854470">
            <w:pPr>
              <w:pStyle w:val="paragraph"/>
              <w:numPr>
                <w:ilvl w:val="0"/>
                <w:numId w:val="55"/>
              </w:numPr>
              <w:spacing w:before="0" w:beforeAutospacing="0" w:after="0" w:afterAutospacing="0"/>
              <w:jc w:val="both"/>
              <w:textAlignment w:val="baseline"/>
              <w:rPr>
                <w:rFonts w:ascii="Arial" w:hAnsi="Arial" w:cs="Arial"/>
                <w:sz w:val="22"/>
                <w:szCs w:val="22"/>
              </w:rPr>
            </w:pPr>
            <w:r>
              <w:rPr>
                <w:rStyle w:val="normaltextrun"/>
                <w:rFonts w:ascii="Arial" w:hAnsi="Arial" w:cs="Arial"/>
                <w:color w:val="000000"/>
                <w:sz w:val="20"/>
                <w:szCs w:val="20"/>
                <w:lang w:val="es-ES"/>
              </w:rPr>
              <w:t>Autogobierno: Reconoce la capacidad de las comunidades para organizarse y tomar decisiones según sus normas y prácticas tradicionales.</w:t>
            </w:r>
          </w:p>
          <w:p w14:paraId="01AC2BE6" w14:textId="7056FAE8" w:rsidR="00854470" w:rsidRPr="00F020F3" w:rsidRDefault="00854470">
            <w:pPr>
              <w:pStyle w:val="paragraph"/>
              <w:numPr>
                <w:ilvl w:val="0"/>
                <w:numId w:val="55"/>
              </w:numPr>
              <w:spacing w:before="0" w:beforeAutospacing="0" w:after="0" w:afterAutospacing="0"/>
              <w:jc w:val="both"/>
              <w:textAlignment w:val="baseline"/>
              <w:rPr>
                <w:rStyle w:val="normaltextrun"/>
                <w:rFonts w:ascii="Arial" w:hAnsi="Arial" w:cs="Arial"/>
                <w:sz w:val="22"/>
                <w:szCs w:val="22"/>
              </w:rPr>
            </w:pPr>
            <w:r>
              <w:rPr>
                <w:rStyle w:val="normaltextrun"/>
                <w:rFonts w:ascii="Arial" w:hAnsi="Arial" w:cs="Arial"/>
                <w:color w:val="000000"/>
                <w:sz w:val="20"/>
                <w:szCs w:val="20"/>
                <w:lang w:val="es-ES"/>
              </w:rPr>
              <w:t>El decreto establece mecanismos de coordinación con entidades públicas competentes para asegurar la implementación efectiva del Mandato ATEA. </w:t>
            </w:r>
          </w:p>
          <w:p w14:paraId="04CEAAF7" w14:textId="77777777" w:rsidR="00F020F3" w:rsidRDefault="00F020F3" w:rsidP="00F020F3">
            <w:pPr>
              <w:pStyle w:val="paragraph"/>
              <w:spacing w:before="0" w:beforeAutospacing="0" w:after="0" w:afterAutospacing="0"/>
              <w:ind w:left="708"/>
              <w:jc w:val="both"/>
              <w:textAlignment w:val="baseline"/>
              <w:rPr>
                <w:rStyle w:val="normaltextrun"/>
                <w:color w:val="000000"/>
                <w:sz w:val="20"/>
                <w:szCs w:val="20"/>
                <w:lang w:val="es-ES"/>
              </w:rPr>
            </w:pPr>
          </w:p>
          <w:p w14:paraId="29A8CD71" w14:textId="557FC2C6" w:rsidR="00607D82" w:rsidRDefault="00607D82" w:rsidP="00607D82">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20"/>
                <w:szCs w:val="20"/>
                <w:u w:val="single"/>
                <w:lang w:val="es-ES"/>
              </w:rPr>
              <w:t>ASPECTOS ECONÓMICOS:</w:t>
            </w:r>
          </w:p>
          <w:p w14:paraId="4BDE2844" w14:textId="2BA78AAC" w:rsidR="00607D82" w:rsidRDefault="00607D82" w:rsidP="00607D82">
            <w:pPr>
              <w:pStyle w:val="paragraph"/>
              <w:spacing w:before="0" w:beforeAutospacing="0" w:after="0" w:afterAutospacing="0"/>
              <w:jc w:val="both"/>
              <w:textAlignment w:val="baseline"/>
              <w:rPr>
                <w:rFonts w:ascii="Segoe UI" w:hAnsi="Segoe UI" w:cs="Segoe UI"/>
                <w:sz w:val="18"/>
                <w:szCs w:val="18"/>
              </w:rPr>
            </w:pPr>
          </w:p>
          <w:p w14:paraId="24BB85BB" w14:textId="215FFB0D" w:rsidR="00607D82" w:rsidRDefault="00607D82" w:rsidP="00607D82">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es-ES"/>
              </w:rPr>
              <w:t>De la jurisdicción total del Consejo Regional Indígena del Cauca que abarca 34 municipios del departamento del Cauca, 10 zonas geográficas, 12 asociaciones de cabildos Indígenas y 139 autoridades tradicionales (Cabildos), la autoridad indígena reconoce procesos mineros tradicionales en: municipio de Almaguer y la Vega, (resguardos de Pancitara, Caquiona, Santa Barbara, Paraíso, Nueva Argelia); municipio de La Sierra (Frontino y El Oso); municipio de Puracé (Puracé; </w:t>
            </w:r>
            <w:r>
              <w:rPr>
                <w:rStyle w:val="normaltextrun"/>
                <w:rFonts w:ascii="Arial" w:hAnsi="Arial" w:cs="Arial"/>
                <w:color w:val="000000"/>
                <w:sz w:val="20"/>
                <w:szCs w:val="20"/>
                <w:shd w:val="clear" w:color="auto" w:fill="FFE5E5"/>
                <w:lang w:val="es-ES"/>
              </w:rPr>
              <w:t>Coconuco</w:t>
            </w:r>
            <w:r>
              <w:rPr>
                <w:rStyle w:val="normaltextrun"/>
                <w:rFonts w:ascii="Arial" w:hAnsi="Arial" w:cs="Arial"/>
                <w:sz w:val="20"/>
                <w:szCs w:val="20"/>
                <w:lang w:val="es-ES"/>
              </w:rPr>
              <w:t>, Paletara); municipio Popayán (Poblazón); municipio de Silvia (Pitayo, Quichaya, Quizgo, Ambalo, La Gaitana y Tumburado); municipio de Páez, Belalcázar (Pickwe Tha fix, Cxhab Wala Luuxc, Mosoco, Vitonco, Wila, San José); municipio de Inza (La Gaitana y Calderas); municipio de Totoró (resguardos de Paniquita, Totoró y Polindará); municipio de Morales (Honduras, Aguas Negras y Chimborazo); municipio de Timbiquí, López de Micay y Guapi; municipio de Buenos Aires (Las Delicias, Pueblo Nuevo, la Teta, Alto Naya); municipio de Santander de Quilichao (Concepción, Guadualito, Canoas, Munchique los tigres), municipio de Suarez (Cerro Tijeras), municipio de Toribio (Tacueyo, Toribio y San Francisco) y el municipio de Jámbalo (Resguardo de Jámbalo).</w:t>
            </w:r>
          </w:p>
          <w:p w14:paraId="49062648" w14:textId="7A2EE262" w:rsidR="00607D82" w:rsidRDefault="00607D82" w:rsidP="00607D82">
            <w:pPr>
              <w:pStyle w:val="paragraph"/>
              <w:spacing w:before="0" w:beforeAutospacing="0" w:after="0" w:afterAutospacing="0"/>
              <w:jc w:val="both"/>
              <w:textAlignment w:val="baseline"/>
              <w:rPr>
                <w:rFonts w:ascii="Segoe UI" w:hAnsi="Segoe UI" w:cs="Segoe UI"/>
                <w:sz w:val="18"/>
                <w:szCs w:val="18"/>
              </w:rPr>
            </w:pPr>
          </w:p>
          <w:p w14:paraId="0BF77FB6" w14:textId="387665D3" w:rsidR="00607D82" w:rsidRDefault="00607D82" w:rsidP="00607D82">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20"/>
                <w:szCs w:val="20"/>
                <w:u w:val="single"/>
                <w:lang w:val="es-ES"/>
              </w:rPr>
              <w:t>ANÁLISIS DE LA OFERTA Y ANÁLISIS DE LA DEMANDA:</w:t>
            </w:r>
          </w:p>
          <w:p w14:paraId="30EB1DA5" w14:textId="73AFC06F" w:rsidR="00607D82" w:rsidRDefault="00607D82" w:rsidP="00607D82">
            <w:pPr>
              <w:pStyle w:val="paragraph"/>
              <w:spacing w:before="0" w:beforeAutospacing="0" w:after="0" w:afterAutospacing="0"/>
              <w:jc w:val="both"/>
              <w:textAlignment w:val="baseline"/>
              <w:rPr>
                <w:rFonts w:ascii="Segoe UI" w:hAnsi="Segoe UI" w:cs="Segoe UI"/>
                <w:sz w:val="18"/>
                <w:szCs w:val="18"/>
              </w:rPr>
            </w:pPr>
          </w:p>
          <w:p w14:paraId="46DD0314" w14:textId="4A46A73D" w:rsidR="00607D82" w:rsidRDefault="00607D82" w:rsidP="00607D82">
            <w:pPr>
              <w:pStyle w:val="paragraph"/>
              <w:spacing w:before="0" w:beforeAutospacing="0" w:after="0" w:afterAutospacing="0"/>
              <w:jc w:val="both"/>
              <w:textAlignment w:val="baseline"/>
              <w:rPr>
                <w:rStyle w:val="normaltextrun"/>
                <w:rFonts w:ascii="Arial" w:hAnsi="Arial" w:cs="Arial"/>
                <w:sz w:val="20"/>
                <w:szCs w:val="20"/>
                <w:lang w:val="es-ES"/>
              </w:rPr>
            </w:pPr>
            <w:r>
              <w:rPr>
                <w:rStyle w:val="normaltextrun"/>
                <w:rFonts w:ascii="Arial" w:hAnsi="Arial" w:cs="Arial"/>
                <w:sz w:val="20"/>
                <w:szCs w:val="20"/>
                <w:lang w:val="es-ES"/>
              </w:rPr>
              <w:lastRenderedPageBreak/>
              <w:t>En los últimos años el Ministerio de Minas y Energía y otras entidades sí han suscrito Convenios y/o Contratos Interadministrativos con el Consejo Regional Indígena del Cauca – CRIC. A continuación, se presentan las características más relevantes de los procesos ejecutados:</w:t>
            </w:r>
          </w:p>
          <w:p w14:paraId="7C9DA34E" w14:textId="77777777" w:rsidR="00607D82" w:rsidRDefault="00607D82" w:rsidP="00607D82">
            <w:pPr>
              <w:pStyle w:val="paragraph"/>
              <w:spacing w:before="0" w:beforeAutospacing="0" w:after="0" w:afterAutospacing="0"/>
              <w:jc w:val="both"/>
              <w:textAlignment w:val="baseline"/>
              <w:rPr>
                <w:rFonts w:ascii="Segoe UI" w:hAnsi="Segoe UI" w:cs="Segoe UI"/>
                <w:sz w:val="18"/>
                <w:szCs w:val="18"/>
              </w:rPr>
            </w:pPr>
          </w:p>
          <w:tbl>
            <w:tblPr>
              <w:tblStyle w:val="Tablaconcuadrcula"/>
              <w:tblW w:w="8844" w:type="dxa"/>
              <w:tblLook w:val="04A0" w:firstRow="1" w:lastRow="0" w:firstColumn="1" w:lastColumn="0" w:noHBand="0" w:noVBand="1"/>
            </w:tblPr>
            <w:tblGrid>
              <w:gridCol w:w="2211"/>
              <w:gridCol w:w="2211"/>
              <w:gridCol w:w="2211"/>
              <w:gridCol w:w="2211"/>
            </w:tblGrid>
            <w:tr w:rsidR="00682F32" w:rsidRPr="00FB5ECC" w14:paraId="65BB1BDD" w14:textId="77777777" w:rsidTr="00FB5ECC">
              <w:tc>
                <w:tcPr>
                  <w:tcW w:w="2211"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center"/>
                </w:tcPr>
                <w:p w14:paraId="0D58D41E" w14:textId="7BFEB0C3" w:rsidR="00682F32" w:rsidRPr="00FB5ECC" w:rsidRDefault="00682F32" w:rsidP="00FB5ECC">
                  <w:pPr>
                    <w:pStyle w:val="paragraph"/>
                    <w:spacing w:before="0" w:beforeAutospacing="0" w:after="0" w:afterAutospacing="0"/>
                    <w:jc w:val="center"/>
                    <w:textAlignment w:val="baseline"/>
                    <w:rPr>
                      <w:rFonts w:ascii="Segoe UI" w:hAnsi="Segoe UI" w:cs="Segoe UI"/>
                      <w:sz w:val="18"/>
                      <w:szCs w:val="18"/>
                    </w:rPr>
                  </w:pPr>
                </w:p>
                <w:p w14:paraId="23CE3CBF" w14:textId="74D023F2" w:rsidR="00682F32" w:rsidRPr="00FB5ECC" w:rsidRDefault="00682F32" w:rsidP="00FB5ECC">
                  <w:pPr>
                    <w:pStyle w:val="paragraph"/>
                    <w:spacing w:before="0" w:beforeAutospacing="0" w:after="0" w:afterAutospacing="0"/>
                    <w:jc w:val="center"/>
                    <w:textAlignment w:val="baseline"/>
                    <w:rPr>
                      <w:rFonts w:ascii="Segoe UI" w:hAnsi="Segoe UI" w:cs="Segoe UI"/>
                      <w:sz w:val="18"/>
                      <w:szCs w:val="18"/>
                    </w:rPr>
                  </w:pPr>
                  <w:r w:rsidRPr="00FB5ECC">
                    <w:rPr>
                      <w:rStyle w:val="normaltextrun"/>
                      <w:rFonts w:ascii="Arial" w:hAnsi="Arial" w:cs="Arial"/>
                      <w:b/>
                      <w:bCs/>
                      <w:sz w:val="18"/>
                      <w:szCs w:val="18"/>
                      <w:lang w:val="es-ES"/>
                    </w:rPr>
                    <w:t>NÚMERO DE CONVENIO</w:t>
                  </w:r>
                </w:p>
                <w:p w14:paraId="4362D262" w14:textId="6FFFE589" w:rsidR="00682F32" w:rsidRPr="00FB5ECC" w:rsidRDefault="00682F32" w:rsidP="00FB5ECC">
                  <w:pPr>
                    <w:pStyle w:val="paragraph"/>
                    <w:spacing w:before="0" w:beforeAutospacing="0" w:after="0" w:afterAutospacing="0"/>
                    <w:jc w:val="center"/>
                    <w:textAlignment w:val="baseline"/>
                    <w:rPr>
                      <w:rFonts w:ascii="Arial" w:hAnsi="Arial" w:cs="Arial"/>
                      <w:sz w:val="18"/>
                      <w:szCs w:val="18"/>
                    </w:rPr>
                  </w:pPr>
                </w:p>
              </w:tc>
              <w:tc>
                <w:tcPr>
                  <w:tcW w:w="2211"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center"/>
                </w:tcPr>
                <w:p w14:paraId="3FE346F5" w14:textId="4715A4E4" w:rsidR="00682F32" w:rsidRPr="00FB5ECC" w:rsidRDefault="00682F32" w:rsidP="00FB5ECC">
                  <w:pPr>
                    <w:pStyle w:val="paragraph"/>
                    <w:spacing w:before="0" w:beforeAutospacing="0" w:after="0" w:afterAutospacing="0"/>
                    <w:jc w:val="center"/>
                    <w:textAlignment w:val="baseline"/>
                    <w:rPr>
                      <w:rFonts w:ascii="Segoe UI" w:hAnsi="Segoe UI" w:cs="Segoe UI"/>
                      <w:sz w:val="18"/>
                      <w:szCs w:val="18"/>
                    </w:rPr>
                  </w:pPr>
                </w:p>
                <w:p w14:paraId="0D25ECB7" w14:textId="24639CDD" w:rsidR="00682F32" w:rsidRPr="00FB5ECC" w:rsidRDefault="00682F32" w:rsidP="00FB5ECC">
                  <w:pPr>
                    <w:pStyle w:val="paragraph"/>
                    <w:spacing w:before="0" w:beforeAutospacing="0" w:after="0" w:afterAutospacing="0"/>
                    <w:jc w:val="center"/>
                    <w:textAlignment w:val="baseline"/>
                    <w:rPr>
                      <w:rFonts w:ascii="Segoe UI" w:hAnsi="Segoe UI" w:cs="Segoe UI"/>
                      <w:sz w:val="18"/>
                      <w:szCs w:val="18"/>
                    </w:rPr>
                  </w:pPr>
                  <w:r w:rsidRPr="00FB5ECC">
                    <w:rPr>
                      <w:rStyle w:val="normaltextrun"/>
                      <w:rFonts w:ascii="Arial" w:hAnsi="Arial" w:cs="Arial"/>
                      <w:b/>
                      <w:bCs/>
                      <w:sz w:val="18"/>
                      <w:szCs w:val="18"/>
                      <w:lang w:val="es-ES"/>
                    </w:rPr>
                    <w:t>MODALIDAD DE SELECCIÓN</w:t>
                  </w:r>
                </w:p>
                <w:p w14:paraId="412DCA3A" w14:textId="1C85A28E" w:rsidR="00682F32" w:rsidRPr="00FB5ECC" w:rsidRDefault="00682F32" w:rsidP="00FB5ECC">
                  <w:pPr>
                    <w:pStyle w:val="paragraph"/>
                    <w:spacing w:before="0" w:beforeAutospacing="0" w:after="0" w:afterAutospacing="0"/>
                    <w:jc w:val="center"/>
                    <w:textAlignment w:val="baseline"/>
                    <w:rPr>
                      <w:rFonts w:ascii="Arial" w:hAnsi="Arial" w:cs="Arial"/>
                      <w:sz w:val="18"/>
                      <w:szCs w:val="18"/>
                    </w:rPr>
                  </w:pPr>
                </w:p>
              </w:tc>
              <w:tc>
                <w:tcPr>
                  <w:tcW w:w="2211"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center"/>
                </w:tcPr>
                <w:p w14:paraId="14B3D7A2" w14:textId="6D075A4B" w:rsidR="00682F32" w:rsidRPr="00FB5ECC" w:rsidRDefault="00682F32" w:rsidP="00FB5ECC">
                  <w:pPr>
                    <w:pStyle w:val="paragraph"/>
                    <w:spacing w:before="0" w:beforeAutospacing="0" w:after="0" w:afterAutospacing="0"/>
                    <w:jc w:val="center"/>
                    <w:textAlignment w:val="baseline"/>
                    <w:rPr>
                      <w:rFonts w:ascii="Arial" w:hAnsi="Arial" w:cs="Arial"/>
                      <w:sz w:val="18"/>
                      <w:szCs w:val="18"/>
                    </w:rPr>
                  </w:pPr>
                  <w:r w:rsidRPr="00FB5ECC">
                    <w:rPr>
                      <w:rStyle w:val="normaltextrun"/>
                      <w:rFonts w:ascii="Arial" w:hAnsi="Arial" w:cs="Arial"/>
                      <w:b/>
                      <w:bCs/>
                      <w:sz w:val="18"/>
                      <w:szCs w:val="18"/>
                      <w:lang w:val="es-ES"/>
                    </w:rPr>
                    <w:t>PARTES</w:t>
                  </w:r>
                </w:p>
              </w:tc>
              <w:tc>
                <w:tcPr>
                  <w:tcW w:w="2211" w:type="dxa"/>
                  <w:tcBorders>
                    <w:top w:val="single" w:sz="6" w:space="0" w:color="000000"/>
                    <w:left w:val="single" w:sz="6" w:space="0" w:color="000000"/>
                    <w:bottom w:val="single" w:sz="6" w:space="0" w:color="000000"/>
                    <w:right w:val="single" w:sz="6" w:space="0" w:color="000000"/>
                  </w:tcBorders>
                  <w:shd w:val="clear" w:color="auto" w:fill="B4C6E7" w:themeFill="accent5" w:themeFillTint="66"/>
                  <w:vAlign w:val="center"/>
                </w:tcPr>
                <w:p w14:paraId="52641D0B" w14:textId="37468226" w:rsidR="00682F32" w:rsidRPr="00FB5ECC" w:rsidRDefault="00682F32" w:rsidP="00FB5ECC">
                  <w:pPr>
                    <w:pStyle w:val="paragraph"/>
                    <w:spacing w:before="0" w:beforeAutospacing="0" w:after="0" w:afterAutospacing="0"/>
                    <w:jc w:val="center"/>
                    <w:textAlignment w:val="baseline"/>
                    <w:rPr>
                      <w:rFonts w:ascii="Arial" w:hAnsi="Arial" w:cs="Arial"/>
                      <w:sz w:val="18"/>
                      <w:szCs w:val="18"/>
                    </w:rPr>
                  </w:pPr>
                  <w:r w:rsidRPr="00FB5ECC">
                    <w:rPr>
                      <w:rStyle w:val="normaltextrun"/>
                      <w:rFonts w:ascii="Arial" w:hAnsi="Arial" w:cs="Arial"/>
                      <w:b/>
                      <w:bCs/>
                      <w:sz w:val="18"/>
                      <w:szCs w:val="18"/>
                      <w:lang w:val="es-ES"/>
                    </w:rPr>
                    <w:t>OBJETO DEL CONVENIO</w:t>
                  </w:r>
                </w:p>
              </w:tc>
            </w:tr>
            <w:tr w:rsidR="00870452" w:rsidRPr="00FB5ECC" w14:paraId="12F06D1A" w14:textId="77777777" w:rsidTr="00B31C0C">
              <w:tc>
                <w:tcPr>
                  <w:tcW w:w="2211" w:type="dxa"/>
                  <w:tcBorders>
                    <w:top w:val="single" w:sz="6" w:space="0" w:color="000000"/>
                    <w:left w:val="single" w:sz="6" w:space="0" w:color="000000"/>
                    <w:bottom w:val="single" w:sz="6" w:space="0" w:color="000000"/>
                    <w:right w:val="single" w:sz="6" w:space="0" w:color="000000"/>
                  </w:tcBorders>
                  <w:vAlign w:val="center"/>
                </w:tcPr>
                <w:p w14:paraId="5628EA90" w14:textId="42AB0093" w:rsidR="00870452" w:rsidRPr="00FB5ECC" w:rsidRDefault="00870452" w:rsidP="00870452">
                  <w:pPr>
                    <w:pStyle w:val="paragraph"/>
                    <w:spacing w:before="0" w:beforeAutospacing="0" w:after="0" w:afterAutospacing="0"/>
                    <w:jc w:val="both"/>
                    <w:textAlignment w:val="baseline"/>
                    <w:rPr>
                      <w:rFonts w:ascii="Arial" w:hAnsi="Arial" w:cs="Arial"/>
                      <w:sz w:val="18"/>
                      <w:szCs w:val="18"/>
                    </w:rPr>
                  </w:pPr>
                  <w:r w:rsidRPr="00FB5ECC">
                    <w:rPr>
                      <w:rStyle w:val="normaltextrun"/>
                      <w:rFonts w:ascii="Arial" w:hAnsi="Arial" w:cs="Arial"/>
                      <w:b/>
                      <w:bCs/>
                      <w:sz w:val="18"/>
                      <w:szCs w:val="18"/>
                      <w:lang w:val="es-ES"/>
                    </w:rPr>
                    <w:t>GGC 0880-2024</w:t>
                  </w:r>
                  <w:r w:rsidRPr="00FB5ECC">
                    <w:rPr>
                      <w:rStyle w:val="eop"/>
                      <w:rFonts w:ascii="Arial" w:hAnsi="Arial" w:cs="Arial"/>
                      <w:sz w:val="18"/>
                      <w:szCs w:val="18"/>
                    </w:rPr>
                    <w:t> </w:t>
                  </w:r>
                </w:p>
              </w:tc>
              <w:tc>
                <w:tcPr>
                  <w:tcW w:w="2211" w:type="dxa"/>
                  <w:tcBorders>
                    <w:top w:val="single" w:sz="6" w:space="0" w:color="000000"/>
                    <w:left w:val="single" w:sz="6" w:space="0" w:color="000000"/>
                    <w:bottom w:val="single" w:sz="6" w:space="0" w:color="000000"/>
                    <w:right w:val="single" w:sz="6" w:space="0" w:color="000000"/>
                  </w:tcBorders>
                  <w:vAlign w:val="center"/>
                </w:tcPr>
                <w:p w14:paraId="3541DD1F" w14:textId="77777777" w:rsidR="00870452" w:rsidRPr="00FB5ECC" w:rsidRDefault="00870452" w:rsidP="00870452">
                  <w:pPr>
                    <w:pStyle w:val="paragraph"/>
                    <w:spacing w:before="0" w:beforeAutospacing="0" w:after="0" w:afterAutospacing="0"/>
                    <w:jc w:val="center"/>
                    <w:textAlignment w:val="baseline"/>
                    <w:rPr>
                      <w:rFonts w:ascii="Segoe UI" w:hAnsi="Segoe UI" w:cs="Segoe UI"/>
                      <w:sz w:val="18"/>
                      <w:szCs w:val="18"/>
                    </w:rPr>
                  </w:pPr>
                  <w:r w:rsidRPr="00FB5ECC">
                    <w:rPr>
                      <w:rStyle w:val="normaltextrun"/>
                      <w:rFonts w:ascii="Arial" w:hAnsi="Arial" w:cs="Arial"/>
                      <w:sz w:val="18"/>
                      <w:szCs w:val="18"/>
                      <w:lang w:val="es-ES"/>
                    </w:rPr>
                    <w:t>Contratación directa - Convenio Interadministrativo</w:t>
                  </w:r>
                  <w:r w:rsidRPr="00FB5ECC">
                    <w:rPr>
                      <w:rStyle w:val="eop"/>
                      <w:rFonts w:ascii="Arial" w:hAnsi="Arial" w:cs="Arial"/>
                      <w:sz w:val="18"/>
                      <w:szCs w:val="18"/>
                    </w:rPr>
                    <w:t> </w:t>
                  </w:r>
                </w:p>
                <w:p w14:paraId="7ABB8B1F" w14:textId="3ACCC04F" w:rsidR="00870452" w:rsidRPr="00FB5ECC" w:rsidRDefault="00870452" w:rsidP="00870452">
                  <w:pPr>
                    <w:pStyle w:val="paragraph"/>
                    <w:spacing w:before="0" w:beforeAutospacing="0" w:after="0" w:afterAutospacing="0"/>
                    <w:jc w:val="both"/>
                    <w:textAlignment w:val="baseline"/>
                    <w:rPr>
                      <w:rFonts w:ascii="Arial" w:hAnsi="Arial" w:cs="Arial"/>
                      <w:sz w:val="18"/>
                      <w:szCs w:val="18"/>
                    </w:rPr>
                  </w:pPr>
                  <w:r w:rsidRPr="00FB5ECC">
                    <w:rPr>
                      <w:rStyle w:val="eop"/>
                      <w:rFonts w:ascii="Arial" w:hAnsi="Arial" w:cs="Arial"/>
                      <w:sz w:val="18"/>
                      <w:szCs w:val="18"/>
                    </w:rPr>
                    <w:t> </w:t>
                  </w:r>
                </w:p>
              </w:tc>
              <w:tc>
                <w:tcPr>
                  <w:tcW w:w="2211" w:type="dxa"/>
                  <w:tcBorders>
                    <w:top w:val="single" w:sz="6" w:space="0" w:color="000000"/>
                    <w:left w:val="single" w:sz="6" w:space="0" w:color="000000"/>
                    <w:bottom w:val="single" w:sz="6" w:space="0" w:color="000000"/>
                    <w:right w:val="single" w:sz="6" w:space="0" w:color="000000"/>
                  </w:tcBorders>
                  <w:vAlign w:val="center"/>
                </w:tcPr>
                <w:p w14:paraId="07D52B49" w14:textId="5BFA6C91" w:rsidR="00870452" w:rsidRPr="00FB5ECC" w:rsidRDefault="00870452" w:rsidP="00870452">
                  <w:pPr>
                    <w:pStyle w:val="paragraph"/>
                    <w:spacing w:before="0" w:beforeAutospacing="0" w:after="0" w:afterAutospacing="0"/>
                    <w:jc w:val="both"/>
                    <w:textAlignment w:val="baseline"/>
                    <w:rPr>
                      <w:rFonts w:ascii="Arial" w:hAnsi="Arial" w:cs="Arial"/>
                      <w:sz w:val="18"/>
                      <w:szCs w:val="18"/>
                    </w:rPr>
                  </w:pPr>
                  <w:r w:rsidRPr="00FB5ECC">
                    <w:rPr>
                      <w:rStyle w:val="normaltextrun"/>
                      <w:rFonts w:ascii="Arial" w:hAnsi="Arial" w:cs="Arial"/>
                      <w:sz w:val="18"/>
                      <w:szCs w:val="18"/>
                      <w:lang w:val="es-ES"/>
                    </w:rPr>
                    <w:t>Ministerio de Minas y Energía y Consejo Regional Indígena del Cauca – CRIC.</w:t>
                  </w:r>
                  <w:r w:rsidRPr="00FB5ECC">
                    <w:rPr>
                      <w:rStyle w:val="eop"/>
                      <w:rFonts w:ascii="Arial" w:hAnsi="Arial" w:cs="Arial"/>
                      <w:sz w:val="18"/>
                      <w:szCs w:val="18"/>
                    </w:rPr>
                    <w:t> </w:t>
                  </w:r>
                </w:p>
              </w:tc>
              <w:tc>
                <w:tcPr>
                  <w:tcW w:w="2211" w:type="dxa"/>
                  <w:tcBorders>
                    <w:top w:val="single" w:sz="6" w:space="0" w:color="000000"/>
                    <w:left w:val="single" w:sz="6" w:space="0" w:color="000000"/>
                    <w:bottom w:val="single" w:sz="6" w:space="0" w:color="000000"/>
                    <w:right w:val="single" w:sz="6" w:space="0" w:color="000000"/>
                  </w:tcBorders>
                  <w:vAlign w:val="center"/>
                </w:tcPr>
                <w:p w14:paraId="17EA4F49" w14:textId="3123D6A9" w:rsidR="00870452" w:rsidRPr="00FB5ECC" w:rsidRDefault="00870452" w:rsidP="00870452">
                  <w:pPr>
                    <w:pStyle w:val="paragraph"/>
                    <w:spacing w:before="0" w:beforeAutospacing="0" w:after="0" w:afterAutospacing="0"/>
                    <w:jc w:val="both"/>
                    <w:textAlignment w:val="baseline"/>
                    <w:rPr>
                      <w:rFonts w:ascii="Arial" w:hAnsi="Arial" w:cs="Arial"/>
                      <w:sz w:val="18"/>
                      <w:szCs w:val="18"/>
                    </w:rPr>
                  </w:pPr>
                  <w:r w:rsidRPr="00FB5ECC">
                    <w:rPr>
                      <w:rStyle w:val="normaltextrun"/>
                      <w:rFonts w:ascii="Arial" w:hAnsi="Arial" w:cs="Arial"/>
                      <w:sz w:val="18"/>
                      <w:szCs w:val="18"/>
                      <w:lang w:val="es-ES"/>
                    </w:rPr>
                    <w:t>“Aunar esfuerzos técnicos, administrativos y financieros para adelantar acciones asociadas con minería, energía e hidrocarburos del plan de acción 2024, dentro del Plan Cuatrienal 2023-2026 del Decreto 1811 de 2017.”</w:t>
                  </w:r>
                  <w:r w:rsidRPr="00FB5ECC">
                    <w:rPr>
                      <w:rStyle w:val="eop"/>
                      <w:rFonts w:ascii="Arial" w:hAnsi="Arial" w:cs="Arial"/>
                      <w:sz w:val="18"/>
                      <w:szCs w:val="18"/>
                    </w:rPr>
                    <w:t> </w:t>
                  </w:r>
                </w:p>
              </w:tc>
            </w:tr>
            <w:tr w:rsidR="00870452" w:rsidRPr="00FB5ECC" w14:paraId="33E8DCA1" w14:textId="77777777" w:rsidTr="00B31C0C">
              <w:tc>
                <w:tcPr>
                  <w:tcW w:w="2211" w:type="dxa"/>
                  <w:tcBorders>
                    <w:top w:val="single" w:sz="6" w:space="0" w:color="000000"/>
                    <w:left w:val="single" w:sz="6" w:space="0" w:color="000000"/>
                    <w:bottom w:val="single" w:sz="6" w:space="0" w:color="000000"/>
                    <w:right w:val="single" w:sz="6" w:space="0" w:color="000000"/>
                  </w:tcBorders>
                </w:tcPr>
                <w:p w14:paraId="46EEDF05" w14:textId="77777777" w:rsidR="00870452" w:rsidRPr="00FB5ECC" w:rsidRDefault="00870452" w:rsidP="00870452">
                  <w:pPr>
                    <w:pStyle w:val="paragraph"/>
                    <w:spacing w:before="0" w:beforeAutospacing="0" w:after="0" w:afterAutospacing="0"/>
                    <w:jc w:val="center"/>
                    <w:textAlignment w:val="baseline"/>
                    <w:rPr>
                      <w:rFonts w:ascii="Segoe UI" w:hAnsi="Segoe UI" w:cs="Segoe UI"/>
                      <w:sz w:val="18"/>
                      <w:szCs w:val="18"/>
                    </w:rPr>
                  </w:pPr>
                  <w:r w:rsidRPr="00FB5ECC">
                    <w:rPr>
                      <w:rStyle w:val="eop"/>
                      <w:rFonts w:ascii="Arial" w:hAnsi="Arial" w:cs="Arial"/>
                      <w:sz w:val="18"/>
                      <w:szCs w:val="18"/>
                    </w:rPr>
                    <w:t> </w:t>
                  </w:r>
                </w:p>
                <w:p w14:paraId="54EEA38C" w14:textId="77777777" w:rsidR="00870452" w:rsidRPr="00FB5ECC" w:rsidRDefault="00870452" w:rsidP="00870452">
                  <w:pPr>
                    <w:pStyle w:val="paragraph"/>
                    <w:spacing w:before="0" w:beforeAutospacing="0" w:after="0" w:afterAutospacing="0"/>
                    <w:jc w:val="center"/>
                    <w:textAlignment w:val="baseline"/>
                    <w:rPr>
                      <w:rFonts w:ascii="Segoe UI" w:hAnsi="Segoe UI" w:cs="Segoe UI"/>
                      <w:sz w:val="18"/>
                      <w:szCs w:val="18"/>
                    </w:rPr>
                  </w:pPr>
                  <w:r w:rsidRPr="00FB5ECC">
                    <w:rPr>
                      <w:rStyle w:val="normaltextrun"/>
                      <w:rFonts w:ascii="Arial" w:hAnsi="Arial" w:cs="Arial"/>
                      <w:b/>
                      <w:bCs/>
                      <w:sz w:val="18"/>
                      <w:szCs w:val="18"/>
                      <w:lang w:val="es-ES"/>
                    </w:rPr>
                    <w:t>GGC-529-2023</w:t>
                  </w:r>
                  <w:r w:rsidRPr="00FB5ECC">
                    <w:rPr>
                      <w:rStyle w:val="eop"/>
                      <w:rFonts w:ascii="Arial" w:hAnsi="Arial" w:cs="Arial"/>
                      <w:sz w:val="18"/>
                      <w:szCs w:val="18"/>
                    </w:rPr>
                    <w:t> </w:t>
                  </w:r>
                </w:p>
                <w:p w14:paraId="2C964029" w14:textId="62051ECE" w:rsidR="00870452" w:rsidRPr="00FB5ECC" w:rsidRDefault="00870452" w:rsidP="00870452">
                  <w:pPr>
                    <w:pStyle w:val="paragraph"/>
                    <w:spacing w:before="0" w:beforeAutospacing="0" w:after="0" w:afterAutospacing="0"/>
                    <w:jc w:val="both"/>
                    <w:textAlignment w:val="baseline"/>
                    <w:rPr>
                      <w:rFonts w:ascii="Arial" w:hAnsi="Arial" w:cs="Arial"/>
                      <w:sz w:val="18"/>
                      <w:szCs w:val="18"/>
                    </w:rPr>
                  </w:pPr>
                  <w:r w:rsidRPr="00FB5ECC">
                    <w:rPr>
                      <w:rStyle w:val="eop"/>
                      <w:rFonts w:ascii="Arial" w:hAnsi="Arial" w:cs="Arial"/>
                      <w:sz w:val="18"/>
                      <w:szCs w:val="18"/>
                    </w:rPr>
                    <w:t> </w:t>
                  </w:r>
                </w:p>
              </w:tc>
              <w:tc>
                <w:tcPr>
                  <w:tcW w:w="2211" w:type="dxa"/>
                  <w:tcBorders>
                    <w:top w:val="single" w:sz="6" w:space="0" w:color="000000"/>
                    <w:left w:val="single" w:sz="6" w:space="0" w:color="000000"/>
                    <w:bottom w:val="single" w:sz="6" w:space="0" w:color="000000"/>
                    <w:right w:val="single" w:sz="6" w:space="0" w:color="000000"/>
                  </w:tcBorders>
                </w:tcPr>
                <w:p w14:paraId="797BA2B8" w14:textId="77777777" w:rsidR="00870452" w:rsidRPr="00FB5ECC" w:rsidRDefault="00870452" w:rsidP="00870452">
                  <w:pPr>
                    <w:pStyle w:val="paragraph"/>
                    <w:spacing w:before="0" w:beforeAutospacing="0" w:after="0" w:afterAutospacing="0"/>
                    <w:jc w:val="center"/>
                    <w:textAlignment w:val="baseline"/>
                    <w:rPr>
                      <w:rFonts w:ascii="Segoe UI" w:hAnsi="Segoe UI" w:cs="Segoe UI"/>
                      <w:sz w:val="18"/>
                      <w:szCs w:val="18"/>
                    </w:rPr>
                  </w:pPr>
                  <w:r w:rsidRPr="00FB5ECC">
                    <w:rPr>
                      <w:rStyle w:val="eop"/>
                      <w:rFonts w:ascii="Arial" w:hAnsi="Arial" w:cs="Arial"/>
                      <w:sz w:val="18"/>
                      <w:szCs w:val="18"/>
                    </w:rPr>
                    <w:t> </w:t>
                  </w:r>
                </w:p>
                <w:p w14:paraId="1B2823D6" w14:textId="171E5D8A" w:rsidR="00870452" w:rsidRPr="00FB5ECC" w:rsidRDefault="00870452" w:rsidP="00870452">
                  <w:pPr>
                    <w:pStyle w:val="paragraph"/>
                    <w:spacing w:before="0" w:beforeAutospacing="0" w:after="0" w:afterAutospacing="0"/>
                    <w:jc w:val="both"/>
                    <w:textAlignment w:val="baseline"/>
                    <w:rPr>
                      <w:rFonts w:ascii="Arial" w:hAnsi="Arial" w:cs="Arial"/>
                      <w:sz w:val="18"/>
                      <w:szCs w:val="18"/>
                    </w:rPr>
                  </w:pPr>
                  <w:r w:rsidRPr="00FB5ECC">
                    <w:rPr>
                      <w:rStyle w:val="normaltextrun"/>
                      <w:rFonts w:ascii="Arial" w:hAnsi="Arial" w:cs="Arial"/>
                      <w:sz w:val="18"/>
                      <w:szCs w:val="18"/>
                      <w:lang w:val="es-ES"/>
                    </w:rPr>
                    <w:t>Contratación directa - Convenio Interadministrativo</w:t>
                  </w:r>
                  <w:r w:rsidRPr="00FB5ECC">
                    <w:rPr>
                      <w:rStyle w:val="eop"/>
                      <w:rFonts w:ascii="Arial" w:hAnsi="Arial" w:cs="Arial"/>
                      <w:sz w:val="18"/>
                      <w:szCs w:val="18"/>
                    </w:rPr>
                    <w:t> </w:t>
                  </w:r>
                </w:p>
              </w:tc>
              <w:tc>
                <w:tcPr>
                  <w:tcW w:w="2211" w:type="dxa"/>
                  <w:tcBorders>
                    <w:top w:val="single" w:sz="6" w:space="0" w:color="000000"/>
                    <w:left w:val="single" w:sz="6" w:space="0" w:color="000000"/>
                    <w:bottom w:val="single" w:sz="6" w:space="0" w:color="000000"/>
                    <w:right w:val="single" w:sz="6" w:space="0" w:color="000000"/>
                  </w:tcBorders>
                </w:tcPr>
                <w:p w14:paraId="02F731CE" w14:textId="77777777" w:rsidR="00870452" w:rsidRPr="00FB5ECC" w:rsidRDefault="00870452" w:rsidP="00870452">
                  <w:pPr>
                    <w:pStyle w:val="paragraph"/>
                    <w:spacing w:before="0" w:beforeAutospacing="0" w:after="0" w:afterAutospacing="0"/>
                    <w:jc w:val="both"/>
                    <w:textAlignment w:val="baseline"/>
                    <w:rPr>
                      <w:rFonts w:ascii="Segoe UI" w:hAnsi="Segoe UI" w:cs="Segoe UI"/>
                      <w:sz w:val="18"/>
                      <w:szCs w:val="18"/>
                    </w:rPr>
                  </w:pPr>
                  <w:r w:rsidRPr="00FB5ECC">
                    <w:rPr>
                      <w:rStyle w:val="eop"/>
                      <w:rFonts w:ascii="Arial" w:hAnsi="Arial" w:cs="Arial"/>
                      <w:sz w:val="18"/>
                      <w:szCs w:val="18"/>
                    </w:rPr>
                    <w:t> </w:t>
                  </w:r>
                </w:p>
                <w:p w14:paraId="6DF39265" w14:textId="603E67ED" w:rsidR="00870452" w:rsidRPr="00FB5ECC" w:rsidRDefault="00870452" w:rsidP="00870452">
                  <w:pPr>
                    <w:pStyle w:val="paragraph"/>
                    <w:spacing w:before="0" w:beforeAutospacing="0" w:after="0" w:afterAutospacing="0"/>
                    <w:jc w:val="both"/>
                    <w:textAlignment w:val="baseline"/>
                    <w:rPr>
                      <w:rFonts w:ascii="Arial" w:hAnsi="Arial" w:cs="Arial"/>
                      <w:sz w:val="18"/>
                      <w:szCs w:val="18"/>
                    </w:rPr>
                  </w:pPr>
                  <w:r w:rsidRPr="00FB5ECC">
                    <w:rPr>
                      <w:rStyle w:val="normaltextrun"/>
                      <w:rFonts w:ascii="Arial" w:hAnsi="Arial" w:cs="Arial"/>
                      <w:sz w:val="18"/>
                      <w:szCs w:val="18"/>
                      <w:lang w:val="es-ES"/>
                    </w:rPr>
                    <w:t>Ministerio de Minas y Energía y Consejo Regional Indígena del Cauca – CRIC</w:t>
                  </w:r>
                  <w:r w:rsidRPr="00FB5ECC">
                    <w:rPr>
                      <w:rStyle w:val="eop"/>
                      <w:rFonts w:ascii="Arial" w:hAnsi="Arial" w:cs="Arial"/>
                      <w:sz w:val="18"/>
                      <w:szCs w:val="18"/>
                    </w:rPr>
                    <w:t> </w:t>
                  </w:r>
                </w:p>
              </w:tc>
              <w:tc>
                <w:tcPr>
                  <w:tcW w:w="2211" w:type="dxa"/>
                  <w:tcBorders>
                    <w:top w:val="single" w:sz="6" w:space="0" w:color="000000"/>
                    <w:left w:val="single" w:sz="6" w:space="0" w:color="000000"/>
                    <w:bottom w:val="single" w:sz="6" w:space="0" w:color="000000"/>
                    <w:right w:val="single" w:sz="6" w:space="0" w:color="000000"/>
                  </w:tcBorders>
                </w:tcPr>
                <w:p w14:paraId="5525E2DD" w14:textId="77777777" w:rsidR="00870452" w:rsidRPr="00FB5ECC" w:rsidRDefault="00870452" w:rsidP="00870452">
                  <w:pPr>
                    <w:pStyle w:val="paragraph"/>
                    <w:spacing w:before="0" w:beforeAutospacing="0" w:after="0" w:afterAutospacing="0"/>
                    <w:jc w:val="both"/>
                    <w:textAlignment w:val="baseline"/>
                    <w:rPr>
                      <w:rFonts w:ascii="Segoe UI" w:hAnsi="Segoe UI" w:cs="Segoe UI"/>
                      <w:sz w:val="18"/>
                      <w:szCs w:val="18"/>
                    </w:rPr>
                  </w:pPr>
                  <w:r w:rsidRPr="00FB5ECC">
                    <w:rPr>
                      <w:rStyle w:val="eop"/>
                      <w:rFonts w:ascii="Arial" w:hAnsi="Arial" w:cs="Arial"/>
                      <w:sz w:val="18"/>
                      <w:szCs w:val="18"/>
                    </w:rPr>
                    <w:t> </w:t>
                  </w:r>
                </w:p>
                <w:p w14:paraId="297D1B1E" w14:textId="77777777" w:rsidR="00870452" w:rsidRPr="00FB5ECC" w:rsidRDefault="00870452" w:rsidP="00870452">
                  <w:pPr>
                    <w:pStyle w:val="paragraph"/>
                    <w:spacing w:before="0" w:beforeAutospacing="0" w:after="0" w:afterAutospacing="0"/>
                    <w:jc w:val="both"/>
                    <w:textAlignment w:val="baseline"/>
                    <w:rPr>
                      <w:rFonts w:ascii="Segoe UI" w:hAnsi="Segoe UI" w:cs="Segoe UI"/>
                      <w:sz w:val="18"/>
                      <w:szCs w:val="18"/>
                    </w:rPr>
                  </w:pPr>
                  <w:r w:rsidRPr="00FB5ECC">
                    <w:rPr>
                      <w:rStyle w:val="normaltextrun"/>
                      <w:rFonts w:ascii="Arial" w:hAnsi="Arial" w:cs="Arial"/>
                      <w:sz w:val="18"/>
                      <w:szCs w:val="18"/>
                      <w:lang w:val="es-ES"/>
                    </w:rPr>
                    <w:t>“Fortalecimiento de la autoridad tradicional indígena para acompañar el proceso de formalización con enfoque diferencial de las actividades mineras ancestrales y/o tradicionales a pequeña escala realizadas en los territorios adscritos al CRIC”</w:t>
                  </w:r>
                  <w:r w:rsidRPr="00FB5ECC">
                    <w:rPr>
                      <w:rStyle w:val="eop"/>
                      <w:rFonts w:ascii="Arial" w:hAnsi="Arial" w:cs="Arial"/>
                      <w:sz w:val="18"/>
                      <w:szCs w:val="18"/>
                    </w:rPr>
                    <w:t> </w:t>
                  </w:r>
                </w:p>
                <w:p w14:paraId="34441BBC" w14:textId="3F8617C7" w:rsidR="00870452" w:rsidRPr="00FB5ECC" w:rsidRDefault="00870452" w:rsidP="00870452">
                  <w:pPr>
                    <w:pStyle w:val="paragraph"/>
                    <w:spacing w:before="0" w:beforeAutospacing="0" w:after="0" w:afterAutospacing="0"/>
                    <w:jc w:val="both"/>
                    <w:textAlignment w:val="baseline"/>
                    <w:rPr>
                      <w:rFonts w:ascii="Arial" w:hAnsi="Arial" w:cs="Arial"/>
                      <w:sz w:val="18"/>
                      <w:szCs w:val="18"/>
                    </w:rPr>
                  </w:pPr>
                  <w:r w:rsidRPr="00FB5ECC">
                    <w:rPr>
                      <w:rStyle w:val="eop"/>
                      <w:rFonts w:ascii="Arial" w:hAnsi="Arial" w:cs="Arial"/>
                      <w:sz w:val="18"/>
                      <w:szCs w:val="18"/>
                    </w:rPr>
                    <w:t> </w:t>
                  </w:r>
                </w:p>
              </w:tc>
            </w:tr>
            <w:tr w:rsidR="00870452" w:rsidRPr="00FB5ECC" w14:paraId="712B1D0C" w14:textId="77777777" w:rsidTr="00B31C0C">
              <w:tc>
                <w:tcPr>
                  <w:tcW w:w="2211" w:type="dxa"/>
                  <w:tcBorders>
                    <w:top w:val="single" w:sz="6" w:space="0" w:color="000000"/>
                    <w:left w:val="single" w:sz="6" w:space="0" w:color="000000"/>
                    <w:bottom w:val="single" w:sz="6" w:space="0" w:color="000000"/>
                    <w:right w:val="single" w:sz="6" w:space="0" w:color="000000"/>
                  </w:tcBorders>
                </w:tcPr>
                <w:p w14:paraId="164B0AE2" w14:textId="77777777" w:rsidR="00870452" w:rsidRPr="00FB5ECC" w:rsidRDefault="00870452" w:rsidP="00870452">
                  <w:pPr>
                    <w:pStyle w:val="paragraph"/>
                    <w:spacing w:before="0" w:beforeAutospacing="0" w:after="0" w:afterAutospacing="0"/>
                    <w:jc w:val="center"/>
                    <w:textAlignment w:val="baseline"/>
                    <w:rPr>
                      <w:rFonts w:ascii="Segoe UI" w:hAnsi="Segoe UI" w:cs="Segoe UI"/>
                      <w:sz w:val="18"/>
                      <w:szCs w:val="18"/>
                    </w:rPr>
                  </w:pPr>
                  <w:r w:rsidRPr="00FB5ECC">
                    <w:rPr>
                      <w:rStyle w:val="eop"/>
                      <w:rFonts w:ascii="Arial" w:hAnsi="Arial" w:cs="Arial"/>
                      <w:sz w:val="18"/>
                      <w:szCs w:val="18"/>
                    </w:rPr>
                    <w:t> </w:t>
                  </w:r>
                </w:p>
                <w:p w14:paraId="0764E475" w14:textId="57ED2E8E" w:rsidR="00870452" w:rsidRPr="00FB5ECC" w:rsidRDefault="00870452" w:rsidP="00870452">
                  <w:pPr>
                    <w:pStyle w:val="paragraph"/>
                    <w:spacing w:before="0" w:beforeAutospacing="0" w:after="0" w:afterAutospacing="0"/>
                    <w:jc w:val="both"/>
                    <w:textAlignment w:val="baseline"/>
                    <w:rPr>
                      <w:rFonts w:ascii="Arial" w:hAnsi="Arial" w:cs="Arial"/>
                      <w:sz w:val="18"/>
                      <w:szCs w:val="18"/>
                    </w:rPr>
                  </w:pPr>
                  <w:r w:rsidRPr="00FB5ECC">
                    <w:rPr>
                      <w:rStyle w:val="normaltextrun"/>
                      <w:rFonts w:ascii="Arial" w:hAnsi="Arial" w:cs="Arial"/>
                      <w:b/>
                      <w:bCs/>
                      <w:sz w:val="18"/>
                      <w:szCs w:val="18"/>
                      <w:lang w:val="es-ES"/>
                    </w:rPr>
                    <w:t>GGC-528-2023</w:t>
                  </w:r>
                  <w:r w:rsidRPr="00FB5ECC">
                    <w:rPr>
                      <w:rStyle w:val="eop"/>
                      <w:rFonts w:ascii="Arial" w:hAnsi="Arial" w:cs="Arial"/>
                      <w:sz w:val="18"/>
                      <w:szCs w:val="18"/>
                    </w:rPr>
                    <w:t> </w:t>
                  </w:r>
                </w:p>
              </w:tc>
              <w:tc>
                <w:tcPr>
                  <w:tcW w:w="2211" w:type="dxa"/>
                  <w:tcBorders>
                    <w:top w:val="single" w:sz="6" w:space="0" w:color="000000"/>
                    <w:left w:val="single" w:sz="6" w:space="0" w:color="000000"/>
                    <w:bottom w:val="single" w:sz="6" w:space="0" w:color="000000"/>
                    <w:right w:val="single" w:sz="6" w:space="0" w:color="000000"/>
                  </w:tcBorders>
                </w:tcPr>
                <w:p w14:paraId="411FEF1A" w14:textId="77777777" w:rsidR="00870452" w:rsidRPr="00FB5ECC" w:rsidRDefault="00870452" w:rsidP="00870452">
                  <w:pPr>
                    <w:pStyle w:val="paragraph"/>
                    <w:spacing w:before="0" w:beforeAutospacing="0" w:after="0" w:afterAutospacing="0"/>
                    <w:jc w:val="center"/>
                    <w:textAlignment w:val="baseline"/>
                    <w:rPr>
                      <w:rFonts w:ascii="Segoe UI" w:hAnsi="Segoe UI" w:cs="Segoe UI"/>
                      <w:sz w:val="18"/>
                      <w:szCs w:val="18"/>
                    </w:rPr>
                  </w:pPr>
                  <w:r w:rsidRPr="00FB5ECC">
                    <w:rPr>
                      <w:rStyle w:val="eop"/>
                      <w:rFonts w:ascii="Arial" w:hAnsi="Arial" w:cs="Arial"/>
                      <w:sz w:val="18"/>
                      <w:szCs w:val="18"/>
                    </w:rPr>
                    <w:t> </w:t>
                  </w:r>
                </w:p>
                <w:p w14:paraId="449D196C" w14:textId="01249968" w:rsidR="00870452" w:rsidRPr="00FB5ECC" w:rsidRDefault="00870452" w:rsidP="00870452">
                  <w:pPr>
                    <w:pStyle w:val="paragraph"/>
                    <w:spacing w:before="0" w:beforeAutospacing="0" w:after="0" w:afterAutospacing="0"/>
                    <w:jc w:val="both"/>
                    <w:textAlignment w:val="baseline"/>
                    <w:rPr>
                      <w:rFonts w:ascii="Arial" w:hAnsi="Arial" w:cs="Arial"/>
                      <w:sz w:val="18"/>
                      <w:szCs w:val="18"/>
                    </w:rPr>
                  </w:pPr>
                  <w:r w:rsidRPr="00FB5ECC">
                    <w:rPr>
                      <w:rStyle w:val="normaltextrun"/>
                      <w:rFonts w:ascii="Arial" w:hAnsi="Arial" w:cs="Arial"/>
                      <w:sz w:val="18"/>
                      <w:szCs w:val="18"/>
                      <w:lang w:val="es-ES"/>
                    </w:rPr>
                    <w:t>Contratación directa - Convenio Interadministrativo</w:t>
                  </w:r>
                  <w:r w:rsidRPr="00FB5ECC">
                    <w:rPr>
                      <w:rStyle w:val="eop"/>
                      <w:rFonts w:ascii="Arial" w:hAnsi="Arial" w:cs="Arial"/>
                      <w:sz w:val="18"/>
                      <w:szCs w:val="18"/>
                    </w:rPr>
                    <w:t> </w:t>
                  </w:r>
                </w:p>
              </w:tc>
              <w:tc>
                <w:tcPr>
                  <w:tcW w:w="2211" w:type="dxa"/>
                  <w:tcBorders>
                    <w:top w:val="single" w:sz="6" w:space="0" w:color="000000"/>
                    <w:left w:val="single" w:sz="6" w:space="0" w:color="000000"/>
                    <w:bottom w:val="single" w:sz="6" w:space="0" w:color="000000"/>
                    <w:right w:val="single" w:sz="6" w:space="0" w:color="000000"/>
                  </w:tcBorders>
                </w:tcPr>
                <w:p w14:paraId="741DDFE7" w14:textId="77777777" w:rsidR="00870452" w:rsidRPr="00FB5ECC" w:rsidRDefault="00870452" w:rsidP="00870452">
                  <w:pPr>
                    <w:pStyle w:val="paragraph"/>
                    <w:spacing w:before="0" w:beforeAutospacing="0" w:after="0" w:afterAutospacing="0"/>
                    <w:jc w:val="both"/>
                    <w:textAlignment w:val="baseline"/>
                    <w:rPr>
                      <w:rFonts w:ascii="Segoe UI" w:hAnsi="Segoe UI" w:cs="Segoe UI"/>
                      <w:sz w:val="18"/>
                      <w:szCs w:val="18"/>
                    </w:rPr>
                  </w:pPr>
                  <w:r w:rsidRPr="00FB5ECC">
                    <w:rPr>
                      <w:rStyle w:val="eop"/>
                      <w:rFonts w:ascii="Arial" w:hAnsi="Arial" w:cs="Arial"/>
                      <w:sz w:val="18"/>
                      <w:szCs w:val="18"/>
                    </w:rPr>
                    <w:t> </w:t>
                  </w:r>
                </w:p>
                <w:p w14:paraId="59E5118F" w14:textId="392398CE" w:rsidR="00870452" w:rsidRPr="00FB5ECC" w:rsidRDefault="00870452" w:rsidP="00870452">
                  <w:pPr>
                    <w:pStyle w:val="paragraph"/>
                    <w:spacing w:before="0" w:beforeAutospacing="0" w:after="0" w:afterAutospacing="0"/>
                    <w:jc w:val="both"/>
                    <w:textAlignment w:val="baseline"/>
                    <w:rPr>
                      <w:rFonts w:ascii="Arial" w:hAnsi="Arial" w:cs="Arial"/>
                      <w:sz w:val="18"/>
                      <w:szCs w:val="18"/>
                    </w:rPr>
                  </w:pPr>
                  <w:r w:rsidRPr="00FB5ECC">
                    <w:rPr>
                      <w:rStyle w:val="normaltextrun"/>
                      <w:rFonts w:ascii="Arial" w:hAnsi="Arial" w:cs="Arial"/>
                      <w:sz w:val="18"/>
                      <w:szCs w:val="18"/>
                      <w:lang w:val="es-ES"/>
                    </w:rPr>
                    <w:t>Ministerio de Minas y Energía y Consejo Regional Indígena del Cauca – CRIC</w:t>
                  </w:r>
                  <w:r w:rsidRPr="00FB5ECC">
                    <w:rPr>
                      <w:rStyle w:val="eop"/>
                      <w:rFonts w:ascii="Arial" w:hAnsi="Arial" w:cs="Arial"/>
                      <w:sz w:val="18"/>
                      <w:szCs w:val="18"/>
                    </w:rPr>
                    <w:t> </w:t>
                  </w:r>
                </w:p>
              </w:tc>
              <w:tc>
                <w:tcPr>
                  <w:tcW w:w="2211" w:type="dxa"/>
                  <w:tcBorders>
                    <w:top w:val="single" w:sz="6" w:space="0" w:color="000000"/>
                    <w:left w:val="single" w:sz="6" w:space="0" w:color="000000"/>
                    <w:bottom w:val="single" w:sz="6" w:space="0" w:color="000000"/>
                    <w:right w:val="single" w:sz="6" w:space="0" w:color="000000"/>
                  </w:tcBorders>
                </w:tcPr>
                <w:p w14:paraId="25A9EDD4" w14:textId="77777777" w:rsidR="00870452" w:rsidRPr="00FB5ECC" w:rsidRDefault="00870452" w:rsidP="00870452">
                  <w:pPr>
                    <w:pStyle w:val="paragraph"/>
                    <w:spacing w:before="0" w:beforeAutospacing="0" w:after="0" w:afterAutospacing="0"/>
                    <w:jc w:val="both"/>
                    <w:textAlignment w:val="baseline"/>
                    <w:rPr>
                      <w:rFonts w:ascii="Segoe UI" w:hAnsi="Segoe UI" w:cs="Segoe UI"/>
                      <w:sz w:val="18"/>
                      <w:szCs w:val="18"/>
                    </w:rPr>
                  </w:pPr>
                  <w:r w:rsidRPr="00FB5ECC">
                    <w:rPr>
                      <w:rStyle w:val="eop"/>
                      <w:rFonts w:ascii="Arial" w:hAnsi="Arial" w:cs="Arial"/>
                      <w:sz w:val="18"/>
                      <w:szCs w:val="18"/>
                    </w:rPr>
                    <w:t> </w:t>
                  </w:r>
                </w:p>
                <w:p w14:paraId="0315B370" w14:textId="77777777" w:rsidR="00870452" w:rsidRPr="00FB5ECC" w:rsidRDefault="00870452" w:rsidP="00870452">
                  <w:pPr>
                    <w:pStyle w:val="paragraph"/>
                    <w:spacing w:before="0" w:beforeAutospacing="0" w:after="0" w:afterAutospacing="0"/>
                    <w:jc w:val="both"/>
                    <w:textAlignment w:val="baseline"/>
                    <w:rPr>
                      <w:rFonts w:ascii="Segoe UI" w:hAnsi="Segoe UI" w:cs="Segoe UI"/>
                      <w:sz w:val="18"/>
                      <w:szCs w:val="18"/>
                    </w:rPr>
                  </w:pPr>
                  <w:r w:rsidRPr="00FB5ECC">
                    <w:rPr>
                      <w:rStyle w:val="normaltextrun"/>
                      <w:rFonts w:ascii="Arial" w:hAnsi="Arial" w:cs="Arial"/>
                      <w:sz w:val="18"/>
                      <w:szCs w:val="18"/>
                      <w:lang w:val="es-ES"/>
                    </w:rPr>
                    <w:t>“Aunar esfuerzos para brindar asistencia técnica y transferencia tecnológica al cabildo de Puracé para el programa de sustitución de actividad minera al interior del páramo Guanacas-Coconucos-Puracé”</w:t>
                  </w:r>
                  <w:r w:rsidRPr="00FB5ECC">
                    <w:rPr>
                      <w:rStyle w:val="eop"/>
                      <w:rFonts w:ascii="Arial" w:hAnsi="Arial" w:cs="Arial"/>
                      <w:sz w:val="18"/>
                      <w:szCs w:val="18"/>
                    </w:rPr>
                    <w:t> </w:t>
                  </w:r>
                </w:p>
                <w:p w14:paraId="43DF862C" w14:textId="729185DC" w:rsidR="00870452" w:rsidRPr="00FB5ECC" w:rsidRDefault="00870452" w:rsidP="00870452">
                  <w:pPr>
                    <w:pStyle w:val="paragraph"/>
                    <w:spacing w:before="0" w:beforeAutospacing="0" w:after="0" w:afterAutospacing="0"/>
                    <w:jc w:val="both"/>
                    <w:textAlignment w:val="baseline"/>
                    <w:rPr>
                      <w:rFonts w:ascii="Arial" w:hAnsi="Arial" w:cs="Arial"/>
                      <w:sz w:val="18"/>
                      <w:szCs w:val="18"/>
                    </w:rPr>
                  </w:pPr>
                  <w:r w:rsidRPr="00FB5ECC">
                    <w:rPr>
                      <w:rStyle w:val="eop"/>
                      <w:rFonts w:ascii="Arial" w:hAnsi="Arial" w:cs="Arial"/>
                      <w:sz w:val="18"/>
                      <w:szCs w:val="18"/>
                    </w:rPr>
                    <w:t> </w:t>
                  </w:r>
                </w:p>
              </w:tc>
            </w:tr>
            <w:tr w:rsidR="00870452" w:rsidRPr="00FB5ECC" w14:paraId="0E960403" w14:textId="77777777" w:rsidTr="00B31C0C">
              <w:tc>
                <w:tcPr>
                  <w:tcW w:w="2211" w:type="dxa"/>
                  <w:tcBorders>
                    <w:top w:val="single" w:sz="6" w:space="0" w:color="000000"/>
                    <w:left w:val="single" w:sz="6" w:space="0" w:color="000000"/>
                    <w:bottom w:val="single" w:sz="6" w:space="0" w:color="000000"/>
                    <w:right w:val="single" w:sz="6" w:space="0" w:color="000000"/>
                  </w:tcBorders>
                </w:tcPr>
                <w:p w14:paraId="53C92F46" w14:textId="77777777" w:rsidR="00870452" w:rsidRPr="00FB5ECC" w:rsidRDefault="00870452" w:rsidP="00870452">
                  <w:pPr>
                    <w:pStyle w:val="paragraph"/>
                    <w:spacing w:before="0" w:beforeAutospacing="0" w:after="0" w:afterAutospacing="0"/>
                    <w:jc w:val="both"/>
                    <w:textAlignment w:val="baseline"/>
                    <w:rPr>
                      <w:rFonts w:ascii="Segoe UI" w:hAnsi="Segoe UI" w:cs="Segoe UI"/>
                      <w:sz w:val="18"/>
                      <w:szCs w:val="18"/>
                    </w:rPr>
                  </w:pPr>
                  <w:r w:rsidRPr="00FB5ECC">
                    <w:rPr>
                      <w:rStyle w:val="eop"/>
                      <w:rFonts w:ascii="Arial" w:hAnsi="Arial" w:cs="Arial"/>
                      <w:sz w:val="18"/>
                      <w:szCs w:val="18"/>
                    </w:rPr>
                    <w:t> </w:t>
                  </w:r>
                </w:p>
                <w:p w14:paraId="1E06581D" w14:textId="682785FD" w:rsidR="00870452" w:rsidRPr="00FB5ECC" w:rsidRDefault="00870452" w:rsidP="00870452">
                  <w:pPr>
                    <w:pStyle w:val="paragraph"/>
                    <w:spacing w:before="0" w:beforeAutospacing="0" w:after="0" w:afterAutospacing="0"/>
                    <w:jc w:val="both"/>
                    <w:textAlignment w:val="baseline"/>
                    <w:rPr>
                      <w:rFonts w:ascii="Arial" w:hAnsi="Arial" w:cs="Arial"/>
                      <w:sz w:val="18"/>
                      <w:szCs w:val="18"/>
                    </w:rPr>
                  </w:pPr>
                  <w:r w:rsidRPr="00FB5ECC">
                    <w:rPr>
                      <w:rStyle w:val="normaltextrun"/>
                      <w:rFonts w:ascii="Arial" w:hAnsi="Arial" w:cs="Arial"/>
                      <w:b/>
                      <w:bCs/>
                      <w:sz w:val="18"/>
                      <w:szCs w:val="18"/>
                      <w:lang w:val="es-ES"/>
                    </w:rPr>
                    <w:t>GGC 476-2022</w:t>
                  </w:r>
                  <w:r w:rsidRPr="00FB5ECC">
                    <w:rPr>
                      <w:rStyle w:val="eop"/>
                      <w:rFonts w:ascii="Arial" w:hAnsi="Arial" w:cs="Arial"/>
                      <w:sz w:val="18"/>
                      <w:szCs w:val="18"/>
                    </w:rPr>
                    <w:t> </w:t>
                  </w:r>
                </w:p>
              </w:tc>
              <w:tc>
                <w:tcPr>
                  <w:tcW w:w="2211" w:type="dxa"/>
                  <w:tcBorders>
                    <w:top w:val="single" w:sz="6" w:space="0" w:color="000000"/>
                    <w:left w:val="single" w:sz="6" w:space="0" w:color="000000"/>
                    <w:bottom w:val="single" w:sz="6" w:space="0" w:color="000000"/>
                    <w:right w:val="single" w:sz="6" w:space="0" w:color="000000"/>
                  </w:tcBorders>
                </w:tcPr>
                <w:p w14:paraId="4F4C3AE3" w14:textId="77777777" w:rsidR="00870452" w:rsidRPr="00FB5ECC" w:rsidRDefault="00870452" w:rsidP="00870452">
                  <w:pPr>
                    <w:pStyle w:val="paragraph"/>
                    <w:spacing w:before="0" w:beforeAutospacing="0" w:after="0" w:afterAutospacing="0"/>
                    <w:jc w:val="center"/>
                    <w:textAlignment w:val="baseline"/>
                    <w:rPr>
                      <w:rFonts w:ascii="Segoe UI" w:hAnsi="Segoe UI" w:cs="Segoe UI"/>
                      <w:sz w:val="18"/>
                      <w:szCs w:val="18"/>
                    </w:rPr>
                  </w:pPr>
                  <w:r w:rsidRPr="00FB5ECC">
                    <w:rPr>
                      <w:rStyle w:val="eop"/>
                      <w:rFonts w:ascii="Arial" w:hAnsi="Arial" w:cs="Arial"/>
                      <w:sz w:val="18"/>
                      <w:szCs w:val="18"/>
                    </w:rPr>
                    <w:t> </w:t>
                  </w:r>
                </w:p>
                <w:p w14:paraId="746F02A9" w14:textId="3A7BF998" w:rsidR="00870452" w:rsidRPr="00FB5ECC" w:rsidRDefault="00870452" w:rsidP="00870452">
                  <w:pPr>
                    <w:pStyle w:val="paragraph"/>
                    <w:spacing w:before="0" w:beforeAutospacing="0" w:after="0" w:afterAutospacing="0"/>
                    <w:jc w:val="both"/>
                    <w:textAlignment w:val="baseline"/>
                    <w:rPr>
                      <w:rFonts w:ascii="Arial" w:hAnsi="Arial" w:cs="Arial"/>
                      <w:sz w:val="18"/>
                      <w:szCs w:val="18"/>
                    </w:rPr>
                  </w:pPr>
                  <w:r w:rsidRPr="00FB5ECC">
                    <w:rPr>
                      <w:rStyle w:val="normaltextrun"/>
                      <w:rFonts w:ascii="Arial" w:hAnsi="Arial" w:cs="Arial"/>
                      <w:sz w:val="18"/>
                      <w:szCs w:val="18"/>
                      <w:lang w:val="es-ES"/>
                    </w:rPr>
                    <w:t>Contratación directa - Convenio Interadministrativo</w:t>
                  </w:r>
                  <w:r w:rsidRPr="00FB5ECC">
                    <w:rPr>
                      <w:rStyle w:val="eop"/>
                      <w:rFonts w:ascii="Arial" w:hAnsi="Arial" w:cs="Arial"/>
                      <w:sz w:val="18"/>
                      <w:szCs w:val="18"/>
                    </w:rPr>
                    <w:t> </w:t>
                  </w:r>
                </w:p>
              </w:tc>
              <w:tc>
                <w:tcPr>
                  <w:tcW w:w="2211" w:type="dxa"/>
                  <w:tcBorders>
                    <w:top w:val="single" w:sz="6" w:space="0" w:color="000000"/>
                    <w:left w:val="single" w:sz="6" w:space="0" w:color="000000"/>
                    <w:bottom w:val="single" w:sz="6" w:space="0" w:color="000000"/>
                    <w:right w:val="single" w:sz="6" w:space="0" w:color="000000"/>
                  </w:tcBorders>
                </w:tcPr>
                <w:p w14:paraId="412321F9" w14:textId="77777777" w:rsidR="00870452" w:rsidRPr="00FB5ECC" w:rsidRDefault="00870452" w:rsidP="00870452">
                  <w:pPr>
                    <w:pStyle w:val="paragraph"/>
                    <w:spacing w:before="0" w:beforeAutospacing="0" w:after="0" w:afterAutospacing="0"/>
                    <w:jc w:val="both"/>
                    <w:textAlignment w:val="baseline"/>
                    <w:rPr>
                      <w:rFonts w:ascii="Segoe UI" w:hAnsi="Segoe UI" w:cs="Segoe UI"/>
                      <w:sz w:val="18"/>
                      <w:szCs w:val="18"/>
                    </w:rPr>
                  </w:pPr>
                  <w:r w:rsidRPr="00FB5ECC">
                    <w:rPr>
                      <w:rStyle w:val="eop"/>
                      <w:rFonts w:ascii="Arial" w:hAnsi="Arial" w:cs="Arial"/>
                      <w:sz w:val="18"/>
                      <w:szCs w:val="18"/>
                    </w:rPr>
                    <w:t> </w:t>
                  </w:r>
                </w:p>
                <w:p w14:paraId="61C5FB16" w14:textId="7BDB1A8E" w:rsidR="00870452" w:rsidRPr="00FB5ECC" w:rsidRDefault="00870452" w:rsidP="00870452">
                  <w:pPr>
                    <w:pStyle w:val="paragraph"/>
                    <w:spacing w:before="0" w:beforeAutospacing="0" w:after="0" w:afterAutospacing="0"/>
                    <w:jc w:val="both"/>
                    <w:textAlignment w:val="baseline"/>
                    <w:rPr>
                      <w:rFonts w:ascii="Arial" w:hAnsi="Arial" w:cs="Arial"/>
                      <w:sz w:val="18"/>
                      <w:szCs w:val="18"/>
                    </w:rPr>
                  </w:pPr>
                  <w:r w:rsidRPr="00FB5ECC">
                    <w:rPr>
                      <w:rStyle w:val="normaltextrun"/>
                      <w:rFonts w:ascii="Arial" w:hAnsi="Arial" w:cs="Arial"/>
                      <w:sz w:val="18"/>
                      <w:szCs w:val="18"/>
                      <w:lang w:val="es-ES"/>
                    </w:rPr>
                    <w:t>Ministerio de Minas y Energía y Consejo Regional Indígena del Cauca – CRIC</w:t>
                  </w:r>
                  <w:r w:rsidRPr="00FB5ECC">
                    <w:rPr>
                      <w:rStyle w:val="eop"/>
                      <w:rFonts w:ascii="Arial" w:hAnsi="Arial" w:cs="Arial"/>
                      <w:sz w:val="18"/>
                      <w:szCs w:val="18"/>
                    </w:rPr>
                    <w:t> </w:t>
                  </w:r>
                </w:p>
              </w:tc>
              <w:tc>
                <w:tcPr>
                  <w:tcW w:w="2211" w:type="dxa"/>
                  <w:tcBorders>
                    <w:top w:val="single" w:sz="6" w:space="0" w:color="000000"/>
                    <w:left w:val="single" w:sz="6" w:space="0" w:color="000000"/>
                    <w:bottom w:val="single" w:sz="6" w:space="0" w:color="000000"/>
                    <w:right w:val="single" w:sz="6" w:space="0" w:color="000000"/>
                  </w:tcBorders>
                </w:tcPr>
                <w:p w14:paraId="1F96B645" w14:textId="77777777" w:rsidR="00870452" w:rsidRPr="00FB5ECC" w:rsidRDefault="00870452" w:rsidP="00870452">
                  <w:pPr>
                    <w:pStyle w:val="paragraph"/>
                    <w:spacing w:before="0" w:beforeAutospacing="0" w:after="0" w:afterAutospacing="0"/>
                    <w:jc w:val="both"/>
                    <w:textAlignment w:val="baseline"/>
                    <w:rPr>
                      <w:rFonts w:ascii="Segoe UI" w:hAnsi="Segoe UI" w:cs="Segoe UI"/>
                      <w:sz w:val="18"/>
                      <w:szCs w:val="18"/>
                    </w:rPr>
                  </w:pPr>
                  <w:r w:rsidRPr="00FB5ECC">
                    <w:rPr>
                      <w:rStyle w:val="eop"/>
                      <w:rFonts w:ascii="Arial" w:hAnsi="Arial" w:cs="Arial"/>
                      <w:sz w:val="18"/>
                      <w:szCs w:val="18"/>
                    </w:rPr>
                    <w:t> </w:t>
                  </w:r>
                </w:p>
                <w:p w14:paraId="73DB3221" w14:textId="77777777" w:rsidR="00870452" w:rsidRPr="00FB5ECC" w:rsidRDefault="00870452" w:rsidP="00870452">
                  <w:pPr>
                    <w:pStyle w:val="paragraph"/>
                    <w:spacing w:before="0" w:beforeAutospacing="0" w:after="0" w:afterAutospacing="0"/>
                    <w:jc w:val="both"/>
                    <w:textAlignment w:val="baseline"/>
                    <w:rPr>
                      <w:rFonts w:ascii="Segoe UI" w:hAnsi="Segoe UI" w:cs="Segoe UI"/>
                      <w:sz w:val="18"/>
                      <w:szCs w:val="18"/>
                    </w:rPr>
                  </w:pPr>
                  <w:r w:rsidRPr="00FB5ECC">
                    <w:rPr>
                      <w:rStyle w:val="normaltextrun"/>
                      <w:rFonts w:ascii="Arial" w:hAnsi="Arial" w:cs="Arial"/>
                      <w:sz w:val="18"/>
                      <w:szCs w:val="18"/>
                      <w:lang w:val="es-ES"/>
                    </w:rPr>
                    <w:t xml:space="preserve">“Aunar esfuerzos y recursos físicos, técnicos y económicos para realizar tulpas de pensamientos territoriales de los resultados de la ruta jurídica de protección generada en los anteriores convenios para cada subsector </w:t>
                  </w:r>
                  <w:r w:rsidRPr="00FB5ECC">
                    <w:rPr>
                      <w:rStyle w:val="normaltextrun"/>
                      <w:rFonts w:ascii="Arial" w:hAnsi="Arial" w:cs="Arial"/>
                      <w:sz w:val="18"/>
                      <w:szCs w:val="18"/>
                      <w:lang w:val="es-ES"/>
                    </w:rPr>
                    <w:lastRenderedPageBreak/>
                    <w:t>(minas- hidrocarburos y energía) en cumplimiento al acuerdo de 2016, en el marco de la minga de resistencia por la vida, el territorio, la dignidad y la paz”</w:t>
                  </w:r>
                  <w:r w:rsidRPr="00FB5ECC">
                    <w:rPr>
                      <w:rStyle w:val="eop"/>
                      <w:rFonts w:ascii="Arial" w:hAnsi="Arial" w:cs="Arial"/>
                      <w:sz w:val="18"/>
                      <w:szCs w:val="18"/>
                    </w:rPr>
                    <w:t> </w:t>
                  </w:r>
                </w:p>
                <w:p w14:paraId="033E7834" w14:textId="3B1F1D9D" w:rsidR="00870452" w:rsidRPr="00FB5ECC" w:rsidRDefault="00870452" w:rsidP="00870452">
                  <w:pPr>
                    <w:pStyle w:val="paragraph"/>
                    <w:spacing w:before="0" w:beforeAutospacing="0" w:after="0" w:afterAutospacing="0"/>
                    <w:jc w:val="both"/>
                    <w:textAlignment w:val="baseline"/>
                    <w:rPr>
                      <w:rFonts w:ascii="Arial" w:hAnsi="Arial" w:cs="Arial"/>
                      <w:sz w:val="18"/>
                      <w:szCs w:val="18"/>
                    </w:rPr>
                  </w:pPr>
                  <w:r w:rsidRPr="00FB5ECC">
                    <w:rPr>
                      <w:rStyle w:val="eop"/>
                      <w:rFonts w:ascii="Arial" w:hAnsi="Arial" w:cs="Arial"/>
                      <w:sz w:val="18"/>
                      <w:szCs w:val="18"/>
                    </w:rPr>
                    <w:t> </w:t>
                  </w:r>
                </w:p>
              </w:tc>
            </w:tr>
            <w:tr w:rsidR="00870452" w:rsidRPr="00FB5ECC" w14:paraId="5345D833" w14:textId="77777777" w:rsidTr="00B31C0C">
              <w:tc>
                <w:tcPr>
                  <w:tcW w:w="2211" w:type="dxa"/>
                  <w:tcBorders>
                    <w:top w:val="single" w:sz="6" w:space="0" w:color="000000"/>
                    <w:left w:val="single" w:sz="6" w:space="0" w:color="000000"/>
                    <w:bottom w:val="single" w:sz="6" w:space="0" w:color="000000"/>
                    <w:right w:val="single" w:sz="6" w:space="0" w:color="000000"/>
                  </w:tcBorders>
                </w:tcPr>
                <w:p w14:paraId="33BFF32B" w14:textId="77777777" w:rsidR="00870452" w:rsidRPr="00FB5ECC" w:rsidRDefault="00870452" w:rsidP="00870452">
                  <w:pPr>
                    <w:pStyle w:val="paragraph"/>
                    <w:spacing w:before="0" w:beforeAutospacing="0" w:after="0" w:afterAutospacing="0"/>
                    <w:jc w:val="center"/>
                    <w:textAlignment w:val="baseline"/>
                    <w:rPr>
                      <w:rFonts w:ascii="Segoe UI" w:hAnsi="Segoe UI" w:cs="Segoe UI"/>
                      <w:sz w:val="18"/>
                      <w:szCs w:val="18"/>
                    </w:rPr>
                  </w:pPr>
                  <w:r w:rsidRPr="00FB5ECC">
                    <w:rPr>
                      <w:rStyle w:val="normaltextrun"/>
                      <w:rFonts w:ascii="Arial" w:hAnsi="Arial" w:cs="Arial"/>
                      <w:b/>
                      <w:bCs/>
                      <w:sz w:val="18"/>
                      <w:szCs w:val="18"/>
                      <w:lang w:val="es-ES"/>
                    </w:rPr>
                    <w:lastRenderedPageBreak/>
                    <w:t>GGC 471-2021</w:t>
                  </w:r>
                  <w:r w:rsidRPr="00FB5ECC">
                    <w:rPr>
                      <w:rStyle w:val="eop"/>
                      <w:rFonts w:ascii="Arial" w:hAnsi="Arial" w:cs="Arial"/>
                      <w:sz w:val="18"/>
                      <w:szCs w:val="18"/>
                    </w:rPr>
                    <w:t> </w:t>
                  </w:r>
                </w:p>
                <w:p w14:paraId="2C24A582" w14:textId="65E07802" w:rsidR="00870452" w:rsidRPr="00FB5ECC" w:rsidRDefault="00870452" w:rsidP="00870452">
                  <w:pPr>
                    <w:pStyle w:val="paragraph"/>
                    <w:spacing w:before="0" w:beforeAutospacing="0" w:after="0" w:afterAutospacing="0"/>
                    <w:jc w:val="both"/>
                    <w:textAlignment w:val="baseline"/>
                    <w:rPr>
                      <w:rFonts w:ascii="Arial" w:hAnsi="Arial" w:cs="Arial"/>
                      <w:sz w:val="18"/>
                      <w:szCs w:val="18"/>
                    </w:rPr>
                  </w:pPr>
                  <w:r w:rsidRPr="00FB5ECC">
                    <w:rPr>
                      <w:rStyle w:val="eop"/>
                      <w:rFonts w:ascii="Arial" w:hAnsi="Arial" w:cs="Arial"/>
                      <w:sz w:val="18"/>
                      <w:szCs w:val="18"/>
                    </w:rPr>
                    <w:t> </w:t>
                  </w:r>
                </w:p>
              </w:tc>
              <w:tc>
                <w:tcPr>
                  <w:tcW w:w="2211" w:type="dxa"/>
                  <w:tcBorders>
                    <w:top w:val="single" w:sz="6" w:space="0" w:color="000000"/>
                    <w:left w:val="single" w:sz="6" w:space="0" w:color="000000"/>
                    <w:bottom w:val="single" w:sz="6" w:space="0" w:color="000000"/>
                    <w:right w:val="single" w:sz="6" w:space="0" w:color="000000"/>
                  </w:tcBorders>
                </w:tcPr>
                <w:p w14:paraId="14EE4279" w14:textId="6F68D830" w:rsidR="00870452" w:rsidRPr="00FB5ECC" w:rsidRDefault="00870452" w:rsidP="00870452">
                  <w:pPr>
                    <w:pStyle w:val="paragraph"/>
                    <w:spacing w:before="0" w:beforeAutospacing="0" w:after="0" w:afterAutospacing="0"/>
                    <w:jc w:val="both"/>
                    <w:textAlignment w:val="baseline"/>
                    <w:rPr>
                      <w:rFonts w:ascii="Arial" w:hAnsi="Arial" w:cs="Arial"/>
                      <w:sz w:val="18"/>
                      <w:szCs w:val="18"/>
                    </w:rPr>
                  </w:pPr>
                  <w:r w:rsidRPr="00FB5ECC">
                    <w:rPr>
                      <w:rStyle w:val="normaltextrun"/>
                      <w:rFonts w:ascii="Arial" w:hAnsi="Arial" w:cs="Arial"/>
                      <w:sz w:val="18"/>
                      <w:szCs w:val="18"/>
                      <w:lang w:val="es-ES"/>
                    </w:rPr>
                    <w:t>Contratación directa - Convenio Interadministrativo</w:t>
                  </w:r>
                  <w:r w:rsidRPr="00FB5ECC">
                    <w:rPr>
                      <w:rStyle w:val="eop"/>
                      <w:rFonts w:ascii="Arial" w:hAnsi="Arial" w:cs="Arial"/>
                      <w:sz w:val="18"/>
                      <w:szCs w:val="18"/>
                    </w:rPr>
                    <w:t> </w:t>
                  </w:r>
                </w:p>
              </w:tc>
              <w:tc>
                <w:tcPr>
                  <w:tcW w:w="2211" w:type="dxa"/>
                  <w:tcBorders>
                    <w:top w:val="single" w:sz="6" w:space="0" w:color="000000"/>
                    <w:left w:val="single" w:sz="6" w:space="0" w:color="000000"/>
                    <w:bottom w:val="single" w:sz="6" w:space="0" w:color="000000"/>
                    <w:right w:val="single" w:sz="6" w:space="0" w:color="000000"/>
                  </w:tcBorders>
                </w:tcPr>
                <w:p w14:paraId="1378D20F" w14:textId="243AA61F" w:rsidR="00870452" w:rsidRPr="00FB5ECC" w:rsidRDefault="00870452" w:rsidP="00870452">
                  <w:pPr>
                    <w:pStyle w:val="paragraph"/>
                    <w:spacing w:before="0" w:beforeAutospacing="0" w:after="0" w:afterAutospacing="0"/>
                    <w:jc w:val="both"/>
                    <w:textAlignment w:val="baseline"/>
                    <w:rPr>
                      <w:rFonts w:ascii="Arial" w:hAnsi="Arial" w:cs="Arial"/>
                      <w:sz w:val="18"/>
                      <w:szCs w:val="18"/>
                    </w:rPr>
                  </w:pPr>
                  <w:r w:rsidRPr="00FB5ECC">
                    <w:rPr>
                      <w:rStyle w:val="normaltextrun"/>
                      <w:rFonts w:ascii="Arial" w:hAnsi="Arial" w:cs="Arial"/>
                      <w:sz w:val="18"/>
                      <w:szCs w:val="18"/>
                      <w:lang w:val="es-ES"/>
                    </w:rPr>
                    <w:t>Ministerio de Minas y Energía y Consejo Regional Indígena del Cauca – CRIC</w:t>
                  </w:r>
                  <w:r w:rsidRPr="00FB5ECC">
                    <w:rPr>
                      <w:rStyle w:val="eop"/>
                      <w:rFonts w:ascii="Arial" w:hAnsi="Arial" w:cs="Arial"/>
                      <w:sz w:val="18"/>
                      <w:szCs w:val="18"/>
                    </w:rPr>
                    <w:t> </w:t>
                  </w:r>
                </w:p>
              </w:tc>
              <w:tc>
                <w:tcPr>
                  <w:tcW w:w="2211" w:type="dxa"/>
                  <w:tcBorders>
                    <w:top w:val="single" w:sz="6" w:space="0" w:color="000000"/>
                    <w:left w:val="single" w:sz="6" w:space="0" w:color="000000"/>
                    <w:bottom w:val="single" w:sz="6" w:space="0" w:color="000000"/>
                    <w:right w:val="single" w:sz="6" w:space="0" w:color="000000"/>
                  </w:tcBorders>
                </w:tcPr>
                <w:p w14:paraId="7903B053" w14:textId="77777777" w:rsidR="00870452" w:rsidRPr="00FB5ECC" w:rsidRDefault="00870452" w:rsidP="00870452">
                  <w:pPr>
                    <w:pStyle w:val="paragraph"/>
                    <w:spacing w:before="0" w:beforeAutospacing="0" w:after="0" w:afterAutospacing="0"/>
                    <w:jc w:val="both"/>
                    <w:textAlignment w:val="baseline"/>
                    <w:rPr>
                      <w:rFonts w:ascii="Segoe UI" w:hAnsi="Segoe UI" w:cs="Segoe UI"/>
                      <w:sz w:val="18"/>
                      <w:szCs w:val="18"/>
                    </w:rPr>
                  </w:pPr>
                  <w:r w:rsidRPr="00FB5ECC">
                    <w:rPr>
                      <w:rStyle w:val="normaltextrun"/>
                      <w:rFonts w:ascii="Arial" w:hAnsi="Arial" w:cs="Arial"/>
                      <w:sz w:val="18"/>
                      <w:szCs w:val="18"/>
                      <w:lang w:val="es-ES"/>
                    </w:rPr>
                    <w:t>“Aunar esfuerzos, técnicos, económicos y operativos, para ofrecer elementos normativos y prácticos a los participantes sobre la protección y defensa de los derechos territoriales en relación con la ejecución de actividades del sector energía, en cumplimiento de la tercera fase de la ruta jurídica de protección de los territorios ancestrales de los pueblos indígenas que integran el CRIC”</w:t>
                  </w:r>
                  <w:r w:rsidRPr="00FB5ECC">
                    <w:rPr>
                      <w:rStyle w:val="eop"/>
                      <w:rFonts w:ascii="Arial" w:hAnsi="Arial" w:cs="Arial"/>
                      <w:sz w:val="18"/>
                      <w:szCs w:val="18"/>
                    </w:rPr>
                    <w:t> </w:t>
                  </w:r>
                </w:p>
                <w:p w14:paraId="1D1F4279" w14:textId="1D9061C8" w:rsidR="00870452" w:rsidRPr="00FB5ECC" w:rsidRDefault="00870452" w:rsidP="00870452">
                  <w:pPr>
                    <w:pStyle w:val="paragraph"/>
                    <w:spacing w:before="0" w:beforeAutospacing="0" w:after="0" w:afterAutospacing="0"/>
                    <w:jc w:val="both"/>
                    <w:textAlignment w:val="baseline"/>
                    <w:rPr>
                      <w:rFonts w:ascii="Arial" w:hAnsi="Arial" w:cs="Arial"/>
                      <w:sz w:val="18"/>
                      <w:szCs w:val="18"/>
                    </w:rPr>
                  </w:pPr>
                  <w:r w:rsidRPr="00FB5ECC">
                    <w:rPr>
                      <w:rStyle w:val="eop"/>
                      <w:rFonts w:ascii="Arial" w:hAnsi="Arial" w:cs="Arial"/>
                      <w:sz w:val="18"/>
                      <w:szCs w:val="18"/>
                    </w:rPr>
                    <w:t> </w:t>
                  </w:r>
                </w:p>
              </w:tc>
            </w:tr>
          </w:tbl>
          <w:p w14:paraId="552DDF55" w14:textId="77777777" w:rsidR="00901FA0" w:rsidRPr="00B800D7" w:rsidRDefault="00901FA0" w:rsidP="007C74A0">
            <w:pPr>
              <w:spacing w:after="120"/>
              <w:jc w:val="both"/>
              <w:rPr>
                <w:rFonts w:ascii="Arial" w:hAnsi="Arial" w:cs="Arial"/>
                <w:color w:val="000000"/>
              </w:rPr>
            </w:pPr>
          </w:p>
        </w:tc>
      </w:tr>
      <w:tr w:rsidR="00901FA0" w:rsidRPr="0005712D" w14:paraId="2876565C" w14:textId="77777777" w:rsidTr="37A10228">
        <w:tc>
          <w:tcPr>
            <w:tcW w:w="8968" w:type="dxa"/>
            <w:gridSpan w:val="4"/>
            <w:tcBorders>
              <w:top w:val="single" w:sz="4" w:space="0" w:color="auto"/>
              <w:left w:val="single" w:sz="6" w:space="0" w:color="auto"/>
              <w:bottom w:val="single" w:sz="4" w:space="0" w:color="auto"/>
              <w:right w:val="single" w:sz="6" w:space="0" w:color="auto"/>
            </w:tcBorders>
          </w:tcPr>
          <w:p w14:paraId="5EC0E0A1" w14:textId="686BB03D" w:rsidR="00901FA0" w:rsidRPr="0005712D" w:rsidRDefault="00901FA0" w:rsidP="00901FA0">
            <w:pPr>
              <w:spacing w:before="120" w:after="120"/>
              <w:jc w:val="center"/>
              <w:rPr>
                <w:rFonts w:ascii="Arial" w:hAnsi="Arial" w:cs="Arial"/>
                <w:color w:val="000000"/>
                <w:lang w:val="es-MX"/>
              </w:rPr>
            </w:pPr>
            <w:r w:rsidRPr="0005712D">
              <w:rPr>
                <w:rFonts w:ascii="Arial" w:hAnsi="Arial" w:cs="Arial"/>
                <w:b/>
              </w:rPr>
              <w:lastRenderedPageBreak/>
              <w:t>5. Análisis que soporta el valor estimado y su justificación.</w:t>
            </w:r>
          </w:p>
        </w:tc>
      </w:tr>
    </w:tbl>
    <w:tbl>
      <w:tblPr>
        <w:tblStyle w:val="Tablaconcuadrcula"/>
        <w:tblW w:w="0" w:type="auto"/>
        <w:tblLook w:val="04A0" w:firstRow="1" w:lastRow="0" w:firstColumn="1" w:lastColumn="0" w:noHBand="0" w:noVBand="1"/>
      </w:tblPr>
      <w:tblGrid>
        <w:gridCol w:w="1469"/>
        <w:gridCol w:w="1474"/>
        <w:gridCol w:w="1471"/>
        <w:gridCol w:w="1469"/>
        <w:gridCol w:w="1472"/>
        <w:gridCol w:w="1473"/>
      </w:tblGrid>
      <w:tr w:rsidR="003E63C7" w14:paraId="753F261C" w14:textId="77777777" w:rsidTr="00B31C0C">
        <w:tc>
          <w:tcPr>
            <w:tcW w:w="1474" w:type="dxa"/>
          </w:tcPr>
          <w:p w14:paraId="7BE7F017" w14:textId="77777777" w:rsidR="003E63C7" w:rsidRPr="003E63C7" w:rsidRDefault="003E63C7" w:rsidP="00B31C0C">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lang w:val="es-ES"/>
              </w:rPr>
              <w:t>4.1</w:t>
            </w:r>
            <w:r w:rsidRPr="003E63C7">
              <w:rPr>
                <w:rStyle w:val="eop"/>
                <w:rFonts w:ascii="Arial" w:hAnsi="Arial" w:cs="Arial"/>
                <w:color w:val="000000"/>
                <w:sz w:val="16"/>
                <w:szCs w:val="16"/>
              </w:rPr>
              <w:t> </w:t>
            </w:r>
          </w:p>
        </w:tc>
        <w:tc>
          <w:tcPr>
            <w:tcW w:w="7370" w:type="dxa"/>
            <w:gridSpan w:val="5"/>
          </w:tcPr>
          <w:p w14:paraId="0BF29B5E" w14:textId="77777777" w:rsidR="003E63C7" w:rsidRPr="003E63C7" w:rsidRDefault="003E63C7" w:rsidP="00B31C0C">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lang w:val="es-ES"/>
              </w:rPr>
              <w:t>Actividades</w:t>
            </w:r>
            <w:r w:rsidRPr="003E63C7">
              <w:rPr>
                <w:rStyle w:val="eop"/>
                <w:rFonts w:ascii="Arial" w:hAnsi="Arial" w:cs="Arial"/>
                <w:color w:val="000000"/>
                <w:sz w:val="16"/>
                <w:szCs w:val="16"/>
              </w:rPr>
              <w:t> </w:t>
            </w:r>
          </w:p>
        </w:tc>
      </w:tr>
      <w:tr w:rsidR="003E63C7" w14:paraId="693139AE" w14:textId="77777777" w:rsidTr="00B31C0C">
        <w:tc>
          <w:tcPr>
            <w:tcW w:w="1474" w:type="dxa"/>
          </w:tcPr>
          <w:p w14:paraId="12A5EC85" w14:textId="77777777" w:rsidR="003E63C7" w:rsidRPr="003E63C7" w:rsidRDefault="003E63C7" w:rsidP="00B31C0C">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lang w:val="es-ES"/>
              </w:rPr>
              <w:t>4.1.1</w:t>
            </w:r>
            <w:r w:rsidRPr="003E63C7">
              <w:rPr>
                <w:rStyle w:val="eop"/>
                <w:rFonts w:ascii="Arial" w:hAnsi="Arial" w:cs="Arial"/>
                <w:color w:val="000000"/>
                <w:sz w:val="16"/>
                <w:szCs w:val="16"/>
              </w:rPr>
              <w:t> </w:t>
            </w:r>
          </w:p>
        </w:tc>
        <w:tc>
          <w:tcPr>
            <w:tcW w:w="1474" w:type="dxa"/>
          </w:tcPr>
          <w:p w14:paraId="026F76F9" w14:textId="77777777" w:rsidR="003E63C7" w:rsidRPr="003E63C7" w:rsidRDefault="003E63C7" w:rsidP="00B31C0C">
            <w:pPr>
              <w:spacing w:before="120" w:after="120"/>
              <w:jc w:val="both"/>
              <w:rPr>
                <w:rFonts w:ascii="Arial" w:hAnsi="Arial" w:cs="Arial"/>
                <w:b/>
                <w:bCs/>
                <w:color w:val="000000"/>
                <w:sz w:val="16"/>
                <w:szCs w:val="16"/>
              </w:rPr>
            </w:pPr>
            <w:r w:rsidRPr="003E63C7">
              <w:rPr>
                <w:rStyle w:val="normaltextrun"/>
                <w:rFonts w:ascii="Arial" w:hAnsi="Arial" w:cs="Arial"/>
                <w:b/>
                <w:bCs/>
                <w:i/>
                <w:iCs/>
                <w:color w:val="000000"/>
                <w:sz w:val="16"/>
                <w:szCs w:val="16"/>
              </w:rPr>
              <w:t>Recorridos territoriales estructuración ruta diferencial de reconversión productiva</w:t>
            </w:r>
            <w:r w:rsidRPr="003E63C7">
              <w:rPr>
                <w:rStyle w:val="eop"/>
                <w:rFonts w:ascii="Arial" w:hAnsi="Arial" w:cs="Arial"/>
                <w:color w:val="000000"/>
                <w:sz w:val="16"/>
                <w:szCs w:val="16"/>
              </w:rPr>
              <w:t> </w:t>
            </w:r>
          </w:p>
        </w:tc>
        <w:tc>
          <w:tcPr>
            <w:tcW w:w="1474" w:type="dxa"/>
          </w:tcPr>
          <w:p w14:paraId="0933DAF8" w14:textId="77777777" w:rsidR="003E63C7" w:rsidRPr="003E63C7" w:rsidRDefault="003E63C7" w:rsidP="00B31C0C">
            <w:pPr>
              <w:spacing w:before="120" w:after="120"/>
              <w:jc w:val="both"/>
              <w:rPr>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Pr>
          <w:p w14:paraId="25640B87" w14:textId="77777777" w:rsidR="003E63C7" w:rsidRPr="003E63C7" w:rsidRDefault="003E63C7" w:rsidP="00B31C0C">
            <w:pPr>
              <w:spacing w:before="120" w:after="120"/>
              <w:jc w:val="both"/>
              <w:rPr>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Pr>
          <w:p w14:paraId="0A1B03B1" w14:textId="77777777" w:rsidR="003E63C7" w:rsidRPr="003E63C7" w:rsidRDefault="003E63C7" w:rsidP="00B31C0C">
            <w:pPr>
              <w:spacing w:before="120" w:after="120"/>
              <w:jc w:val="both"/>
              <w:rPr>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Pr>
          <w:p w14:paraId="496956BC" w14:textId="77777777" w:rsidR="003E63C7" w:rsidRPr="003E63C7" w:rsidRDefault="003E63C7" w:rsidP="00B31C0C">
            <w:pPr>
              <w:spacing w:before="120" w:after="120"/>
              <w:jc w:val="both"/>
              <w:rPr>
                <w:rFonts w:ascii="Arial" w:hAnsi="Arial" w:cs="Arial"/>
                <w:b/>
                <w:bCs/>
                <w:color w:val="000000"/>
                <w:sz w:val="16"/>
                <w:szCs w:val="16"/>
              </w:rPr>
            </w:pPr>
            <w:r w:rsidRPr="003E63C7">
              <w:rPr>
                <w:rStyle w:val="normaltextrun"/>
                <w:rFonts w:ascii="Arial" w:hAnsi="Arial" w:cs="Arial"/>
                <w:b/>
                <w:bCs/>
                <w:color w:val="000000"/>
                <w:sz w:val="16"/>
                <w:szCs w:val="16"/>
              </w:rPr>
              <w:t>$ 30.000.000</w:t>
            </w:r>
            <w:r w:rsidRPr="003E63C7">
              <w:rPr>
                <w:rStyle w:val="eop"/>
                <w:rFonts w:ascii="Arial" w:hAnsi="Arial" w:cs="Arial"/>
                <w:color w:val="000000"/>
                <w:sz w:val="16"/>
                <w:szCs w:val="16"/>
              </w:rPr>
              <w:t> </w:t>
            </w:r>
          </w:p>
        </w:tc>
      </w:tr>
      <w:tr w:rsidR="003E63C7" w14:paraId="594AD294" w14:textId="77777777" w:rsidTr="00B31C0C">
        <w:tc>
          <w:tcPr>
            <w:tcW w:w="1474" w:type="dxa"/>
          </w:tcPr>
          <w:p w14:paraId="207EC664" w14:textId="77777777" w:rsidR="003E63C7" w:rsidRPr="003E63C7" w:rsidRDefault="003E63C7" w:rsidP="00B31C0C">
            <w:pPr>
              <w:spacing w:before="120" w:after="120"/>
              <w:jc w:val="both"/>
              <w:rPr>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Pr>
          <w:p w14:paraId="3A8DBFAC" w14:textId="77777777" w:rsidR="003E63C7" w:rsidRPr="003E63C7" w:rsidRDefault="003E63C7" w:rsidP="00B31C0C">
            <w:pPr>
              <w:pStyle w:val="paragraph"/>
              <w:spacing w:before="0" w:beforeAutospacing="0" w:after="0" w:afterAutospacing="0"/>
              <w:textAlignment w:val="baseline"/>
              <w:rPr>
                <w:rFonts w:ascii="Arial" w:hAnsi="Arial" w:cs="Arial"/>
                <w:sz w:val="16"/>
                <w:szCs w:val="16"/>
              </w:rPr>
            </w:pPr>
            <w:r w:rsidRPr="003E63C7">
              <w:rPr>
                <w:rStyle w:val="normaltextrun"/>
                <w:rFonts w:ascii="Arial" w:hAnsi="Arial" w:cs="Arial"/>
                <w:color w:val="000000"/>
                <w:sz w:val="16"/>
                <w:szCs w:val="16"/>
              </w:rPr>
              <w:t>Alimentación</w:t>
            </w:r>
            <w:r w:rsidRPr="003E63C7">
              <w:rPr>
                <w:rStyle w:val="eop"/>
                <w:rFonts w:ascii="Arial" w:hAnsi="Arial" w:cs="Arial"/>
                <w:color w:val="000000"/>
                <w:sz w:val="16"/>
                <w:szCs w:val="16"/>
              </w:rPr>
              <w:t> </w:t>
            </w:r>
          </w:p>
          <w:p w14:paraId="6AFEFF0D" w14:textId="77777777" w:rsidR="003E63C7" w:rsidRPr="003E63C7" w:rsidRDefault="003E63C7" w:rsidP="00B31C0C">
            <w:pPr>
              <w:spacing w:before="120" w:after="120"/>
              <w:jc w:val="both"/>
              <w:rPr>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Pr>
          <w:p w14:paraId="538B8032" w14:textId="77777777" w:rsidR="003E63C7" w:rsidRPr="003E63C7" w:rsidRDefault="003E63C7" w:rsidP="00B31C0C">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lang w:val="es-ES"/>
              </w:rPr>
              <w:t>Global</w:t>
            </w:r>
            <w:r w:rsidRPr="003E63C7">
              <w:rPr>
                <w:rStyle w:val="eop"/>
                <w:rFonts w:ascii="Arial" w:hAnsi="Arial" w:cs="Arial"/>
                <w:color w:val="000000"/>
                <w:sz w:val="16"/>
                <w:szCs w:val="16"/>
              </w:rPr>
              <w:t> </w:t>
            </w:r>
          </w:p>
        </w:tc>
        <w:tc>
          <w:tcPr>
            <w:tcW w:w="1474" w:type="dxa"/>
          </w:tcPr>
          <w:p w14:paraId="29C1DC5A" w14:textId="77777777" w:rsidR="003E63C7" w:rsidRPr="003E63C7" w:rsidRDefault="003E63C7" w:rsidP="00B31C0C">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lang w:val="es-ES"/>
              </w:rPr>
              <w:t>1</w:t>
            </w:r>
            <w:r w:rsidRPr="003E63C7">
              <w:rPr>
                <w:rStyle w:val="eop"/>
                <w:rFonts w:ascii="Arial" w:hAnsi="Arial" w:cs="Arial"/>
                <w:color w:val="000000"/>
                <w:sz w:val="16"/>
                <w:szCs w:val="16"/>
              </w:rPr>
              <w:t> </w:t>
            </w:r>
          </w:p>
        </w:tc>
        <w:tc>
          <w:tcPr>
            <w:tcW w:w="1474" w:type="dxa"/>
          </w:tcPr>
          <w:p w14:paraId="0D2F288A" w14:textId="77777777" w:rsidR="003E63C7" w:rsidRPr="003E63C7" w:rsidRDefault="003E63C7" w:rsidP="00B31C0C">
            <w:pPr>
              <w:pStyle w:val="paragraph"/>
              <w:spacing w:before="0" w:beforeAutospacing="0" w:after="0" w:afterAutospacing="0"/>
              <w:jc w:val="right"/>
              <w:textAlignment w:val="baseline"/>
              <w:rPr>
                <w:rFonts w:ascii="Arial" w:hAnsi="Arial" w:cs="Arial"/>
                <w:sz w:val="16"/>
                <w:szCs w:val="16"/>
              </w:rPr>
            </w:pPr>
            <w:r w:rsidRPr="003E63C7">
              <w:rPr>
                <w:rStyle w:val="normaltextrun"/>
                <w:rFonts w:ascii="Arial" w:hAnsi="Arial" w:cs="Arial"/>
                <w:color w:val="000000"/>
                <w:sz w:val="16"/>
                <w:szCs w:val="16"/>
              </w:rPr>
              <w:t>$ 20.000.000</w:t>
            </w:r>
            <w:r w:rsidRPr="003E63C7">
              <w:rPr>
                <w:rStyle w:val="eop"/>
                <w:rFonts w:ascii="Arial" w:hAnsi="Arial" w:cs="Arial"/>
                <w:color w:val="000000"/>
                <w:sz w:val="16"/>
                <w:szCs w:val="16"/>
              </w:rPr>
              <w:t> </w:t>
            </w:r>
          </w:p>
          <w:p w14:paraId="6532E051" w14:textId="77777777" w:rsidR="003E63C7" w:rsidRPr="003E63C7" w:rsidRDefault="003E63C7" w:rsidP="00B31C0C">
            <w:pPr>
              <w:spacing w:before="120" w:after="120"/>
              <w:jc w:val="both"/>
              <w:rPr>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Pr>
          <w:p w14:paraId="6BD46761" w14:textId="77777777" w:rsidR="003E63C7" w:rsidRPr="003E63C7" w:rsidRDefault="003E63C7" w:rsidP="00B31C0C">
            <w:pPr>
              <w:pStyle w:val="paragraph"/>
              <w:spacing w:before="0" w:beforeAutospacing="0" w:after="0" w:afterAutospacing="0"/>
              <w:jc w:val="right"/>
              <w:textAlignment w:val="baseline"/>
              <w:rPr>
                <w:rFonts w:ascii="Arial" w:hAnsi="Arial" w:cs="Arial"/>
                <w:sz w:val="16"/>
                <w:szCs w:val="16"/>
              </w:rPr>
            </w:pPr>
            <w:r w:rsidRPr="003E63C7">
              <w:rPr>
                <w:rStyle w:val="normaltextrun"/>
                <w:rFonts w:ascii="Arial" w:hAnsi="Arial" w:cs="Arial"/>
                <w:color w:val="000000"/>
                <w:sz w:val="16"/>
                <w:szCs w:val="16"/>
              </w:rPr>
              <w:t>$ 20.000.000</w:t>
            </w:r>
            <w:r w:rsidRPr="003E63C7">
              <w:rPr>
                <w:rStyle w:val="eop"/>
                <w:rFonts w:ascii="Arial" w:hAnsi="Arial" w:cs="Arial"/>
                <w:color w:val="000000"/>
                <w:sz w:val="16"/>
                <w:szCs w:val="16"/>
              </w:rPr>
              <w:t> </w:t>
            </w:r>
          </w:p>
          <w:p w14:paraId="4E8ED9EA" w14:textId="77777777" w:rsidR="003E63C7" w:rsidRPr="003E63C7" w:rsidRDefault="003E63C7" w:rsidP="00B31C0C">
            <w:pPr>
              <w:spacing w:before="120" w:after="120"/>
              <w:jc w:val="both"/>
              <w:rPr>
                <w:rFonts w:ascii="Arial" w:hAnsi="Arial" w:cs="Arial"/>
                <w:b/>
                <w:bCs/>
                <w:color w:val="000000"/>
                <w:sz w:val="16"/>
                <w:szCs w:val="16"/>
              </w:rPr>
            </w:pPr>
            <w:r w:rsidRPr="003E63C7">
              <w:rPr>
                <w:rStyle w:val="eop"/>
                <w:rFonts w:ascii="Arial" w:hAnsi="Arial" w:cs="Arial"/>
                <w:color w:val="000000"/>
                <w:sz w:val="16"/>
                <w:szCs w:val="16"/>
              </w:rPr>
              <w:t> </w:t>
            </w:r>
          </w:p>
        </w:tc>
      </w:tr>
      <w:tr w:rsidR="003E63C7" w14:paraId="275B29E0" w14:textId="77777777" w:rsidTr="00B31C0C">
        <w:tc>
          <w:tcPr>
            <w:tcW w:w="1474" w:type="dxa"/>
          </w:tcPr>
          <w:p w14:paraId="267D592D" w14:textId="77777777" w:rsidR="003E63C7" w:rsidRPr="003E63C7" w:rsidRDefault="003E63C7" w:rsidP="00B31C0C">
            <w:pPr>
              <w:spacing w:before="120" w:after="120"/>
              <w:jc w:val="both"/>
              <w:rPr>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Pr>
          <w:p w14:paraId="31D2CBEB" w14:textId="77777777" w:rsidR="003E63C7" w:rsidRPr="003E63C7" w:rsidRDefault="003E63C7" w:rsidP="00B31C0C">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rPr>
              <w:t>Transporte</w:t>
            </w:r>
            <w:r w:rsidRPr="003E63C7">
              <w:rPr>
                <w:rStyle w:val="eop"/>
                <w:rFonts w:ascii="Arial" w:hAnsi="Arial" w:cs="Arial"/>
                <w:color w:val="000000"/>
                <w:sz w:val="16"/>
                <w:szCs w:val="16"/>
              </w:rPr>
              <w:t> </w:t>
            </w:r>
          </w:p>
        </w:tc>
        <w:tc>
          <w:tcPr>
            <w:tcW w:w="1474" w:type="dxa"/>
          </w:tcPr>
          <w:p w14:paraId="7EE5D587" w14:textId="77777777" w:rsidR="003E63C7" w:rsidRPr="003E63C7" w:rsidRDefault="003E63C7" w:rsidP="00B31C0C">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rPr>
              <w:t>Global</w:t>
            </w:r>
            <w:r w:rsidRPr="003E63C7">
              <w:rPr>
                <w:rStyle w:val="eop"/>
                <w:rFonts w:ascii="Arial" w:hAnsi="Arial" w:cs="Arial"/>
                <w:color w:val="000000"/>
                <w:sz w:val="16"/>
                <w:szCs w:val="16"/>
              </w:rPr>
              <w:t> </w:t>
            </w:r>
          </w:p>
        </w:tc>
        <w:tc>
          <w:tcPr>
            <w:tcW w:w="1474" w:type="dxa"/>
          </w:tcPr>
          <w:p w14:paraId="523D901B" w14:textId="77777777" w:rsidR="003E63C7" w:rsidRPr="003E63C7" w:rsidRDefault="003E63C7" w:rsidP="00B31C0C">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lang w:val="es-ES"/>
              </w:rPr>
              <w:t>1</w:t>
            </w:r>
            <w:r w:rsidRPr="003E63C7">
              <w:rPr>
                <w:rStyle w:val="eop"/>
                <w:rFonts w:ascii="Arial" w:hAnsi="Arial" w:cs="Arial"/>
                <w:color w:val="000000"/>
                <w:sz w:val="16"/>
                <w:szCs w:val="16"/>
              </w:rPr>
              <w:t> </w:t>
            </w:r>
          </w:p>
        </w:tc>
        <w:tc>
          <w:tcPr>
            <w:tcW w:w="1474" w:type="dxa"/>
          </w:tcPr>
          <w:p w14:paraId="1ECE4396" w14:textId="77777777" w:rsidR="003E63C7" w:rsidRPr="003E63C7" w:rsidRDefault="003E63C7" w:rsidP="00B31C0C">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rPr>
              <w:t>$ 10.000.000</w:t>
            </w:r>
            <w:r w:rsidRPr="003E63C7">
              <w:rPr>
                <w:rStyle w:val="eop"/>
                <w:rFonts w:ascii="Arial" w:hAnsi="Arial" w:cs="Arial"/>
                <w:color w:val="000000"/>
                <w:sz w:val="16"/>
                <w:szCs w:val="16"/>
              </w:rPr>
              <w:t> </w:t>
            </w:r>
          </w:p>
        </w:tc>
        <w:tc>
          <w:tcPr>
            <w:tcW w:w="1474" w:type="dxa"/>
          </w:tcPr>
          <w:p w14:paraId="6A039AEB" w14:textId="77777777" w:rsidR="003E63C7" w:rsidRPr="003E63C7" w:rsidRDefault="003E63C7" w:rsidP="00B31C0C">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rPr>
              <w:t>$ 10.000.000</w:t>
            </w:r>
            <w:r w:rsidRPr="003E63C7">
              <w:rPr>
                <w:rStyle w:val="eop"/>
                <w:rFonts w:ascii="Arial" w:hAnsi="Arial" w:cs="Arial"/>
                <w:color w:val="000000"/>
                <w:sz w:val="16"/>
                <w:szCs w:val="16"/>
              </w:rPr>
              <w:t> </w:t>
            </w:r>
          </w:p>
        </w:tc>
      </w:tr>
      <w:tr w:rsidR="003E63C7" w14:paraId="3D9E7E87" w14:textId="77777777" w:rsidTr="00B31C0C">
        <w:tc>
          <w:tcPr>
            <w:tcW w:w="1474" w:type="dxa"/>
          </w:tcPr>
          <w:p w14:paraId="6F623D8E" w14:textId="77777777" w:rsidR="003E63C7" w:rsidRPr="003E63C7" w:rsidRDefault="003E63C7" w:rsidP="00B31C0C">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lang w:val="es-ES"/>
              </w:rPr>
              <w:t>4.1.2</w:t>
            </w:r>
            <w:r w:rsidRPr="003E63C7">
              <w:rPr>
                <w:rStyle w:val="eop"/>
                <w:rFonts w:ascii="Arial" w:hAnsi="Arial" w:cs="Arial"/>
                <w:color w:val="000000"/>
                <w:sz w:val="16"/>
                <w:szCs w:val="16"/>
              </w:rPr>
              <w:t> </w:t>
            </w:r>
          </w:p>
        </w:tc>
        <w:tc>
          <w:tcPr>
            <w:tcW w:w="1474" w:type="dxa"/>
          </w:tcPr>
          <w:p w14:paraId="26E05FDB" w14:textId="77777777" w:rsidR="003E63C7" w:rsidRPr="003E63C7" w:rsidRDefault="003E63C7" w:rsidP="00B31C0C">
            <w:pPr>
              <w:pStyle w:val="paragraph"/>
              <w:spacing w:before="0" w:beforeAutospacing="0" w:after="0" w:afterAutospacing="0"/>
              <w:textAlignment w:val="baseline"/>
              <w:rPr>
                <w:rFonts w:ascii="Arial" w:hAnsi="Arial" w:cs="Arial"/>
                <w:sz w:val="16"/>
                <w:szCs w:val="16"/>
              </w:rPr>
            </w:pPr>
            <w:r w:rsidRPr="003E63C7">
              <w:rPr>
                <w:rStyle w:val="normaltextrun"/>
                <w:rFonts w:ascii="Arial" w:hAnsi="Arial" w:cs="Arial"/>
                <w:b/>
                <w:bCs/>
                <w:i/>
                <w:iCs/>
                <w:color w:val="000000"/>
                <w:sz w:val="16"/>
                <w:szCs w:val="16"/>
              </w:rPr>
              <w:t>Socialización del circuito minero ruta diferencial de reconversión productiva</w:t>
            </w:r>
            <w:r w:rsidRPr="003E63C7">
              <w:rPr>
                <w:rStyle w:val="eop"/>
                <w:rFonts w:ascii="Arial" w:hAnsi="Arial" w:cs="Arial"/>
                <w:color w:val="000000"/>
                <w:sz w:val="16"/>
                <w:szCs w:val="16"/>
              </w:rPr>
              <w:t> </w:t>
            </w:r>
          </w:p>
        </w:tc>
        <w:tc>
          <w:tcPr>
            <w:tcW w:w="1474" w:type="dxa"/>
          </w:tcPr>
          <w:p w14:paraId="08CA245C" w14:textId="77777777" w:rsidR="003E63C7" w:rsidRPr="003E63C7" w:rsidRDefault="003E63C7" w:rsidP="00B31C0C">
            <w:pPr>
              <w:spacing w:before="120" w:after="120"/>
              <w:jc w:val="both"/>
              <w:rPr>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Pr>
          <w:p w14:paraId="4DE1A20E" w14:textId="77777777" w:rsidR="003E63C7" w:rsidRPr="003E63C7" w:rsidRDefault="003E63C7" w:rsidP="00B31C0C">
            <w:pPr>
              <w:spacing w:before="120" w:after="120"/>
              <w:jc w:val="both"/>
              <w:rPr>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Pr>
          <w:p w14:paraId="6412DB9C" w14:textId="77777777" w:rsidR="003E63C7" w:rsidRPr="003E63C7" w:rsidRDefault="003E63C7" w:rsidP="00B31C0C">
            <w:pPr>
              <w:spacing w:before="120" w:after="120"/>
              <w:jc w:val="both"/>
              <w:rPr>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Pr>
          <w:p w14:paraId="427FD86C" w14:textId="77777777" w:rsidR="003E63C7" w:rsidRPr="003E63C7" w:rsidRDefault="003E63C7" w:rsidP="00B31C0C">
            <w:pPr>
              <w:spacing w:before="120" w:after="120"/>
              <w:jc w:val="both"/>
              <w:rPr>
                <w:rFonts w:ascii="Arial" w:hAnsi="Arial" w:cs="Arial"/>
                <w:b/>
                <w:bCs/>
                <w:color w:val="000000"/>
                <w:sz w:val="16"/>
                <w:szCs w:val="16"/>
              </w:rPr>
            </w:pPr>
            <w:r w:rsidRPr="003E63C7">
              <w:rPr>
                <w:rStyle w:val="normaltextrun"/>
                <w:rFonts w:ascii="Arial" w:hAnsi="Arial" w:cs="Arial"/>
                <w:b/>
                <w:bCs/>
                <w:color w:val="000000"/>
                <w:sz w:val="16"/>
                <w:szCs w:val="16"/>
              </w:rPr>
              <w:t>$ 11.500.000</w:t>
            </w:r>
            <w:r w:rsidRPr="003E63C7">
              <w:rPr>
                <w:rStyle w:val="eop"/>
                <w:rFonts w:ascii="Arial" w:hAnsi="Arial" w:cs="Arial"/>
                <w:color w:val="000000"/>
                <w:sz w:val="16"/>
                <w:szCs w:val="16"/>
              </w:rPr>
              <w:t> </w:t>
            </w:r>
          </w:p>
        </w:tc>
      </w:tr>
      <w:tr w:rsidR="003E63C7" w14:paraId="6E30A994" w14:textId="77777777" w:rsidTr="00B31C0C">
        <w:tc>
          <w:tcPr>
            <w:tcW w:w="1474" w:type="dxa"/>
          </w:tcPr>
          <w:p w14:paraId="0468CBFA" w14:textId="77777777" w:rsidR="003E63C7" w:rsidRPr="003E63C7" w:rsidRDefault="003E63C7" w:rsidP="00B31C0C">
            <w:pPr>
              <w:spacing w:before="120" w:after="120"/>
              <w:jc w:val="both"/>
              <w:rPr>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Pr>
          <w:p w14:paraId="4365DB82" w14:textId="77777777" w:rsidR="003E63C7" w:rsidRPr="003E63C7" w:rsidRDefault="003E63C7" w:rsidP="00B31C0C">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rPr>
              <w:t>Alimentación</w:t>
            </w:r>
            <w:r w:rsidRPr="003E63C7">
              <w:rPr>
                <w:rStyle w:val="eop"/>
                <w:rFonts w:ascii="Arial" w:hAnsi="Arial" w:cs="Arial"/>
                <w:color w:val="000000"/>
                <w:sz w:val="16"/>
                <w:szCs w:val="16"/>
              </w:rPr>
              <w:t> </w:t>
            </w:r>
          </w:p>
        </w:tc>
        <w:tc>
          <w:tcPr>
            <w:tcW w:w="1474" w:type="dxa"/>
          </w:tcPr>
          <w:p w14:paraId="35A2F214" w14:textId="77777777" w:rsidR="003E63C7" w:rsidRPr="003E63C7" w:rsidRDefault="003E63C7" w:rsidP="00B31C0C">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lang w:val="es-ES"/>
              </w:rPr>
              <w:t>Global</w:t>
            </w:r>
            <w:r w:rsidRPr="003E63C7">
              <w:rPr>
                <w:rStyle w:val="eop"/>
                <w:rFonts w:ascii="Arial" w:hAnsi="Arial" w:cs="Arial"/>
                <w:color w:val="000000"/>
                <w:sz w:val="16"/>
                <w:szCs w:val="16"/>
              </w:rPr>
              <w:t> </w:t>
            </w:r>
          </w:p>
        </w:tc>
        <w:tc>
          <w:tcPr>
            <w:tcW w:w="1474" w:type="dxa"/>
          </w:tcPr>
          <w:p w14:paraId="472DB9AA" w14:textId="77777777" w:rsidR="003E63C7" w:rsidRPr="003E63C7" w:rsidRDefault="003E63C7" w:rsidP="00B31C0C">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lang w:val="es-ES"/>
              </w:rPr>
              <w:t>1</w:t>
            </w:r>
            <w:r w:rsidRPr="003E63C7">
              <w:rPr>
                <w:rStyle w:val="eop"/>
                <w:rFonts w:ascii="Arial" w:hAnsi="Arial" w:cs="Arial"/>
                <w:color w:val="000000"/>
                <w:sz w:val="16"/>
                <w:szCs w:val="16"/>
              </w:rPr>
              <w:t> </w:t>
            </w:r>
          </w:p>
        </w:tc>
        <w:tc>
          <w:tcPr>
            <w:tcW w:w="1474" w:type="dxa"/>
          </w:tcPr>
          <w:p w14:paraId="403884C7" w14:textId="77777777" w:rsidR="003E63C7" w:rsidRPr="003E63C7" w:rsidRDefault="003E63C7" w:rsidP="00B31C0C">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rPr>
              <w:t>$ 4.000.000</w:t>
            </w:r>
            <w:r w:rsidRPr="003E63C7">
              <w:rPr>
                <w:rStyle w:val="eop"/>
                <w:rFonts w:ascii="Arial" w:hAnsi="Arial" w:cs="Arial"/>
                <w:color w:val="000000"/>
                <w:sz w:val="16"/>
                <w:szCs w:val="16"/>
              </w:rPr>
              <w:t> </w:t>
            </w:r>
          </w:p>
        </w:tc>
        <w:tc>
          <w:tcPr>
            <w:tcW w:w="1474" w:type="dxa"/>
          </w:tcPr>
          <w:p w14:paraId="534A8DD9" w14:textId="77777777" w:rsidR="003E63C7" w:rsidRPr="003E63C7" w:rsidRDefault="003E63C7" w:rsidP="00B31C0C">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rPr>
              <w:t>$ 4.000.000</w:t>
            </w:r>
            <w:r w:rsidRPr="003E63C7">
              <w:rPr>
                <w:rStyle w:val="eop"/>
                <w:rFonts w:ascii="Arial" w:hAnsi="Arial" w:cs="Arial"/>
                <w:color w:val="000000"/>
                <w:sz w:val="16"/>
                <w:szCs w:val="16"/>
              </w:rPr>
              <w:t> </w:t>
            </w:r>
          </w:p>
        </w:tc>
      </w:tr>
      <w:tr w:rsidR="003E63C7" w14:paraId="20C3661F" w14:textId="77777777" w:rsidTr="00B31C0C">
        <w:tc>
          <w:tcPr>
            <w:tcW w:w="1474" w:type="dxa"/>
          </w:tcPr>
          <w:p w14:paraId="5BE6743F" w14:textId="77777777" w:rsidR="003E63C7" w:rsidRPr="003E63C7" w:rsidRDefault="003E63C7" w:rsidP="00B31C0C">
            <w:pPr>
              <w:spacing w:before="120" w:after="120"/>
              <w:jc w:val="both"/>
              <w:rPr>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Pr>
          <w:p w14:paraId="33067ADE" w14:textId="77777777" w:rsidR="003E63C7" w:rsidRPr="003E63C7" w:rsidRDefault="003E63C7" w:rsidP="00B31C0C">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rPr>
              <w:t>Insumos</w:t>
            </w:r>
            <w:r w:rsidRPr="003E63C7">
              <w:rPr>
                <w:rStyle w:val="eop"/>
                <w:rFonts w:ascii="Arial" w:hAnsi="Arial" w:cs="Arial"/>
                <w:color w:val="000000"/>
                <w:sz w:val="16"/>
                <w:szCs w:val="16"/>
              </w:rPr>
              <w:t> </w:t>
            </w:r>
          </w:p>
        </w:tc>
        <w:tc>
          <w:tcPr>
            <w:tcW w:w="1474" w:type="dxa"/>
          </w:tcPr>
          <w:p w14:paraId="1AA4524B" w14:textId="77777777" w:rsidR="003E63C7" w:rsidRPr="003E63C7" w:rsidRDefault="003E63C7" w:rsidP="00B31C0C">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lang w:val="es-ES"/>
              </w:rPr>
              <w:t>Global</w:t>
            </w:r>
            <w:r w:rsidRPr="003E63C7">
              <w:rPr>
                <w:rStyle w:val="eop"/>
                <w:rFonts w:ascii="Arial" w:hAnsi="Arial" w:cs="Arial"/>
                <w:color w:val="000000"/>
                <w:sz w:val="16"/>
                <w:szCs w:val="16"/>
              </w:rPr>
              <w:t> </w:t>
            </w:r>
          </w:p>
        </w:tc>
        <w:tc>
          <w:tcPr>
            <w:tcW w:w="1474" w:type="dxa"/>
          </w:tcPr>
          <w:p w14:paraId="2CF5D134" w14:textId="77777777" w:rsidR="003E63C7" w:rsidRPr="003E63C7" w:rsidRDefault="003E63C7" w:rsidP="00B31C0C">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lang w:val="es-ES"/>
              </w:rPr>
              <w:t>1</w:t>
            </w:r>
            <w:r w:rsidRPr="003E63C7">
              <w:rPr>
                <w:rStyle w:val="eop"/>
                <w:rFonts w:ascii="Arial" w:hAnsi="Arial" w:cs="Arial"/>
                <w:color w:val="000000"/>
                <w:sz w:val="16"/>
                <w:szCs w:val="16"/>
              </w:rPr>
              <w:t> </w:t>
            </w:r>
          </w:p>
        </w:tc>
        <w:tc>
          <w:tcPr>
            <w:tcW w:w="1474" w:type="dxa"/>
          </w:tcPr>
          <w:p w14:paraId="6D677614" w14:textId="77777777" w:rsidR="003E63C7" w:rsidRPr="003E63C7" w:rsidRDefault="003E63C7" w:rsidP="00B31C0C">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rPr>
              <w:t>$ 1.500.000</w:t>
            </w:r>
            <w:r w:rsidRPr="003E63C7">
              <w:rPr>
                <w:rStyle w:val="eop"/>
                <w:rFonts w:ascii="Arial" w:hAnsi="Arial" w:cs="Arial"/>
                <w:color w:val="000000"/>
                <w:sz w:val="16"/>
                <w:szCs w:val="16"/>
              </w:rPr>
              <w:t> </w:t>
            </w:r>
          </w:p>
        </w:tc>
        <w:tc>
          <w:tcPr>
            <w:tcW w:w="1474" w:type="dxa"/>
          </w:tcPr>
          <w:p w14:paraId="3529D454" w14:textId="77777777" w:rsidR="003E63C7" w:rsidRPr="003E63C7" w:rsidRDefault="003E63C7" w:rsidP="00B31C0C">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rPr>
              <w:t>$ 1.500.000</w:t>
            </w:r>
            <w:r w:rsidRPr="003E63C7">
              <w:rPr>
                <w:rStyle w:val="eop"/>
                <w:rFonts w:ascii="Arial" w:hAnsi="Arial" w:cs="Arial"/>
                <w:color w:val="000000"/>
                <w:sz w:val="16"/>
                <w:szCs w:val="16"/>
              </w:rPr>
              <w:t> </w:t>
            </w:r>
          </w:p>
        </w:tc>
      </w:tr>
      <w:tr w:rsidR="003E63C7" w14:paraId="774DA70E" w14:textId="77777777" w:rsidTr="00B31C0C">
        <w:tc>
          <w:tcPr>
            <w:tcW w:w="1474" w:type="dxa"/>
          </w:tcPr>
          <w:p w14:paraId="0331714E" w14:textId="77777777" w:rsidR="003E63C7" w:rsidRPr="003E63C7" w:rsidRDefault="003E63C7" w:rsidP="00B31C0C">
            <w:pPr>
              <w:spacing w:before="120" w:after="120"/>
              <w:jc w:val="both"/>
              <w:rPr>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Pr>
          <w:p w14:paraId="1AD4801A" w14:textId="77777777" w:rsidR="003E63C7" w:rsidRPr="003E63C7" w:rsidRDefault="003E63C7" w:rsidP="00B31C0C">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rPr>
              <w:t>Transporte</w:t>
            </w:r>
            <w:r w:rsidRPr="003E63C7">
              <w:rPr>
                <w:rStyle w:val="eop"/>
                <w:rFonts w:ascii="Arial" w:hAnsi="Arial" w:cs="Arial"/>
                <w:color w:val="000000"/>
                <w:sz w:val="16"/>
                <w:szCs w:val="16"/>
              </w:rPr>
              <w:t> </w:t>
            </w:r>
          </w:p>
        </w:tc>
        <w:tc>
          <w:tcPr>
            <w:tcW w:w="1474" w:type="dxa"/>
          </w:tcPr>
          <w:p w14:paraId="654312DA" w14:textId="77777777" w:rsidR="003E63C7" w:rsidRPr="003E63C7" w:rsidRDefault="003E63C7" w:rsidP="00B31C0C">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lang w:val="es-ES"/>
              </w:rPr>
              <w:t>Global</w:t>
            </w:r>
            <w:r w:rsidRPr="003E63C7">
              <w:rPr>
                <w:rStyle w:val="eop"/>
                <w:rFonts w:ascii="Arial" w:hAnsi="Arial" w:cs="Arial"/>
                <w:color w:val="000000"/>
                <w:sz w:val="16"/>
                <w:szCs w:val="16"/>
              </w:rPr>
              <w:t> </w:t>
            </w:r>
          </w:p>
        </w:tc>
        <w:tc>
          <w:tcPr>
            <w:tcW w:w="1474" w:type="dxa"/>
          </w:tcPr>
          <w:p w14:paraId="593728E2" w14:textId="77777777" w:rsidR="003E63C7" w:rsidRPr="003E63C7" w:rsidRDefault="003E63C7" w:rsidP="00B31C0C">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lang w:val="es-ES"/>
              </w:rPr>
              <w:t>1</w:t>
            </w:r>
            <w:r w:rsidRPr="003E63C7">
              <w:rPr>
                <w:rStyle w:val="eop"/>
                <w:rFonts w:ascii="Arial" w:hAnsi="Arial" w:cs="Arial"/>
                <w:color w:val="000000"/>
                <w:sz w:val="16"/>
                <w:szCs w:val="16"/>
              </w:rPr>
              <w:t> </w:t>
            </w:r>
          </w:p>
        </w:tc>
        <w:tc>
          <w:tcPr>
            <w:tcW w:w="1474" w:type="dxa"/>
          </w:tcPr>
          <w:p w14:paraId="34285153" w14:textId="77777777" w:rsidR="003E63C7" w:rsidRPr="003E63C7" w:rsidRDefault="003E63C7" w:rsidP="00B31C0C">
            <w:pPr>
              <w:pStyle w:val="paragraph"/>
              <w:spacing w:before="0" w:beforeAutospacing="0" w:after="0" w:afterAutospacing="0"/>
              <w:jc w:val="right"/>
              <w:textAlignment w:val="baseline"/>
              <w:rPr>
                <w:rFonts w:ascii="Arial" w:hAnsi="Arial" w:cs="Arial"/>
                <w:sz w:val="16"/>
                <w:szCs w:val="16"/>
              </w:rPr>
            </w:pPr>
            <w:r w:rsidRPr="003E63C7">
              <w:rPr>
                <w:rStyle w:val="normaltextrun"/>
                <w:rFonts w:ascii="Arial" w:hAnsi="Arial" w:cs="Arial"/>
                <w:color w:val="000000"/>
                <w:sz w:val="16"/>
                <w:szCs w:val="16"/>
              </w:rPr>
              <w:t>$ 6.000.000</w:t>
            </w:r>
            <w:r w:rsidRPr="003E63C7">
              <w:rPr>
                <w:rStyle w:val="eop"/>
                <w:rFonts w:ascii="Arial" w:hAnsi="Arial" w:cs="Arial"/>
                <w:color w:val="000000"/>
                <w:sz w:val="16"/>
                <w:szCs w:val="16"/>
              </w:rPr>
              <w:t> </w:t>
            </w:r>
          </w:p>
          <w:p w14:paraId="09C4B439" w14:textId="77777777" w:rsidR="003E63C7" w:rsidRPr="003E63C7" w:rsidRDefault="003E63C7" w:rsidP="00B31C0C">
            <w:pPr>
              <w:spacing w:before="120" w:after="120"/>
              <w:jc w:val="both"/>
              <w:rPr>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Pr>
          <w:p w14:paraId="5A42A4BB" w14:textId="77777777" w:rsidR="003E63C7" w:rsidRPr="003E63C7" w:rsidRDefault="003E63C7" w:rsidP="00B31C0C">
            <w:pPr>
              <w:pStyle w:val="paragraph"/>
              <w:spacing w:before="0" w:beforeAutospacing="0" w:after="0" w:afterAutospacing="0"/>
              <w:jc w:val="right"/>
              <w:textAlignment w:val="baseline"/>
              <w:rPr>
                <w:rFonts w:ascii="Arial" w:hAnsi="Arial" w:cs="Arial"/>
                <w:sz w:val="16"/>
                <w:szCs w:val="16"/>
              </w:rPr>
            </w:pPr>
            <w:r w:rsidRPr="003E63C7">
              <w:rPr>
                <w:rStyle w:val="normaltextrun"/>
                <w:rFonts w:ascii="Arial" w:hAnsi="Arial" w:cs="Arial"/>
                <w:color w:val="000000"/>
                <w:sz w:val="16"/>
                <w:szCs w:val="16"/>
              </w:rPr>
              <w:t>$ 6.000.000</w:t>
            </w:r>
            <w:r w:rsidRPr="003E63C7">
              <w:rPr>
                <w:rStyle w:val="eop"/>
                <w:rFonts w:ascii="Arial" w:hAnsi="Arial" w:cs="Arial"/>
                <w:color w:val="000000"/>
                <w:sz w:val="16"/>
                <w:szCs w:val="16"/>
              </w:rPr>
              <w:t> </w:t>
            </w:r>
          </w:p>
          <w:p w14:paraId="49B67259" w14:textId="77777777" w:rsidR="003E63C7" w:rsidRPr="003E63C7" w:rsidRDefault="003E63C7" w:rsidP="00B31C0C">
            <w:pPr>
              <w:spacing w:before="120" w:after="120"/>
              <w:jc w:val="both"/>
              <w:rPr>
                <w:rFonts w:ascii="Arial" w:hAnsi="Arial" w:cs="Arial"/>
                <w:b/>
                <w:bCs/>
                <w:color w:val="000000"/>
                <w:sz w:val="16"/>
                <w:szCs w:val="16"/>
              </w:rPr>
            </w:pPr>
            <w:r w:rsidRPr="003E63C7">
              <w:rPr>
                <w:rStyle w:val="eop"/>
                <w:rFonts w:ascii="Arial" w:hAnsi="Arial" w:cs="Arial"/>
                <w:color w:val="000000"/>
                <w:sz w:val="16"/>
                <w:szCs w:val="16"/>
              </w:rPr>
              <w:t> </w:t>
            </w:r>
          </w:p>
        </w:tc>
      </w:tr>
      <w:tr w:rsidR="003E63C7" w14:paraId="24B34127" w14:textId="77777777" w:rsidTr="00B31C0C">
        <w:trPr>
          <w:trHeight w:val="391"/>
        </w:trPr>
        <w:tc>
          <w:tcPr>
            <w:tcW w:w="7370" w:type="dxa"/>
            <w:gridSpan w:val="5"/>
          </w:tcPr>
          <w:p w14:paraId="790EC569" w14:textId="77777777" w:rsidR="003E63C7" w:rsidRPr="003E63C7" w:rsidRDefault="003E63C7" w:rsidP="00B31C0C">
            <w:pPr>
              <w:pStyle w:val="paragraph"/>
              <w:spacing w:before="0" w:beforeAutospacing="0" w:after="0" w:afterAutospacing="0"/>
              <w:textAlignment w:val="baseline"/>
              <w:rPr>
                <w:rStyle w:val="normaltextrun"/>
                <w:rFonts w:ascii="Arial" w:hAnsi="Arial" w:cs="Arial"/>
                <w:color w:val="000000"/>
                <w:sz w:val="16"/>
                <w:szCs w:val="16"/>
              </w:rPr>
            </w:pPr>
            <w:r w:rsidRPr="003E63C7">
              <w:rPr>
                <w:rStyle w:val="normaltextrun"/>
                <w:rFonts w:ascii="Arial" w:hAnsi="Arial" w:cs="Arial"/>
                <w:b/>
                <w:bCs/>
                <w:i/>
                <w:iCs/>
                <w:color w:val="000000"/>
                <w:sz w:val="16"/>
                <w:szCs w:val="16"/>
              </w:rPr>
              <w:t>Sub-Total Componente 4</w:t>
            </w:r>
            <w:r w:rsidRPr="003E63C7">
              <w:rPr>
                <w:rStyle w:val="eop"/>
                <w:rFonts w:ascii="Arial" w:hAnsi="Arial" w:cs="Arial"/>
                <w:color w:val="000000"/>
                <w:sz w:val="16"/>
                <w:szCs w:val="16"/>
              </w:rPr>
              <w:t> </w:t>
            </w:r>
          </w:p>
        </w:tc>
        <w:tc>
          <w:tcPr>
            <w:tcW w:w="1474" w:type="dxa"/>
          </w:tcPr>
          <w:p w14:paraId="46B83AC4" w14:textId="77777777" w:rsidR="003E63C7" w:rsidRPr="003E63C7" w:rsidRDefault="003E63C7" w:rsidP="00B31C0C">
            <w:pPr>
              <w:pStyle w:val="paragraph"/>
              <w:spacing w:before="0" w:beforeAutospacing="0" w:after="0" w:afterAutospacing="0"/>
              <w:jc w:val="right"/>
              <w:textAlignment w:val="baseline"/>
              <w:rPr>
                <w:rStyle w:val="normaltextrun"/>
                <w:rFonts w:ascii="Arial" w:hAnsi="Arial" w:cs="Arial"/>
                <w:color w:val="000000"/>
                <w:sz w:val="16"/>
                <w:szCs w:val="16"/>
              </w:rPr>
            </w:pPr>
            <w:r w:rsidRPr="003E63C7">
              <w:rPr>
                <w:rStyle w:val="normaltextrun"/>
                <w:rFonts w:ascii="Arial" w:hAnsi="Arial" w:cs="Arial"/>
                <w:b/>
                <w:bCs/>
                <w:color w:val="000000"/>
                <w:sz w:val="16"/>
                <w:szCs w:val="16"/>
              </w:rPr>
              <w:t>$ 41.500.000</w:t>
            </w:r>
            <w:r w:rsidRPr="003E63C7">
              <w:rPr>
                <w:rStyle w:val="eop"/>
                <w:rFonts w:ascii="Arial" w:hAnsi="Arial" w:cs="Arial"/>
                <w:color w:val="000000"/>
                <w:sz w:val="16"/>
                <w:szCs w:val="16"/>
              </w:rPr>
              <w:t> </w:t>
            </w:r>
          </w:p>
        </w:tc>
      </w:tr>
      <w:tr w:rsidR="003E63C7" w14:paraId="5CE7FDF1" w14:textId="77777777" w:rsidTr="00B31C0C">
        <w:trPr>
          <w:trHeight w:val="337"/>
        </w:trPr>
        <w:tc>
          <w:tcPr>
            <w:tcW w:w="8844" w:type="dxa"/>
            <w:gridSpan w:val="6"/>
          </w:tcPr>
          <w:p w14:paraId="0BD747BE" w14:textId="77777777" w:rsidR="003E63C7" w:rsidRPr="003E63C7" w:rsidRDefault="003E63C7" w:rsidP="00B31C0C">
            <w:pPr>
              <w:pStyle w:val="paragraph"/>
              <w:spacing w:before="0" w:beforeAutospacing="0" w:after="0" w:afterAutospacing="0"/>
              <w:textAlignment w:val="baseline"/>
              <w:rPr>
                <w:rStyle w:val="normaltextrun"/>
                <w:rFonts w:ascii="Arial" w:hAnsi="Arial" w:cs="Arial"/>
                <w:b/>
                <w:bCs/>
                <w:color w:val="000000"/>
                <w:sz w:val="16"/>
                <w:szCs w:val="16"/>
              </w:rPr>
            </w:pPr>
            <w:r w:rsidRPr="003E63C7">
              <w:rPr>
                <w:rStyle w:val="normaltextrun"/>
                <w:rFonts w:ascii="Arial" w:hAnsi="Arial" w:cs="Arial"/>
                <w:b/>
                <w:bCs/>
                <w:color w:val="000000"/>
                <w:sz w:val="16"/>
                <w:szCs w:val="16"/>
                <w:shd w:val="clear" w:color="auto" w:fill="FFFFFF"/>
              </w:rPr>
              <w:t>COMPONENTE 5</w:t>
            </w:r>
            <w:r w:rsidRPr="003E63C7">
              <w:rPr>
                <w:rStyle w:val="eop"/>
                <w:rFonts w:ascii="Arial" w:hAnsi="Arial" w:cs="Arial"/>
                <w:color w:val="000000"/>
                <w:sz w:val="16"/>
                <w:szCs w:val="16"/>
                <w:bdr w:val="none" w:sz="0" w:space="0" w:color="auto" w:frame="1"/>
                <w:shd w:val="clear" w:color="auto" w:fill="C6C6C6"/>
              </w:rPr>
              <w:t>:</w:t>
            </w:r>
          </w:p>
        </w:tc>
      </w:tr>
      <w:tr w:rsidR="003E63C7" w14:paraId="7A340289" w14:textId="77777777" w:rsidTr="00B31C0C">
        <w:trPr>
          <w:trHeight w:val="337"/>
        </w:trPr>
        <w:tc>
          <w:tcPr>
            <w:tcW w:w="1474" w:type="dxa"/>
          </w:tcPr>
          <w:p w14:paraId="4B05F00D" w14:textId="77777777" w:rsidR="003E63C7" w:rsidRPr="003E63C7" w:rsidRDefault="003E63C7" w:rsidP="00B31C0C">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normaltextrun"/>
                <w:rFonts w:ascii="Arial" w:hAnsi="Arial" w:cs="Arial"/>
                <w:color w:val="000000"/>
                <w:sz w:val="16"/>
                <w:szCs w:val="16"/>
                <w:lang w:val="es-ES"/>
              </w:rPr>
              <w:lastRenderedPageBreak/>
              <w:t>5.1</w:t>
            </w:r>
            <w:r w:rsidRPr="003E63C7">
              <w:rPr>
                <w:rStyle w:val="eop"/>
                <w:rFonts w:ascii="Arial" w:hAnsi="Arial" w:cs="Arial"/>
                <w:color w:val="000000"/>
                <w:sz w:val="16"/>
                <w:szCs w:val="16"/>
              </w:rPr>
              <w:t> </w:t>
            </w:r>
          </w:p>
        </w:tc>
        <w:tc>
          <w:tcPr>
            <w:tcW w:w="7370" w:type="dxa"/>
            <w:gridSpan w:val="5"/>
          </w:tcPr>
          <w:p w14:paraId="3DD6F2F9" w14:textId="77777777" w:rsidR="003E63C7" w:rsidRPr="003E63C7" w:rsidRDefault="003E63C7" w:rsidP="00B31C0C">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normaltextrun"/>
                <w:rFonts w:ascii="Arial" w:hAnsi="Arial" w:cs="Arial"/>
                <w:b/>
                <w:bCs/>
                <w:color w:val="000000"/>
                <w:sz w:val="16"/>
                <w:szCs w:val="16"/>
              </w:rPr>
              <w:t>Actividades</w:t>
            </w:r>
            <w:r w:rsidRPr="003E63C7">
              <w:rPr>
                <w:rStyle w:val="eop"/>
                <w:rFonts w:ascii="Arial" w:hAnsi="Arial" w:cs="Arial"/>
                <w:color w:val="000000"/>
                <w:sz w:val="16"/>
                <w:szCs w:val="16"/>
              </w:rPr>
              <w:t> </w:t>
            </w:r>
          </w:p>
        </w:tc>
      </w:tr>
      <w:tr w:rsidR="003E63C7" w14:paraId="0F623784" w14:textId="77777777" w:rsidTr="00B31C0C">
        <w:trPr>
          <w:trHeight w:val="337"/>
        </w:trPr>
        <w:tc>
          <w:tcPr>
            <w:tcW w:w="1474" w:type="dxa"/>
            <w:tcBorders>
              <w:top w:val="single" w:sz="6" w:space="0" w:color="auto"/>
              <w:left w:val="single" w:sz="6" w:space="0" w:color="auto"/>
              <w:bottom w:val="single" w:sz="6" w:space="0" w:color="auto"/>
              <w:right w:val="single" w:sz="6" w:space="0" w:color="auto"/>
            </w:tcBorders>
          </w:tcPr>
          <w:p w14:paraId="385237EF" w14:textId="77777777" w:rsidR="003E63C7" w:rsidRPr="003E63C7" w:rsidRDefault="003E63C7" w:rsidP="00B31C0C">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normaltextrun"/>
                <w:rFonts w:ascii="Arial" w:hAnsi="Arial" w:cs="Arial"/>
                <w:color w:val="000000"/>
                <w:sz w:val="16"/>
                <w:szCs w:val="16"/>
                <w:lang w:val="es-ES"/>
              </w:rPr>
              <w:t>5.1</w:t>
            </w:r>
            <w:r w:rsidRPr="003E63C7">
              <w:rPr>
                <w:rStyle w:val="eop"/>
                <w:rFonts w:ascii="Arial" w:hAnsi="Arial" w:cs="Arial"/>
                <w:color w:val="000000"/>
                <w:sz w:val="16"/>
                <w:szCs w:val="16"/>
              </w:rPr>
              <w:t> </w:t>
            </w:r>
          </w:p>
        </w:tc>
        <w:tc>
          <w:tcPr>
            <w:tcW w:w="1474" w:type="dxa"/>
            <w:tcBorders>
              <w:top w:val="single" w:sz="6" w:space="0" w:color="auto"/>
              <w:left w:val="single" w:sz="6" w:space="0" w:color="auto"/>
              <w:bottom w:val="single" w:sz="6" w:space="0" w:color="auto"/>
              <w:right w:val="single" w:sz="6" w:space="0" w:color="auto"/>
            </w:tcBorders>
          </w:tcPr>
          <w:p w14:paraId="45389089" w14:textId="77777777" w:rsidR="003E63C7" w:rsidRPr="003E63C7" w:rsidRDefault="003E63C7" w:rsidP="00B31C0C">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normaltextrun"/>
                <w:rFonts w:ascii="Arial" w:hAnsi="Arial" w:cs="Arial"/>
                <w:b/>
                <w:bCs/>
                <w:color w:val="000000"/>
                <w:sz w:val="16"/>
                <w:szCs w:val="16"/>
              </w:rPr>
              <w:t>Actividades</w:t>
            </w:r>
            <w:r w:rsidRPr="003E63C7">
              <w:rPr>
                <w:rStyle w:val="eop"/>
                <w:rFonts w:ascii="Arial" w:hAnsi="Arial" w:cs="Arial"/>
                <w:color w:val="000000"/>
                <w:sz w:val="16"/>
                <w:szCs w:val="16"/>
              </w:rPr>
              <w:t> </w:t>
            </w:r>
          </w:p>
        </w:tc>
        <w:tc>
          <w:tcPr>
            <w:tcW w:w="1474" w:type="dxa"/>
            <w:tcBorders>
              <w:top w:val="single" w:sz="6" w:space="0" w:color="auto"/>
              <w:left w:val="single" w:sz="6" w:space="0" w:color="auto"/>
              <w:bottom w:val="single" w:sz="6" w:space="0" w:color="auto"/>
              <w:right w:val="single" w:sz="6" w:space="0" w:color="auto"/>
            </w:tcBorders>
          </w:tcPr>
          <w:p w14:paraId="260DA0E7" w14:textId="77777777" w:rsidR="003E63C7" w:rsidRPr="003E63C7" w:rsidRDefault="003E63C7" w:rsidP="00B31C0C">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Borders>
              <w:top w:val="single" w:sz="6" w:space="0" w:color="auto"/>
              <w:left w:val="single" w:sz="6" w:space="0" w:color="auto"/>
              <w:bottom w:val="single" w:sz="6" w:space="0" w:color="auto"/>
              <w:right w:val="single" w:sz="6" w:space="0" w:color="auto"/>
            </w:tcBorders>
          </w:tcPr>
          <w:p w14:paraId="73E27C2E" w14:textId="77777777" w:rsidR="003E63C7" w:rsidRPr="003E63C7" w:rsidRDefault="003E63C7" w:rsidP="00B31C0C">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Borders>
              <w:top w:val="single" w:sz="6" w:space="0" w:color="auto"/>
              <w:left w:val="single" w:sz="6" w:space="0" w:color="auto"/>
              <w:bottom w:val="single" w:sz="6" w:space="0" w:color="auto"/>
              <w:right w:val="single" w:sz="6" w:space="0" w:color="auto"/>
            </w:tcBorders>
          </w:tcPr>
          <w:p w14:paraId="52C2EEBD" w14:textId="77777777" w:rsidR="003E63C7" w:rsidRPr="003E63C7" w:rsidRDefault="003E63C7" w:rsidP="00B31C0C">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Borders>
              <w:top w:val="single" w:sz="6" w:space="0" w:color="auto"/>
              <w:left w:val="single" w:sz="6" w:space="0" w:color="auto"/>
              <w:bottom w:val="single" w:sz="6" w:space="0" w:color="auto"/>
              <w:right w:val="single" w:sz="6" w:space="0" w:color="auto"/>
            </w:tcBorders>
          </w:tcPr>
          <w:p w14:paraId="1B4DB695" w14:textId="77777777" w:rsidR="003E63C7" w:rsidRPr="003E63C7" w:rsidRDefault="003E63C7" w:rsidP="00B31C0C">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eop"/>
                <w:rFonts w:ascii="Arial" w:hAnsi="Arial" w:cs="Arial"/>
                <w:color w:val="000000"/>
                <w:sz w:val="16"/>
                <w:szCs w:val="16"/>
              </w:rPr>
              <w:t> </w:t>
            </w:r>
          </w:p>
        </w:tc>
      </w:tr>
      <w:tr w:rsidR="003E63C7" w14:paraId="1ABA88BF" w14:textId="77777777" w:rsidTr="00B31C0C">
        <w:trPr>
          <w:trHeight w:val="337"/>
        </w:trPr>
        <w:tc>
          <w:tcPr>
            <w:tcW w:w="1474" w:type="dxa"/>
            <w:tcBorders>
              <w:top w:val="single" w:sz="6" w:space="0" w:color="auto"/>
              <w:left w:val="single" w:sz="6" w:space="0" w:color="auto"/>
              <w:bottom w:val="single" w:sz="6" w:space="0" w:color="auto"/>
              <w:right w:val="single" w:sz="6" w:space="0" w:color="auto"/>
            </w:tcBorders>
          </w:tcPr>
          <w:p w14:paraId="45F87E12" w14:textId="77777777" w:rsidR="003E63C7" w:rsidRPr="003E63C7" w:rsidRDefault="003E63C7" w:rsidP="00B31C0C">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normaltextrun"/>
                <w:rFonts w:ascii="Arial" w:hAnsi="Arial" w:cs="Arial"/>
                <w:color w:val="000000"/>
                <w:sz w:val="16"/>
                <w:szCs w:val="16"/>
                <w:lang w:val="es-ES"/>
              </w:rPr>
              <w:t>5.1.1</w:t>
            </w:r>
            <w:r w:rsidRPr="003E63C7">
              <w:rPr>
                <w:rStyle w:val="eop"/>
                <w:rFonts w:ascii="Arial" w:hAnsi="Arial" w:cs="Arial"/>
                <w:color w:val="000000"/>
                <w:sz w:val="16"/>
                <w:szCs w:val="16"/>
              </w:rPr>
              <w:t> </w:t>
            </w:r>
          </w:p>
        </w:tc>
        <w:tc>
          <w:tcPr>
            <w:tcW w:w="1474" w:type="dxa"/>
            <w:tcBorders>
              <w:top w:val="single" w:sz="6" w:space="0" w:color="auto"/>
              <w:left w:val="single" w:sz="6" w:space="0" w:color="auto"/>
              <w:bottom w:val="single" w:sz="6" w:space="0" w:color="auto"/>
              <w:right w:val="single" w:sz="6" w:space="0" w:color="auto"/>
            </w:tcBorders>
          </w:tcPr>
          <w:p w14:paraId="69095E70" w14:textId="77777777" w:rsidR="003E63C7" w:rsidRPr="003E63C7" w:rsidRDefault="003E63C7" w:rsidP="00B31C0C">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normaltextrun"/>
                <w:rFonts w:ascii="Arial" w:hAnsi="Arial" w:cs="Arial"/>
                <w:b/>
                <w:bCs/>
                <w:i/>
                <w:iCs/>
                <w:color w:val="000000"/>
                <w:sz w:val="16"/>
                <w:szCs w:val="16"/>
              </w:rPr>
              <w:t>Recorridos territoriales para la identificación, caracterización de piloto de reconversión productiva</w:t>
            </w:r>
            <w:r w:rsidRPr="003E63C7">
              <w:rPr>
                <w:rStyle w:val="eop"/>
                <w:rFonts w:ascii="Arial" w:hAnsi="Arial" w:cs="Arial"/>
                <w:color w:val="000000"/>
                <w:sz w:val="16"/>
                <w:szCs w:val="16"/>
              </w:rPr>
              <w:t> </w:t>
            </w:r>
          </w:p>
        </w:tc>
        <w:tc>
          <w:tcPr>
            <w:tcW w:w="1474" w:type="dxa"/>
            <w:tcBorders>
              <w:top w:val="single" w:sz="6" w:space="0" w:color="auto"/>
              <w:left w:val="single" w:sz="6" w:space="0" w:color="auto"/>
              <w:bottom w:val="single" w:sz="6" w:space="0" w:color="auto"/>
              <w:right w:val="single" w:sz="6" w:space="0" w:color="auto"/>
            </w:tcBorders>
          </w:tcPr>
          <w:p w14:paraId="2778F017" w14:textId="77777777" w:rsidR="003E63C7" w:rsidRPr="003E63C7" w:rsidRDefault="003E63C7" w:rsidP="00B31C0C">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Borders>
              <w:top w:val="single" w:sz="6" w:space="0" w:color="auto"/>
              <w:left w:val="single" w:sz="6" w:space="0" w:color="auto"/>
              <w:bottom w:val="single" w:sz="6" w:space="0" w:color="auto"/>
              <w:right w:val="single" w:sz="6" w:space="0" w:color="auto"/>
            </w:tcBorders>
          </w:tcPr>
          <w:p w14:paraId="659F706E" w14:textId="77777777" w:rsidR="003E63C7" w:rsidRPr="003E63C7" w:rsidRDefault="003E63C7" w:rsidP="00B31C0C">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Borders>
              <w:top w:val="single" w:sz="6" w:space="0" w:color="auto"/>
              <w:left w:val="single" w:sz="6" w:space="0" w:color="auto"/>
              <w:bottom w:val="single" w:sz="6" w:space="0" w:color="auto"/>
              <w:right w:val="single" w:sz="6" w:space="0" w:color="auto"/>
            </w:tcBorders>
          </w:tcPr>
          <w:p w14:paraId="30A91024" w14:textId="77777777" w:rsidR="003E63C7" w:rsidRPr="003E63C7" w:rsidRDefault="003E63C7" w:rsidP="00B31C0C">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Borders>
              <w:top w:val="single" w:sz="6" w:space="0" w:color="auto"/>
              <w:left w:val="single" w:sz="6" w:space="0" w:color="auto"/>
              <w:bottom w:val="single" w:sz="6" w:space="0" w:color="auto"/>
              <w:right w:val="single" w:sz="6" w:space="0" w:color="auto"/>
            </w:tcBorders>
          </w:tcPr>
          <w:p w14:paraId="60DD094C" w14:textId="77777777" w:rsidR="003E63C7" w:rsidRPr="003E63C7" w:rsidRDefault="003E63C7" w:rsidP="00B31C0C">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normaltextrun"/>
                <w:rFonts w:ascii="Arial" w:hAnsi="Arial" w:cs="Arial"/>
                <w:b/>
                <w:bCs/>
                <w:color w:val="000000"/>
                <w:sz w:val="16"/>
                <w:szCs w:val="16"/>
              </w:rPr>
              <w:t>$ 25.000.000</w:t>
            </w:r>
            <w:r w:rsidRPr="003E63C7">
              <w:rPr>
                <w:rStyle w:val="eop"/>
                <w:rFonts w:ascii="Arial" w:hAnsi="Arial" w:cs="Arial"/>
                <w:color w:val="000000"/>
                <w:sz w:val="16"/>
                <w:szCs w:val="16"/>
              </w:rPr>
              <w:t> </w:t>
            </w:r>
          </w:p>
        </w:tc>
      </w:tr>
      <w:tr w:rsidR="003E63C7" w14:paraId="57C1EA46" w14:textId="77777777" w:rsidTr="00B31C0C">
        <w:trPr>
          <w:trHeight w:val="337"/>
        </w:trPr>
        <w:tc>
          <w:tcPr>
            <w:tcW w:w="1474" w:type="dxa"/>
            <w:tcBorders>
              <w:top w:val="single" w:sz="6" w:space="0" w:color="auto"/>
              <w:left w:val="single" w:sz="6" w:space="0" w:color="auto"/>
              <w:bottom w:val="single" w:sz="6" w:space="0" w:color="auto"/>
              <w:right w:val="single" w:sz="6" w:space="0" w:color="auto"/>
            </w:tcBorders>
          </w:tcPr>
          <w:p w14:paraId="011CBC97" w14:textId="77777777" w:rsidR="003E63C7" w:rsidRPr="003E63C7" w:rsidRDefault="003E63C7" w:rsidP="00B31C0C">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Borders>
              <w:top w:val="single" w:sz="6" w:space="0" w:color="auto"/>
              <w:left w:val="single" w:sz="6" w:space="0" w:color="auto"/>
              <w:bottom w:val="single" w:sz="6" w:space="0" w:color="auto"/>
              <w:right w:val="single" w:sz="6" w:space="0" w:color="auto"/>
            </w:tcBorders>
          </w:tcPr>
          <w:p w14:paraId="467B9EFC" w14:textId="77777777" w:rsidR="003E63C7" w:rsidRPr="003E63C7" w:rsidRDefault="003E63C7" w:rsidP="00B31C0C">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normaltextrun"/>
                <w:rFonts w:ascii="Arial" w:hAnsi="Arial" w:cs="Arial"/>
                <w:color w:val="000000"/>
                <w:sz w:val="16"/>
                <w:szCs w:val="16"/>
              </w:rPr>
              <w:t>Alimentación</w:t>
            </w:r>
            <w:r w:rsidRPr="003E63C7">
              <w:rPr>
                <w:rStyle w:val="eop"/>
                <w:rFonts w:ascii="Arial" w:hAnsi="Arial" w:cs="Arial"/>
                <w:color w:val="000000"/>
                <w:sz w:val="16"/>
                <w:szCs w:val="16"/>
              </w:rPr>
              <w:t> </w:t>
            </w:r>
          </w:p>
        </w:tc>
        <w:tc>
          <w:tcPr>
            <w:tcW w:w="1474" w:type="dxa"/>
            <w:tcBorders>
              <w:top w:val="single" w:sz="6" w:space="0" w:color="auto"/>
              <w:left w:val="single" w:sz="6" w:space="0" w:color="auto"/>
              <w:bottom w:val="single" w:sz="6" w:space="0" w:color="auto"/>
              <w:right w:val="single" w:sz="6" w:space="0" w:color="auto"/>
            </w:tcBorders>
          </w:tcPr>
          <w:p w14:paraId="0F8EF0E2" w14:textId="77777777" w:rsidR="003E63C7" w:rsidRPr="003E63C7" w:rsidRDefault="003E63C7" w:rsidP="00B31C0C">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normaltextrun"/>
                <w:rFonts w:ascii="Arial" w:hAnsi="Arial" w:cs="Arial"/>
                <w:color w:val="000000"/>
                <w:sz w:val="16"/>
                <w:szCs w:val="16"/>
                <w:lang w:val="es-ES"/>
              </w:rPr>
              <w:t>Global</w:t>
            </w:r>
            <w:r w:rsidRPr="003E63C7">
              <w:rPr>
                <w:rStyle w:val="eop"/>
                <w:rFonts w:ascii="Arial" w:hAnsi="Arial" w:cs="Arial"/>
                <w:color w:val="000000"/>
                <w:sz w:val="16"/>
                <w:szCs w:val="16"/>
              </w:rPr>
              <w:t> </w:t>
            </w:r>
          </w:p>
        </w:tc>
        <w:tc>
          <w:tcPr>
            <w:tcW w:w="1474" w:type="dxa"/>
            <w:tcBorders>
              <w:top w:val="single" w:sz="6" w:space="0" w:color="auto"/>
              <w:left w:val="single" w:sz="6" w:space="0" w:color="auto"/>
              <w:bottom w:val="single" w:sz="6" w:space="0" w:color="auto"/>
              <w:right w:val="single" w:sz="6" w:space="0" w:color="auto"/>
            </w:tcBorders>
          </w:tcPr>
          <w:p w14:paraId="79BBCA0A" w14:textId="77777777" w:rsidR="003E63C7" w:rsidRPr="003E63C7" w:rsidRDefault="003E63C7" w:rsidP="00B31C0C">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normaltextrun"/>
                <w:rFonts w:ascii="Arial" w:hAnsi="Arial" w:cs="Arial"/>
                <w:color w:val="000000"/>
                <w:sz w:val="16"/>
                <w:szCs w:val="16"/>
                <w:lang w:val="es-ES"/>
              </w:rPr>
              <w:t>1</w:t>
            </w:r>
            <w:r w:rsidRPr="003E63C7">
              <w:rPr>
                <w:rStyle w:val="eop"/>
                <w:rFonts w:ascii="Arial" w:hAnsi="Arial" w:cs="Arial"/>
                <w:color w:val="000000"/>
                <w:sz w:val="16"/>
                <w:szCs w:val="16"/>
              </w:rPr>
              <w:t> </w:t>
            </w:r>
          </w:p>
        </w:tc>
        <w:tc>
          <w:tcPr>
            <w:tcW w:w="1474" w:type="dxa"/>
            <w:tcBorders>
              <w:top w:val="single" w:sz="6" w:space="0" w:color="auto"/>
              <w:left w:val="single" w:sz="6" w:space="0" w:color="auto"/>
              <w:bottom w:val="single" w:sz="6" w:space="0" w:color="auto"/>
              <w:right w:val="single" w:sz="6" w:space="0" w:color="auto"/>
            </w:tcBorders>
          </w:tcPr>
          <w:p w14:paraId="3442EDD3" w14:textId="77777777" w:rsidR="003E63C7" w:rsidRPr="003E63C7" w:rsidRDefault="003E63C7" w:rsidP="00B31C0C">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normaltextrun"/>
                <w:rFonts w:ascii="Arial" w:hAnsi="Arial" w:cs="Arial"/>
                <w:color w:val="000000"/>
                <w:sz w:val="16"/>
                <w:szCs w:val="16"/>
              </w:rPr>
              <w:t>$ 15.000.000</w:t>
            </w:r>
            <w:r w:rsidRPr="003E63C7">
              <w:rPr>
                <w:rStyle w:val="eop"/>
                <w:rFonts w:ascii="Arial" w:hAnsi="Arial" w:cs="Arial"/>
                <w:color w:val="000000"/>
                <w:sz w:val="16"/>
                <w:szCs w:val="16"/>
              </w:rPr>
              <w:t> </w:t>
            </w:r>
          </w:p>
        </w:tc>
        <w:tc>
          <w:tcPr>
            <w:tcW w:w="1474" w:type="dxa"/>
            <w:tcBorders>
              <w:top w:val="single" w:sz="6" w:space="0" w:color="auto"/>
              <w:left w:val="single" w:sz="6" w:space="0" w:color="auto"/>
              <w:bottom w:val="single" w:sz="6" w:space="0" w:color="auto"/>
              <w:right w:val="single" w:sz="6" w:space="0" w:color="auto"/>
            </w:tcBorders>
          </w:tcPr>
          <w:p w14:paraId="06AA8BCD" w14:textId="77777777" w:rsidR="003E63C7" w:rsidRPr="003E63C7" w:rsidRDefault="003E63C7" w:rsidP="00B31C0C">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normaltextrun"/>
                <w:rFonts w:ascii="Arial" w:hAnsi="Arial" w:cs="Arial"/>
                <w:color w:val="000000"/>
                <w:sz w:val="16"/>
                <w:szCs w:val="16"/>
              </w:rPr>
              <w:t>$ 15.000.000</w:t>
            </w:r>
            <w:r w:rsidRPr="003E63C7">
              <w:rPr>
                <w:rStyle w:val="eop"/>
                <w:rFonts w:ascii="Arial" w:hAnsi="Arial" w:cs="Arial"/>
                <w:color w:val="000000"/>
                <w:sz w:val="16"/>
                <w:szCs w:val="16"/>
              </w:rPr>
              <w:t> </w:t>
            </w:r>
          </w:p>
        </w:tc>
      </w:tr>
      <w:tr w:rsidR="003E63C7" w14:paraId="791ED885" w14:textId="77777777" w:rsidTr="00B31C0C">
        <w:trPr>
          <w:trHeight w:val="337"/>
        </w:trPr>
        <w:tc>
          <w:tcPr>
            <w:tcW w:w="7370" w:type="dxa"/>
            <w:gridSpan w:val="5"/>
          </w:tcPr>
          <w:p w14:paraId="45455F1D" w14:textId="77777777" w:rsidR="003E63C7" w:rsidRPr="003E63C7" w:rsidRDefault="003E63C7" w:rsidP="00B31C0C">
            <w:pPr>
              <w:pStyle w:val="paragraph"/>
              <w:spacing w:before="0" w:beforeAutospacing="0" w:after="0" w:afterAutospacing="0"/>
              <w:textAlignment w:val="baseline"/>
              <w:rPr>
                <w:rStyle w:val="normaltextrun"/>
                <w:rFonts w:ascii="Arial" w:hAnsi="Arial" w:cs="Arial"/>
                <w:b/>
                <w:bCs/>
                <w:color w:val="000000"/>
                <w:sz w:val="16"/>
                <w:szCs w:val="16"/>
              </w:rPr>
            </w:pPr>
            <w:r w:rsidRPr="003E63C7">
              <w:rPr>
                <w:rStyle w:val="normaltextrun"/>
                <w:rFonts w:ascii="Arial" w:hAnsi="Arial" w:cs="Arial"/>
                <w:b/>
                <w:bCs/>
                <w:i/>
                <w:iCs/>
                <w:color w:val="000000"/>
                <w:sz w:val="16"/>
                <w:szCs w:val="16"/>
              </w:rPr>
              <w:t>Sub-Total Componente 5.</w:t>
            </w:r>
            <w:r w:rsidRPr="003E63C7">
              <w:rPr>
                <w:rStyle w:val="eop"/>
                <w:rFonts w:ascii="Arial" w:hAnsi="Arial" w:cs="Arial"/>
                <w:color w:val="000000"/>
                <w:sz w:val="16"/>
                <w:szCs w:val="16"/>
              </w:rPr>
              <w:t> </w:t>
            </w:r>
          </w:p>
        </w:tc>
        <w:tc>
          <w:tcPr>
            <w:tcW w:w="1474" w:type="dxa"/>
          </w:tcPr>
          <w:p w14:paraId="115EB3A7" w14:textId="77777777" w:rsidR="003E63C7" w:rsidRPr="003E63C7" w:rsidRDefault="003E63C7" w:rsidP="00B31C0C">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normaltextrun"/>
                <w:rFonts w:ascii="Arial" w:hAnsi="Arial" w:cs="Arial"/>
                <w:b/>
                <w:bCs/>
                <w:color w:val="000000"/>
                <w:sz w:val="16"/>
                <w:szCs w:val="16"/>
              </w:rPr>
              <w:t>$ 25.000.000</w:t>
            </w:r>
            <w:r w:rsidRPr="003E63C7">
              <w:rPr>
                <w:rStyle w:val="eop"/>
                <w:rFonts w:ascii="Arial" w:hAnsi="Arial" w:cs="Arial"/>
                <w:color w:val="000000"/>
                <w:sz w:val="16"/>
                <w:szCs w:val="16"/>
              </w:rPr>
              <w:t> </w:t>
            </w:r>
          </w:p>
        </w:tc>
      </w:tr>
      <w:tr w:rsidR="003E63C7" w14:paraId="2D326854" w14:textId="77777777" w:rsidTr="00B31C0C">
        <w:trPr>
          <w:trHeight w:val="337"/>
        </w:trPr>
        <w:tc>
          <w:tcPr>
            <w:tcW w:w="7370" w:type="dxa"/>
            <w:gridSpan w:val="5"/>
          </w:tcPr>
          <w:p w14:paraId="2F6551C4" w14:textId="77777777" w:rsidR="003E63C7" w:rsidRPr="003E63C7" w:rsidRDefault="003E63C7" w:rsidP="00B31C0C">
            <w:pPr>
              <w:pStyle w:val="paragraph"/>
              <w:spacing w:before="0" w:beforeAutospacing="0" w:after="0" w:afterAutospacing="0"/>
              <w:textAlignment w:val="baseline"/>
              <w:rPr>
                <w:rStyle w:val="normaltextrun"/>
                <w:rFonts w:ascii="Arial" w:hAnsi="Arial" w:cs="Arial"/>
                <w:b/>
                <w:bCs/>
                <w:color w:val="000000"/>
                <w:sz w:val="16"/>
                <w:szCs w:val="16"/>
              </w:rPr>
            </w:pPr>
            <w:r w:rsidRPr="003E63C7">
              <w:rPr>
                <w:rStyle w:val="normaltextrun"/>
                <w:rFonts w:ascii="Arial" w:hAnsi="Arial" w:cs="Arial"/>
                <w:b/>
                <w:bCs/>
                <w:color w:val="000000"/>
                <w:sz w:val="16"/>
                <w:szCs w:val="16"/>
              </w:rPr>
              <w:t>CONTRAPARTIDA DEL CRIC</w:t>
            </w:r>
          </w:p>
        </w:tc>
        <w:tc>
          <w:tcPr>
            <w:tcW w:w="1474" w:type="dxa"/>
          </w:tcPr>
          <w:p w14:paraId="5CFE91F6" w14:textId="77777777" w:rsidR="003E63C7" w:rsidRPr="003E63C7" w:rsidRDefault="003E63C7" w:rsidP="00B31C0C">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normaltextrun"/>
                <w:rFonts w:ascii="Arial" w:hAnsi="Arial" w:cs="Arial"/>
                <w:b/>
                <w:bCs/>
                <w:color w:val="000000"/>
                <w:sz w:val="16"/>
                <w:szCs w:val="16"/>
              </w:rPr>
              <w:t>$10.000.000</w:t>
            </w:r>
          </w:p>
        </w:tc>
      </w:tr>
      <w:tr w:rsidR="003E63C7" w14:paraId="5F86D3CA" w14:textId="77777777" w:rsidTr="00B31C0C">
        <w:trPr>
          <w:trHeight w:val="337"/>
        </w:trPr>
        <w:tc>
          <w:tcPr>
            <w:tcW w:w="7370" w:type="dxa"/>
            <w:gridSpan w:val="5"/>
          </w:tcPr>
          <w:p w14:paraId="01D92FD1" w14:textId="77777777" w:rsidR="003E63C7" w:rsidRPr="003E63C7" w:rsidRDefault="003E63C7" w:rsidP="00B31C0C">
            <w:pPr>
              <w:pStyle w:val="paragraph"/>
              <w:spacing w:before="0" w:beforeAutospacing="0" w:after="0" w:afterAutospacing="0"/>
              <w:textAlignment w:val="baseline"/>
              <w:rPr>
                <w:rStyle w:val="normaltextrun"/>
                <w:rFonts w:ascii="Arial" w:hAnsi="Arial" w:cs="Arial"/>
                <w:b/>
                <w:bCs/>
                <w:color w:val="000000"/>
                <w:sz w:val="16"/>
                <w:szCs w:val="16"/>
              </w:rPr>
            </w:pPr>
            <w:r w:rsidRPr="003E63C7">
              <w:rPr>
                <w:rStyle w:val="normaltextrun"/>
                <w:rFonts w:ascii="Arial" w:hAnsi="Arial" w:cs="Arial"/>
                <w:b/>
                <w:bCs/>
                <w:color w:val="000000"/>
                <w:sz w:val="16"/>
                <w:szCs w:val="16"/>
              </w:rPr>
              <w:t xml:space="preserve">GRAN TOTAL </w:t>
            </w:r>
          </w:p>
        </w:tc>
        <w:tc>
          <w:tcPr>
            <w:tcW w:w="1474" w:type="dxa"/>
          </w:tcPr>
          <w:p w14:paraId="040C1B7A" w14:textId="77777777" w:rsidR="003E63C7" w:rsidRPr="003E63C7" w:rsidRDefault="003E63C7" w:rsidP="00B31C0C">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normaltextrun"/>
                <w:rFonts w:ascii="Arial" w:hAnsi="Arial" w:cs="Arial"/>
                <w:b/>
                <w:bCs/>
                <w:color w:val="000000"/>
                <w:sz w:val="16"/>
                <w:szCs w:val="16"/>
              </w:rPr>
              <w:t>$610.000.000</w:t>
            </w:r>
          </w:p>
        </w:tc>
      </w:tr>
    </w:tbl>
    <w:tbl>
      <w:tblPr>
        <w:tblW w:w="8994"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20" w:firstRow="1" w:lastRow="0" w:firstColumn="0" w:lastColumn="0" w:noHBand="0" w:noVBand="1"/>
      </w:tblPr>
      <w:tblGrid>
        <w:gridCol w:w="8994"/>
      </w:tblGrid>
      <w:tr w:rsidR="00901FA0" w:rsidRPr="0005712D" w14:paraId="2F8990A0" w14:textId="77777777" w:rsidTr="00012C05">
        <w:trPr>
          <w:trHeight w:val="5104"/>
        </w:trPr>
        <w:tc>
          <w:tcPr>
            <w:tcW w:w="8994" w:type="dxa"/>
            <w:tcBorders>
              <w:top w:val="single" w:sz="4" w:space="0" w:color="auto"/>
              <w:left w:val="single" w:sz="6" w:space="0" w:color="auto"/>
              <w:bottom w:val="single" w:sz="4" w:space="0" w:color="auto"/>
              <w:right w:val="single" w:sz="6" w:space="0" w:color="auto"/>
            </w:tcBorders>
          </w:tcPr>
          <w:p w14:paraId="40C7A6BE" w14:textId="77777777" w:rsidR="00B2443C" w:rsidRDefault="00B2443C" w:rsidP="00CC141C">
            <w:pPr>
              <w:pStyle w:val="paragraph"/>
              <w:spacing w:before="0" w:beforeAutospacing="0" w:after="0" w:afterAutospacing="0"/>
              <w:jc w:val="both"/>
              <w:textAlignment w:val="baseline"/>
              <w:rPr>
                <w:rStyle w:val="normaltextrun"/>
                <w:rFonts w:ascii="Arial" w:hAnsi="Arial" w:cs="Arial"/>
                <w:color w:val="000000"/>
                <w:sz w:val="20"/>
                <w:szCs w:val="20"/>
                <w:lang w:val="es-ES"/>
              </w:rPr>
            </w:pPr>
          </w:p>
          <w:p w14:paraId="09E8F2D2" w14:textId="79836507" w:rsidR="00CC141C" w:rsidRDefault="00CC141C" w:rsidP="00CC141C">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color w:val="000000"/>
                <w:sz w:val="20"/>
                <w:szCs w:val="20"/>
                <w:lang w:val="es-ES"/>
              </w:rPr>
              <w:t>El valor estimado del Convenio que desea suscribirse es por la suma de</w:t>
            </w:r>
            <w:r>
              <w:rPr>
                <w:rStyle w:val="normaltextrun"/>
                <w:rFonts w:ascii="Arial" w:hAnsi="Arial" w:cs="Arial"/>
                <w:b/>
                <w:bCs/>
                <w:color w:val="000000"/>
                <w:sz w:val="20"/>
                <w:szCs w:val="20"/>
                <w:lang w:val="es-ES"/>
              </w:rPr>
              <w:t> </w:t>
            </w:r>
            <w:r w:rsidR="00233FCF">
              <w:rPr>
                <w:rStyle w:val="normaltextrun"/>
                <w:rFonts w:ascii="Arial" w:hAnsi="Arial" w:cs="Arial"/>
                <w:b/>
                <w:bCs/>
                <w:color w:val="000000"/>
                <w:sz w:val="20"/>
                <w:szCs w:val="20"/>
                <w:lang w:val="es-ES"/>
              </w:rPr>
              <w:t>SEISCIENTOS DIEZ</w:t>
            </w:r>
            <w:r>
              <w:rPr>
                <w:rStyle w:val="normaltextrun"/>
                <w:rFonts w:ascii="Arial" w:hAnsi="Arial" w:cs="Arial"/>
                <w:b/>
                <w:bCs/>
                <w:color w:val="000000"/>
                <w:sz w:val="20"/>
                <w:szCs w:val="20"/>
                <w:lang w:val="es-ES"/>
              </w:rPr>
              <w:t xml:space="preserve"> MILLONES DE PESOS COLOMBIANOS ($</w:t>
            </w:r>
            <w:r w:rsidR="00233FCF">
              <w:rPr>
                <w:rStyle w:val="normaltextrun"/>
                <w:rFonts w:ascii="Arial" w:hAnsi="Arial" w:cs="Arial"/>
                <w:b/>
                <w:bCs/>
                <w:color w:val="000000"/>
                <w:sz w:val="20"/>
                <w:szCs w:val="20"/>
                <w:lang w:val="es-ES"/>
              </w:rPr>
              <w:t>61</w:t>
            </w:r>
            <w:r>
              <w:rPr>
                <w:rStyle w:val="normaltextrun"/>
                <w:rFonts w:ascii="Arial" w:hAnsi="Arial" w:cs="Arial"/>
                <w:b/>
                <w:bCs/>
                <w:color w:val="000000"/>
                <w:sz w:val="20"/>
                <w:szCs w:val="20"/>
                <w:lang w:val="es-ES"/>
              </w:rPr>
              <w:t>0.000.0</w:t>
            </w:r>
            <w:r>
              <w:rPr>
                <w:rStyle w:val="normaltextrun"/>
                <w:rFonts w:ascii="Aptos" w:hAnsi="Aptos" w:cs="Segoe UI"/>
                <w:color w:val="000000"/>
                <w:sz w:val="20"/>
                <w:szCs w:val="20"/>
                <w:lang w:val="es-ES"/>
              </w:rPr>
              <w:t> </w:t>
            </w:r>
            <w:r>
              <w:rPr>
                <w:rStyle w:val="normaltextrun"/>
                <w:rFonts w:ascii="Arial" w:hAnsi="Arial" w:cs="Arial"/>
                <w:b/>
                <w:bCs/>
                <w:color w:val="000000"/>
                <w:sz w:val="20"/>
                <w:szCs w:val="20"/>
                <w:lang w:val="es-ES"/>
              </w:rPr>
              <w:t>00)</w:t>
            </w:r>
            <w:r>
              <w:rPr>
                <w:rStyle w:val="normaltextrun"/>
                <w:rFonts w:ascii="Arial" w:hAnsi="Arial" w:cs="Arial"/>
                <w:color w:val="000000"/>
                <w:sz w:val="20"/>
                <w:szCs w:val="20"/>
                <w:lang w:val="es-ES"/>
              </w:rPr>
              <w:t>, resultado de la suma de los aportes efectuados por el Ministerio de Minas y Energía y el CRIC.</w:t>
            </w:r>
          </w:p>
          <w:p w14:paraId="48B82A5F" w14:textId="5D116232" w:rsidR="00CC141C" w:rsidRDefault="00CC141C" w:rsidP="00CC141C">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color w:val="000000"/>
                <w:sz w:val="20"/>
                <w:szCs w:val="20"/>
                <w:lang w:val="es-ES"/>
              </w:rPr>
              <w:t> </w:t>
            </w:r>
          </w:p>
          <w:p w14:paraId="5C3E4E4F" w14:textId="481AFF64" w:rsidR="00CC141C" w:rsidRDefault="00CC141C" w:rsidP="00CC141C">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color w:val="000000"/>
                <w:sz w:val="20"/>
                <w:szCs w:val="20"/>
                <w:lang w:val="es-ES"/>
              </w:rPr>
              <w:t>El Ministerio de Minas y Energía aportará hasta la suma de </w:t>
            </w:r>
            <w:r w:rsidR="00233FCF">
              <w:rPr>
                <w:rStyle w:val="normaltextrun"/>
                <w:rFonts w:ascii="Arial" w:hAnsi="Arial" w:cs="Arial"/>
                <w:b/>
                <w:bCs/>
                <w:color w:val="000000"/>
                <w:sz w:val="20"/>
                <w:szCs w:val="20"/>
                <w:lang w:val="es-ES"/>
              </w:rPr>
              <w:t>SEISCIENTOS</w:t>
            </w:r>
            <w:r>
              <w:rPr>
                <w:rStyle w:val="normaltextrun"/>
                <w:rFonts w:ascii="Arial" w:hAnsi="Arial" w:cs="Arial"/>
                <w:b/>
                <w:bCs/>
                <w:color w:val="000000"/>
                <w:sz w:val="20"/>
                <w:szCs w:val="20"/>
                <w:lang w:val="es-ES"/>
              </w:rPr>
              <w:t xml:space="preserve"> MILLONES DE PESOS COLOMBIANOS ($</w:t>
            </w:r>
            <w:r w:rsidR="00233FCF">
              <w:rPr>
                <w:rStyle w:val="normaltextrun"/>
                <w:rFonts w:ascii="Arial" w:hAnsi="Arial" w:cs="Arial"/>
                <w:b/>
                <w:bCs/>
                <w:color w:val="000000"/>
                <w:sz w:val="20"/>
                <w:szCs w:val="20"/>
                <w:lang w:val="es-ES"/>
              </w:rPr>
              <w:t>6</w:t>
            </w:r>
            <w:r>
              <w:rPr>
                <w:rStyle w:val="normaltextrun"/>
                <w:rFonts w:ascii="Arial" w:hAnsi="Arial" w:cs="Arial"/>
                <w:b/>
                <w:bCs/>
                <w:color w:val="000000"/>
                <w:sz w:val="20"/>
                <w:szCs w:val="20"/>
                <w:lang w:val="es-ES"/>
              </w:rPr>
              <w:t>00.000.000)</w:t>
            </w:r>
            <w:r>
              <w:rPr>
                <w:rStyle w:val="normaltextrun"/>
                <w:rFonts w:ascii="Arial" w:hAnsi="Arial" w:cs="Arial"/>
                <w:color w:val="000000"/>
                <w:sz w:val="20"/>
                <w:szCs w:val="20"/>
                <w:lang w:val="es-ES"/>
              </w:rPr>
              <w:t>, incluidos todos los impuestos, tasas y contribuciones a que haya lugar, respaldado en los Certificados de Disponibilidad Presupuestal expedidos por la Coordinación del Grupo de ejecución presupuestal del Ministerio de Minas y Energía de acuerdo con el número indicado en la plataforma SECOP II y con cargo a los proyectos de inversión.</w:t>
            </w:r>
          </w:p>
          <w:p w14:paraId="5D4F17B2" w14:textId="00E7AF58" w:rsidR="00CC141C" w:rsidRDefault="00CC141C" w:rsidP="00CC141C">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color w:val="000000"/>
                <w:sz w:val="20"/>
                <w:szCs w:val="20"/>
                <w:lang w:val="es-ES"/>
              </w:rPr>
              <w:t> </w:t>
            </w:r>
          </w:p>
          <w:p w14:paraId="3E4CF031" w14:textId="1DA64CD9" w:rsidR="00CC141C" w:rsidRDefault="00CC141C" w:rsidP="00CC141C">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color w:val="000000"/>
                <w:sz w:val="20"/>
                <w:szCs w:val="20"/>
                <w:lang w:val="es-ES"/>
              </w:rPr>
              <w:t>Teniendo en cuenta que se trata de un convenio interadministrativo, el valor del mismo resulta de la suma de los aportes efectuados por el Ministerio de Minas y Energía, costos que son estimados de acuerdo con las actividades a desarrollar, incluyendo recurso humano, donde se presenta un grupo completo interdisciplinario para las labores a desarrollar en los municipios del departamento del Cauca y el apoyo logístico necesario para cumplir con los entregables propuestos; por lo cual se presentan los recursos necesarios discriminados a continuación:  </w:t>
            </w:r>
          </w:p>
          <w:p w14:paraId="28A74A30" w14:textId="76B99BDF" w:rsidR="00CC141C" w:rsidRDefault="00CC141C" w:rsidP="00CC141C">
            <w:pPr>
              <w:pStyle w:val="paragraph"/>
              <w:spacing w:before="0" w:beforeAutospacing="0" w:after="0" w:afterAutospacing="0"/>
              <w:jc w:val="both"/>
              <w:textAlignment w:val="baseline"/>
              <w:rPr>
                <w:rFonts w:ascii="Segoe UI" w:hAnsi="Segoe UI" w:cs="Segoe UI"/>
                <w:sz w:val="18"/>
                <w:szCs w:val="18"/>
              </w:rPr>
            </w:pPr>
          </w:p>
          <w:p w14:paraId="34D5EABB" w14:textId="0FDEF069" w:rsidR="00CC141C" w:rsidRDefault="00CC141C" w:rsidP="00CC141C">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color w:val="000000"/>
                <w:sz w:val="20"/>
                <w:szCs w:val="20"/>
                <w:lang w:val="es-ES"/>
              </w:rPr>
              <w:t>De acuerdo con lo anterior, el CRIC proyectó realizar una ejecución teniendo en cuenta las actividades a desarrollar, incluyendo recurso humano, donde se presenta un grupo completo interdisciplinario para las labores a desarrollar en los municipios del departamento del Cauca y el apoyo logístico necesario para cumplir con los entregables propuestos; por lo cual se presentan los recursos necesarios discriminados a continuación:  </w:t>
            </w:r>
          </w:p>
          <w:p w14:paraId="37CE8E68" w14:textId="77777777" w:rsidR="00B2443C" w:rsidRDefault="00B2443C" w:rsidP="00846B3C">
            <w:pPr>
              <w:spacing w:before="120" w:after="120"/>
              <w:jc w:val="both"/>
              <w:rPr>
                <w:rFonts w:ascii="Arial" w:hAnsi="Arial" w:cs="Arial"/>
                <w:b/>
                <w:bCs/>
                <w:color w:val="000000"/>
                <w:lang w:val="es-ES"/>
              </w:rPr>
            </w:pPr>
          </w:p>
          <w:p w14:paraId="6D3BCA59" w14:textId="77777777" w:rsidR="00B2443C" w:rsidRDefault="00B2443C" w:rsidP="00846B3C">
            <w:pPr>
              <w:spacing w:before="120" w:after="120"/>
              <w:jc w:val="both"/>
              <w:rPr>
                <w:rFonts w:ascii="Arial" w:hAnsi="Arial" w:cs="Arial"/>
                <w:b/>
                <w:bCs/>
                <w:color w:val="000000"/>
                <w:lang w:val="es-ES"/>
              </w:rPr>
            </w:pPr>
          </w:p>
          <w:p w14:paraId="06FA2886" w14:textId="0A39FA16" w:rsidR="00901FA0" w:rsidRDefault="00C81706" w:rsidP="00846B3C">
            <w:pPr>
              <w:spacing w:before="120" w:after="120"/>
              <w:jc w:val="both"/>
              <w:rPr>
                <w:rFonts w:ascii="Arial" w:hAnsi="Arial" w:cs="Arial"/>
                <w:color w:val="000000"/>
              </w:rPr>
            </w:pPr>
            <w:r w:rsidRPr="00C81706">
              <w:rPr>
                <w:rFonts w:ascii="Arial" w:hAnsi="Arial" w:cs="Arial"/>
                <w:b/>
                <w:bCs/>
                <w:color w:val="000000"/>
                <w:lang w:val="es-ES"/>
              </w:rPr>
              <w:t>TALENTO HUMANO:</w:t>
            </w:r>
            <w:r w:rsidRPr="00C81706">
              <w:rPr>
                <w:rFonts w:ascii="Arial" w:hAnsi="Arial" w:cs="Arial"/>
                <w:color w:val="000000"/>
              </w:rPr>
              <w:t> </w:t>
            </w:r>
          </w:p>
          <w:tbl>
            <w:tblPr>
              <w:tblStyle w:val="Tablaconcuadrcula"/>
              <w:tblW w:w="0" w:type="auto"/>
              <w:tblLook w:val="04A0" w:firstRow="1" w:lastRow="0" w:firstColumn="1" w:lastColumn="0" w:noHBand="0" w:noVBand="1"/>
            </w:tblPr>
            <w:tblGrid>
              <w:gridCol w:w="1474"/>
              <w:gridCol w:w="1474"/>
              <w:gridCol w:w="1474"/>
              <w:gridCol w:w="1474"/>
              <w:gridCol w:w="1474"/>
              <w:gridCol w:w="1474"/>
            </w:tblGrid>
            <w:tr w:rsidR="002F73AA" w:rsidRPr="00C81706" w14:paraId="23903D54" w14:textId="77777777" w:rsidTr="00273618">
              <w:tc>
                <w:tcPr>
                  <w:tcW w:w="1474" w:type="dxa"/>
                </w:tcPr>
                <w:p w14:paraId="1EC9BA99" w14:textId="7CB515EE" w:rsidR="002F73AA" w:rsidRPr="00C81706" w:rsidRDefault="002F73AA" w:rsidP="002F73AA">
                  <w:pPr>
                    <w:spacing w:before="120" w:after="120"/>
                    <w:jc w:val="both"/>
                    <w:rPr>
                      <w:rFonts w:ascii="Arial" w:hAnsi="Arial" w:cs="Arial"/>
                      <w:color w:val="000000"/>
                      <w:sz w:val="16"/>
                      <w:szCs w:val="16"/>
                    </w:rPr>
                  </w:pPr>
                  <w:r w:rsidRPr="00C81706">
                    <w:rPr>
                      <w:rStyle w:val="normaltextrun"/>
                      <w:rFonts w:ascii="Arial" w:hAnsi="Arial" w:cs="Arial"/>
                      <w:color w:val="000000"/>
                      <w:sz w:val="16"/>
                      <w:szCs w:val="16"/>
                      <w:lang w:val="es-ES"/>
                    </w:rPr>
                    <w:t>CANTIDAD </w:t>
                  </w:r>
                  <w:r w:rsidRPr="00C81706">
                    <w:rPr>
                      <w:rStyle w:val="eop"/>
                      <w:rFonts w:ascii="Arial" w:hAnsi="Arial" w:cs="Arial"/>
                      <w:color w:val="000000"/>
                      <w:sz w:val="16"/>
                      <w:szCs w:val="16"/>
                    </w:rPr>
                    <w:t> </w:t>
                  </w:r>
                </w:p>
              </w:tc>
              <w:tc>
                <w:tcPr>
                  <w:tcW w:w="1474" w:type="dxa"/>
                </w:tcPr>
                <w:p w14:paraId="3C083F6C" w14:textId="4A1747D7" w:rsidR="002F73AA" w:rsidRPr="00C81706" w:rsidRDefault="002F73AA" w:rsidP="002F73AA">
                  <w:pPr>
                    <w:spacing w:before="120" w:after="120"/>
                    <w:jc w:val="both"/>
                    <w:rPr>
                      <w:rFonts w:ascii="Arial" w:hAnsi="Arial" w:cs="Arial"/>
                      <w:color w:val="000000"/>
                      <w:sz w:val="16"/>
                      <w:szCs w:val="16"/>
                    </w:rPr>
                  </w:pPr>
                  <w:r w:rsidRPr="00C81706">
                    <w:rPr>
                      <w:rStyle w:val="normaltextrun"/>
                      <w:rFonts w:ascii="Arial" w:hAnsi="Arial" w:cs="Arial"/>
                      <w:color w:val="000000"/>
                      <w:sz w:val="16"/>
                      <w:szCs w:val="16"/>
                      <w:lang w:val="es-ES"/>
                    </w:rPr>
                    <w:t>ITEM</w:t>
                  </w:r>
                  <w:r w:rsidRPr="00C81706">
                    <w:rPr>
                      <w:rStyle w:val="eop"/>
                      <w:rFonts w:ascii="Arial" w:hAnsi="Arial" w:cs="Arial"/>
                      <w:color w:val="000000"/>
                      <w:sz w:val="16"/>
                      <w:szCs w:val="16"/>
                    </w:rPr>
                    <w:t> </w:t>
                  </w:r>
                </w:p>
              </w:tc>
              <w:tc>
                <w:tcPr>
                  <w:tcW w:w="1474" w:type="dxa"/>
                </w:tcPr>
                <w:p w14:paraId="2375E2C9" w14:textId="7A2BF106" w:rsidR="002F73AA" w:rsidRPr="00C81706" w:rsidRDefault="002F73AA" w:rsidP="002F73AA">
                  <w:pPr>
                    <w:spacing w:before="120" w:after="120"/>
                    <w:jc w:val="both"/>
                    <w:rPr>
                      <w:rFonts w:ascii="Arial" w:hAnsi="Arial" w:cs="Arial"/>
                      <w:color w:val="000000"/>
                      <w:sz w:val="16"/>
                      <w:szCs w:val="16"/>
                    </w:rPr>
                  </w:pPr>
                  <w:r w:rsidRPr="00C81706">
                    <w:rPr>
                      <w:rStyle w:val="normaltextrun"/>
                      <w:rFonts w:ascii="Arial" w:hAnsi="Arial" w:cs="Arial"/>
                      <w:color w:val="000000"/>
                      <w:sz w:val="16"/>
                      <w:szCs w:val="16"/>
                      <w:lang w:val="es-ES"/>
                    </w:rPr>
                    <w:t>UNIDAD</w:t>
                  </w:r>
                  <w:r w:rsidRPr="00C81706">
                    <w:rPr>
                      <w:rStyle w:val="eop"/>
                      <w:rFonts w:ascii="Arial" w:hAnsi="Arial" w:cs="Arial"/>
                      <w:color w:val="000000"/>
                      <w:sz w:val="16"/>
                      <w:szCs w:val="16"/>
                    </w:rPr>
                    <w:t> </w:t>
                  </w:r>
                </w:p>
              </w:tc>
              <w:tc>
                <w:tcPr>
                  <w:tcW w:w="1474" w:type="dxa"/>
                </w:tcPr>
                <w:p w14:paraId="7C89F69B" w14:textId="02CA5EEE" w:rsidR="002F73AA" w:rsidRPr="00C81706" w:rsidRDefault="002F73AA" w:rsidP="002F73AA">
                  <w:pPr>
                    <w:spacing w:before="120" w:after="120"/>
                    <w:jc w:val="both"/>
                    <w:rPr>
                      <w:rFonts w:ascii="Arial" w:hAnsi="Arial" w:cs="Arial"/>
                      <w:color w:val="000000"/>
                      <w:sz w:val="16"/>
                      <w:szCs w:val="16"/>
                    </w:rPr>
                  </w:pPr>
                  <w:r w:rsidRPr="00C81706">
                    <w:rPr>
                      <w:rStyle w:val="normaltextrun"/>
                      <w:rFonts w:ascii="Arial" w:hAnsi="Arial" w:cs="Arial"/>
                      <w:color w:val="000000"/>
                      <w:sz w:val="16"/>
                      <w:szCs w:val="16"/>
                      <w:lang w:val="es-ES"/>
                    </w:rPr>
                    <w:t>CANTIDAD </w:t>
                  </w:r>
                  <w:r w:rsidRPr="00C81706">
                    <w:rPr>
                      <w:rStyle w:val="eop"/>
                      <w:rFonts w:ascii="Arial" w:hAnsi="Arial" w:cs="Arial"/>
                      <w:color w:val="000000"/>
                      <w:sz w:val="16"/>
                      <w:szCs w:val="16"/>
                    </w:rPr>
                    <w:t> </w:t>
                  </w:r>
                </w:p>
              </w:tc>
              <w:tc>
                <w:tcPr>
                  <w:tcW w:w="1474" w:type="dxa"/>
                </w:tcPr>
                <w:p w14:paraId="53C6A459" w14:textId="28A88BBB" w:rsidR="002F73AA" w:rsidRPr="00C81706" w:rsidRDefault="002F73AA" w:rsidP="002F73AA">
                  <w:pPr>
                    <w:spacing w:before="120" w:after="120"/>
                    <w:jc w:val="both"/>
                    <w:rPr>
                      <w:rFonts w:ascii="Arial" w:hAnsi="Arial" w:cs="Arial"/>
                      <w:color w:val="000000"/>
                      <w:sz w:val="16"/>
                      <w:szCs w:val="16"/>
                    </w:rPr>
                  </w:pPr>
                  <w:r w:rsidRPr="00C81706">
                    <w:rPr>
                      <w:rStyle w:val="normaltextrun"/>
                      <w:rFonts w:ascii="Arial" w:hAnsi="Arial" w:cs="Arial"/>
                      <w:color w:val="000000"/>
                      <w:sz w:val="16"/>
                      <w:szCs w:val="16"/>
                      <w:lang w:val="es-ES"/>
                    </w:rPr>
                    <w:t>VALOR UNITARIO</w:t>
                  </w:r>
                  <w:r w:rsidRPr="00C81706">
                    <w:rPr>
                      <w:rStyle w:val="eop"/>
                      <w:rFonts w:ascii="Arial" w:hAnsi="Arial" w:cs="Arial"/>
                      <w:color w:val="000000"/>
                      <w:sz w:val="16"/>
                      <w:szCs w:val="16"/>
                    </w:rPr>
                    <w:t> </w:t>
                  </w:r>
                </w:p>
              </w:tc>
              <w:tc>
                <w:tcPr>
                  <w:tcW w:w="1474" w:type="dxa"/>
                </w:tcPr>
                <w:p w14:paraId="069BD6E8" w14:textId="65055269" w:rsidR="002F73AA" w:rsidRPr="00C81706" w:rsidRDefault="002F73AA" w:rsidP="002F73AA">
                  <w:pPr>
                    <w:spacing w:before="120" w:after="120"/>
                    <w:jc w:val="both"/>
                    <w:rPr>
                      <w:rFonts w:ascii="Arial" w:hAnsi="Arial" w:cs="Arial"/>
                      <w:color w:val="000000"/>
                      <w:sz w:val="16"/>
                      <w:szCs w:val="16"/>
                    </w:rPr>
                  </w:pPr>
                  <w:r w:rsidRPr="00C81706">
                    <w:rPr>
                      <w:rStyle w:val="normaltextrun"/>
                      <w:rFonts w:ascii="Arial" w:hAnsi="Arial" w:cs="Arial"/>
                      <w:color w:val="000000"/>
                      <w:sz w:val="16"/>
                      <w:szCs w:val="16"/>
                      <w:lang w:val="es-ES"/>
                    </w:rPr>
                    <w:t>VALOR TOTAL</w:t>
                  </w:r>
                  <w:r w:rsidRPr="00C81706">
                    <w:rPr>
                      <w:rStyle w:val="eop"/>
                      <w:rFonts w:ascii="Arial" w:hAnsi="Arial" w:cs="Arial"/>
                      <w:color w:val="000000"/>
                      <w:sz w:val="16"/>
                      <w:szCs w:val="16"/>
                    </w:rPr>
                    <w:t> </w:t>
                  </w:r>
                </w:p>
              </w:tc>
            </w:tr>
            <w:tr w:rsidR="002F73AA" w:rsidRPr="00C81706" w14:paraId="62CC5C4A" w14:textId="77777777" w:rsidTr="00C81706">
              <w:trPr>
                <w:trHeight w:val="329"/>
              </w:trPr>
              <w:tc>
                <w:tcPr>
                  <w:tcW w:w="1474" w:type="dxa"/>
                </w:tcPr>
                <w:p w14:paraId="6F8D7815" w14:textId="18376FF2" w:rsidR="002F73AA" w:rsidRPr="00C81706" w:rsidRDefault="002F73AA" w:rsidP="002F73AA">
                  <w:pPr>
                    <w:spacing w:before="120" w:after="120"/>
                    <w:jc w:val="both"/>
                    <w:rPr>
                      <w:rFonts w:ascii="Arial" w:hAnsi="Arial" w:cs="Arial"/>
                      <w:color w:val="000000"/>
                      <w:sz w:val="16"/>
                      <w:szCs w:val="16"/>
                    </w:rPr>
                  </w:pPr>
                  <w:r w:rsidRPr="00C81706">
                    <w:rPr>
                      <w:rStyle w:val="normaltextrun"/>
                      <w:rFonts w:ascii="Arial" w:hAnsi="Arial" w:cs="Arial"/>
                      <w:color w:val="000000"/>
                      <w:sz w:val="16"/>
                      <w:szCs w:val="16"/>
                      <w:lang w:val="es-ES"/>
                    </w:rPr>
                    <w:t>1</w:t>
                  </w:r>
                  <w:r w:rsidRPr="00C81706">
                    <w:rPr>
                      <w:rStyle w:val="eop"/>
                      <w:rFonts w:ascii="Arial" w:hAnsi="Arial" w:cs="Arial"/>
                      <w:color w:val="000000"/>
                      <w:sz w:val="16"/>
                      <w:szCs w:val="16"/>
                    </w:rPr>
                    <w:t> </w:t>
                  </w:r>
                </w:p>
              </w:tc>
              <w:tc>
                <w:tcPr>
                  <w:tcW w:w="1474" w:type="dxa"/>
                </w:tcPr>
                <w:p w14:paraId="2144C327" w14:textId="7738BD76" w:rsidR="002F73AA" w:rsidRPr="00C81706" w:rsidRDefault="002F73AA" w:rsidP="00C81706">
                  <w:pPr>
                    <w:pStyle w:val="paragraph"/>
                    <w:spacing w:before="0" w:beforeAutospacing="0" w:after="0" w:afterAutospacing="0"/>
                    <w:textAlignment w:val="baseline"/>
                    <w:rPr>
                      <w:rFonts w:ascii="Arial" w:hAnsi="Arial" w:cs="Arial"/>
                      <w:sz w:val="16"/>
                      <w:szCs w:val="16"/>
                    </w:rPr>
                  </w:pPr>
                  <w:r w:rsidRPr="00C81706">
                    <w:rPr>
                      <w:rStyle w:val="normaltextrun"/>
                      <w:rFonts w:ascii="Arial" w:hAnsi="Arial" w:cs="Arial"/>
                      <w:color w:val="000000"/>
                      <w:sz w:val="16"/>
                      <w:szCs w:val="16"/>
                    </w:rPr>
                    <w:t>Coordinador</w:t>
                  </w:r>
                  <w:r w:rsidRPr="00C81706">
                    <w:rPr>
                      <w:rStyle w:val="eop"/>
                      <w:rFonts w:ascii="Arial" w:hAnsi="Arial" w:cs="Arial"/>
                      <w:color w:val="000000"/>
                      <w:sz w:val="16"/>
                      <w:szCs w:val="16"/>
                    </w:rPr>
                    <w:t> </w:t>
                  </w:r>
                </w:p>
              </w:tc>
              <w:tc>
                <w:tcPr>
                  <w:tcW w:w="1474" w:type="dxa"/>
                </w:tcPr>
                <w:p w14:paraId="65FF7D04" w14:textId="3D71B6B6" w:rsidR="002F73AA" w:rsidRPr="00C81706" w:rsidRDefault="002F73AA" w:rsidP="002F73AA">
                  <w:pPr>
                    <w:spacing w:before="120" w:after="120"/>
                    <w:jc w:val="both"/>
                    <w:rPr>
                      <w:rFonts w:ascii="Arial" w:hAnsi="Arial" w:cs="Arial"/>
                      <w:color w:val="000000"/>
                      <w:sz w:val="16"/>
                      <w:szCs w:val="16"/>
                    </w:rPr>
                  </w:pPr>
                  <w:r w:rsidRPr="00C81706">
                    <w:rPr>
                      <w:rStyle w:val="normaltextrun"/>
                      <w:rFonts w:ascii="Arial" w:hAnsi="Arial" w:cs="Arial"/>
                      <w:color w:val="000000"/>
                      <w:sz w:val="16"/>
                      <w:szCs w:val="16"/>
                      <w:lang w:val="es-ES"/>
                    </w:rPr>
                    <w:t>mes</w:t>
                  </w:r>
                  <w:r w:rsidRPr="00C81706">
                    <w:rPr>
                      <w:rStyle w:val="eop"/>
                      <w:rFonts w:ascii="Arial" w:hAnsi="Arial" w:cs="Arial"/>
                      <w:color w:val="000000"/>
                      <w:sz w:val="16"/>
                      <w:szCs w:val="16"/>
                    </w:rPr>
                    <w:t> </w:t>
                  </w:r>
                </w:p>
              </w:tc>
              <w:tc>
                <w:tcPr>
                  <w:tcW w:w="1474" w:type="dxa"/>
                </w:tcPr>
                <w:p w14:paraId="156BF818" w14:textId="4E7B4107" w:rsidR="002F73AA" w:rsidRPr="00C81706" w:rsidRDefault="002F73AA" w:rsidP="002F73AA">
                  <w:pPr>
                    <w:spacing w:before="120" w:after="120"/>
                    <w:jc w:val="both"/>
                    <w:rPr>
                      <w:rFonts w:ascii="Arial" w:hAnsi="Arial" w:cs="Arial"/>
                      <w:color w:val="000000"/>
                      <w:sz w:val="16"/>
                      <w:szCs w:val="16"/>
                    </w:rPr>
                  </w:pPr>
                  <w:r w:rsidRPr="00C81706">
                    <w:rPr>
                      <w:rStyle w:val="normaltextrun"/>
                      <w:rFonts w:ascii="Arial" w:hAnsi="Arial" w:cs="Arial"/>
                      <w:color w:val="000000"/>
                      <w:sz w:val="16"/>
                      <w:szCs w:val="16"/>
                      <w:lang w:val="es-ES"/>
                    </w:rPr>
                    <w:t>6</w:t>
                  </w:r>
                  <w:r w:rsidRPr="00C81706">
                    <w:rPr>
                      <w:rStyle w:val="eop"/>
                      <w:rFonts w:ascii="Arial" w:hAnsi="Arial" w:cs="Arial"/>
                      <w:color w:val="000000"/>
                      <w:sz w:val="16"/>
                      <w:szCs w:val="16"/>
                    </w:rPr>
                    <w:t> </w:t>
                  </w:r>
                </w:p>
              </w:tc>
              <w:tc>
                <w:tcPr>
                  <w:tcW w:w="1474" w:type="dxa"/>
                </w:tcPr>
                <w:p w14:paraId="6A196AF0" w14:textId="697A8C5F" w:rsidR="002F73AA" w:rsidRPr="00C81706" w:rsidRDefault="002F73AA" w:rsidP="002F73AA">
                  <w:pPr>
                    <w:spacing w:before="120" w:after="120"/>
                    <w:jc w:val="both"/>
                    <w:rPr>
                      <w:rFonts w:ascii="Arial" w:hAnsi="Arial" w:cs="Arial"/>
                      <w:color w:val="000000"/>
                      <w:sz w:val="16"/>
                      <w:szCs w:val="16"/>
                    </w:rPr>
                  </w:pPr>
                  <w:r w:rsidRPr="00C81706">
                    <w:rPr>
                      <w:rStyle w:val="normaltextrun"/>
                      <w:rFonts w:ascii="Arial" w:hAnsi="Arial" w:cs="Arial"/>
                      <w:color w:val="000000"/>
                      <w:sz w:val="16"/>
                      <w:szCs w:val="16"/>
                    </w:rPr>
                    <w:t>$ 6.200.000</w:t>
                  </w:r>
                  <w:r w:rsidRPr="00C81706">
                    <w:rPr>
                      <w:rStyle w:val="eop"/>
                      <w:rFonts w:ascii="Arial" w:hAnsi="Arial" w:cs="Arial"/>
                      <w:color w:val="000000"/>
                      <w:sz w:val="16"/>
                      <w:szCs w:val="16"/>
                    </w:rPr>
                    <w:t> </w:t>
                  </w:r>
                </w:p>
              </w:tc>
              <w:tc>
                <w:tcPr>
                  <w:tcW w:w="1474" w:type="dxa"/>
                </w:tcPr>
                <w:p w14:paraId="1D6808C2" w14:textId="77777777" w:rsidR="002F73AA" w:rsidRPr="00C81706" w:rsidRDefault="002F73AA" w:rsidP="002F73AA">
                  <w:pPr>
                    <w:pStyle w:val="paragraph"/>
                    <w:spacing w:before="0" w:beforeAutospacing="0" w:after="0" w:afterAutospacing="0"/>
                    <w:jc w:val="right"/>
                    <w:textAlignment w:val="baseline"/>
                    <w:rPr>
                      <w:rFonts w:ascii="Arial" w:hAnsi="Arial" w:cs="Arial"/>
                      <w:sz w:val="16"/>
                      <w:szCs w:val="16"/>
                    </w:rPr>
                  </w:pPr>
                  <w:r w:rsidRPr="00C81706">
                    <w:rPr>
                      <w:rStyle w:val="normaltextrun"/>
                      <w:rFonts w:ascii="Arial" w:hAnsi="Arial" w:cs="Arial"/>
                      <w:color w:val="000000"/>
                      <w:sz w:val="16"/>
                      <w:szCs w:val="16"/>
                    </w:rPr>
                    <w:t>$ 37.200.000</w:t>
                  </w:r>
                  <w:r w:rsidRPr="00C81706">
                    <w:rPr>
                      <w:rStyle w:val="eop"/>
                      <w:rFonts w:ascii="Arial" w:hAnsi="Arial" w:cs="Arial"/>
                      <w:color w:val="000000"/>
                      <w:sz w:val="16"/>
                      <w:szCs w:val="16"/>
                    </w:rPr>
                    <w:t> </w:t>
                  </w:r>
                </w:p>
                <w:p w14:paraId="6C285832" w14:textId="3B24B1B3" w:rsidR="002F73AA" w:rsidRPr="00C81706" w:rsidRDefault="002F73AA" w:rsidP="002F73AA">
                  <w:pPr>
                    <w:spacing w:before="120" w:after="120"/>
                    <w:jc w:val="both"/>
                    <w:rPr>
                      <w:rFonts w:ascii="Arial" w:hAnsi="Arial" w:cs="Arial"/>
                      <w:color w:val="000000"/>
                      <w:sz w:val="16"/>
                      <w:szCs w:val="16"/>
                    </w:rPr>
                  </w:pPr>
                  <w:r w:rsidRPr="00C81706">
                    <w:rPr>
                      <w:rStyle w:val="eop"/>
                      <w:rFonts w:ascii="Arial" w:hAnsi="Arial" w:cs="Arial"/>
                      <w:color w:val="000000"/>
                      <w:sz w:val="16"/>
                      <w:szCs w:val="16"/>
                    </w:rPr>
                    <w:t> </w:t>
                  </w:r>
                </w:p>
              </w:tc>
            </w:tr>
            <w:tr w:rsidR="002F73AA" w:rsidRPr="00C81706" w14:paraId="3C029408" w14:textId="77777777" w:rsidTr="00C81706">
              <w:trPr>
                <w:trHeight w:val="281"/>
              </w:trPr>
              <w:tc>
                <w:tcPr>
                  <w:tcW w:w="1474" w:type="dxa"/>
                </w:tcPr>
                <w:p w14:paraId="54FD72E6" w14:textId="09C1F4DA" w:rsidR="002F73AA" w:rsidRPr="00C81706" w:rsidRDefault="002F73AA" w:rsidP="002F73AA">
                  <w:pPr>
                    <w:spacing w:before="120" w:after="120"/>
                    <w:jc w:val="both"/>
                    <w:rPr>
                      <w:rFonts w:ascii="Arial" w:hAnsi="Arial" w:cs="Arial"/>
                      <w:color w:val="000000"/>
                      <w:sz w:val="16"/>
                      <w:szCs w:val="16"/>
                    </w:rPr>
                  </w:pPr>
                  <w:r w:rsidRPr="00C81706">
                    <w:rPr>
                      <w:rStyle w:val="normaltextrun"/>
                      <w:rFonts w:ascii="Arial" w:hAnsi="Arial" w:cs="Arial"/>
                      <w:color w:val="000000"/>
                      <w:sz w:val="16"/>
                      <w:szCs w:val="16"/>
                      <w:lang w:val="es-ES"/>
                    </w:rPr>
                    <w:t>1</w:t>
                  </w:r>
                  <w:r w:rsidRPr="00C81706">
                    <w:rPr>
                      <w:rStyle w:val="eop"/>
                      <w:rFonts w:ascii="Arial" w:hAnsi="Arial" w:cs="Arial"/>
                      <w:color w:val="000000"/>
                      <w:sz w:val="16"/>
                      <w:szCs w:val="16"/>
                    </w:rPr>
                    <w:t> </w:t>
                  </w:r>
                </w:p>
              </w:tc>
              <w:tc>
                <w:tcPr>
                  <w:tcW w:w="1474" w:type="dxa"/>
                </w:tcPr>
                <w:p w14:paraId="1A2DD09A" w14:textId="70DAF3FC" w:rsidR="002F73AA" w:rsidRPr="00C81706" w:rsidRDefault="002F73AA" w:rsidP="002F73AA">
                  <w:pPr>
                    <w:spacing w:before="120" w:after="120"/>
                    <w:jc w:val="both"/>
                    <w:rPr>
                      <w:rFonts w:ascii="Arial" w:hAnsi="Arial" w:cs="Arial"/>
                      <w:color w:val="000000"/>
                      <w:sz w:val="16"/>
                      <w:szCs w:val="16"/>
                    </w:rPr>
                  </w:pPr>
                  <w:r w:rsidRPr="00C81706">
                    <w:rPr>
                      <w:rStyle w:val="normaltextrun"/>
                      <w:rFonts w:ascii="Arial" w:hAnsi="Arial" w:cs="Arial"/>
                      <w:color w:val="000000"/>
                      <w:sz w:val="16"/>
                      <w:szCs w:val="16"/>
                      <w:lang w:val="es-ES"/>
                    </w:rPr>
                    <w:t>Jurídico</w:t>
                  </w:r>
                  <w:r w:rsidRPr="00C81706">
                    <w:rPr>
                      <w:rStyle w:val="eop"/>
                      <w:rFonts w:ascii="Arial" w:hAnsi="Arial" w:cs="Arial"/>
                      <w:color w:val="000000"/>
                      <w:sz w:val="16"/>
                      <w:szCs w:val="16"/>
                    </w:rPr>
                    <w:t> </w:t>
                  </w:r>
                </w:p>
              </w:tc>
              <w:tc>
                <w:tcPr>
                  <w:tcW w:w="1474" w:type="dxa"/>
                </w:tcPr>
                <w:p w14:paraId="6AA85EC3" w14:textId="1ACEEB82" w:rsidR="002F73AA" w:rsidRPr="00C81706" w:rsidRDefault="002F73AA" w:rsidP="002F73AA">
                  <w:pPr>
                    <w:spacing w:before="120" w:after="120"/>
                    <w:jc w:val="both"/>
                    <w:rPr>
                      <w:rFonts w:ascii="Arial" w:hAnsi="Arial" w:cs="Arial"/>
                      <w:color w:val="000000"/>
                      <w:sz w:val="16"/>
                      <w:szCs w:val="16"/>
                    </w:rPr>
                  </w:pPr>
                  <w:r w:rsidRPr="00C81706">
                    <w:rPr>
                      <w:rStyle w:val="normaltextrun"/>
                      <w:rFonts w:ascii="Arial" w:hAnsi="Arial" w:cs="Arial"/>
                      <w:color w:val="000000"/>
                      <w:sz w:val="16"/>
                      <w:szCs w:val="16"/>
                      <w:lang w:val="es-ES"/>
                    </w:rPr>
                    <w:t>mes</w:t>
                  </w:r>
                  <w:r w:rsidRPr="00C81706">
                    <w:rPr>
                      <w:rStyle w:val="eop"/>
                      <w:rFonts w:ascii="Arial" w:hAnsi="Arial" w:cs="Arial"/>
                      <w:color w:val="000000"/>
                      <w:sz w:val="16"/>
                      <w:szCs w:val="16"/>
                    </w:rPr>
                    <w:t> </w:t>
                  </w:r>
                </w:p>
              </w:tc>
              <w:tc>
                <w:tcPr>
                  <w:tcW w:w="1474" w:type="dxa"/>
                </w:tcPr>
                <w:p w14:paraId="58484F3B" w14:textId="0F2D8F81" w:rsidR="002F73AA" w:rsidRPr="00C81706" w:rsidRDefault="002F73AA" w:rsidP="002F73AA">
                  <w:pPr>
                    <w:spacing w:before="120" w:after="120"/>
                    <w:jc w:val="both"/>
                    <w:rPr>
                      <w:rFonts w:ascii="Arial" w:hAnsi="Arial" w:cs="Arial"/>
                      <w:color w:val="000000"/>
                      <w:sz w:val="16"/>
                      <w:szCs w:val="16"/>
                    </w:rPr>
                  </w:pPr>
                  <w:r w:rsidRPr="00C81706">
                    <w:rPr>
                      <w:rStyle w:val="normaltextrun"/>
                      <w:rFonts w:ascii="Arial" w:hAnsi="Arial" w:cs="Arial"/>
                      <w:color w:val="000000"/>
                      <w:sz w:val="16"/>
                      <w:szCs w:val="16"/>
                      <w:lang w:val="es-ES"/>
                    </w:rPr>
                    <w:t>6</w:t>
                  </w:r>
                  <w:r w:rsidRPr="00C81706">
                    <w:rPr>
                      <w:rStyle w:val="eop"/>
                      <w:rFonts w:ascii="Arial" w:hAnsi="Arial" w:cs="Arial"/>
                      <w:color w:val="000000"/>
                      <w:sz w:val="16"/>
                      <w:szCs w:val="16"/>
                    </w:rPr>
                    <w:t> </w:t>
                  </w:r>
                </w:p>
              </w:tc>
              <w:tc>
                <w:tcPr>
                  <w:tcW w:w="1474" w:type="dxa"/>
                </w:tcPr>
                <w:p w14:paraId="691475F4" w14:textId="61E700F5" w:rsidR="002F73AA" w:rsidRPr="00C81706" w:rsidRDefault="002F73AA" w:rsidP="002F73AA">
                  <w:pPr>
                    <w:spacing w:before="120" w:after="120"/>
                    <w:jc w:val="both"/>
                    <w:rPr>
                      <w:rFonts w:ascii="Arial" w:hAnsi="Arial" w:cs="Arial"/>
                      <w:color w:val="000000"/>
                      <w:sz w:val="16"/>
                      <w:szCs w:val="16"/>
                    </w:rPr>
                  </w:pPr>
                  <w:r w:rsidRPr="00C81706">
                    <w:rPr>
                      <w:rStyle w:val="normaltextrun"/>
                      <w:rFonts w:ascii="Arial" w:hAnsi="Arial" w:cs="Arial"/>
                      <w:color w:val="000000"/>
                      <w:sz w:val="16"/>
                      <w:szCs w:val="16"/>
                    </w:rPr>
                    <w:t>$ 5.500.000</w:t>
                  </w:r>
                  <w:r w:rsidRPr="00C81706">
                    <w:rPr>
                      <w:rStyle w:val="eop"/>
                      <w:rFonts w:ascii="Arial" w:hAnsi="Arial" w:cs="Arial"/>
                      <w:color w:val="000000"/>
                      <w:sz w:val="16"/>
                      <w:szCs w:val="16"/>
                    </w:rPr>
                    <w:t> </w:t>
                  </w:r>
                </w:p>
              </w:tc>
              <w:tc>
                <w:tcPr>
                  <w:tcW w:w="1474" w:type="dxa"/>
                </w:tcPr>
                <w:p w14:paraId="761CA093" w14:textId="77777777" w:rsidR="002F73AA" w:rsidRPr="00C81706" w:rsidRDefault="002F73AA" w:rsidP="002F73AA">
                  <w:pPr>
                    <w:pStyle w:val="paragraph"/>
                    <w:spacing w:before="0" w:beforeAutospacing="0" w:after="0" w:afterAutospacing="0"/>
                    <w:jc w:val="right"/>
                    <w:textAlignment w:val="baseline"/>
                    <w:rPr>
                      <w:rFonts w:ascii="Arial" w:hAnsi="Arial" w:cs="Arial"/>
                      <w:sz w:val="16"/>
                      <w:szCs w:val="16"/>
                    </w:rPr>
                  </w:pPr>
                  <w:r w:rsidRPr="00C81706">
                    <w:rPr>
                      <w:rStyle w:val="normaltextrun"/>
                      <w:rFonts w:ascii="Arial" w:hAnsi="Arial" w:cs="Arial"/>
                      <w:color w:val="000000"/>
                      <w:sz w:val="16"/>
                      <w:szCs w:val="16"/>
                    </w:rPr>
                    <w:t>$ 33.000.000</w:t>
                  </w:r>
                  <w:r w:rsidRPr="00C81706">
                    <w:rPr>
                      <w:rStyle w:val="eop"/>
                      <w:rFonts w:ascii="Arial" w:hAnsi="Arial" w:cs="Arial"/>
                      <w:color w:val="000000"/>
                      <w:sz w:val="16"/>
                      <w:szCs w:val="16"/>
                    </w:rPr>
                    <w:t> </w:t>
                  </w:r>
                </w:p>
                <w:p w14:paraId="50FE0494" w14:textId="434924FB" w:rsidR="002F73AA" w:rsidRPr="00C81706" w:rsidRDefault="002F73AA" w:rsidP="002F73AA">
                  <w:pPr>
                    <w:spacing w:before="120" w:after="120"/>
                    <w:jc w:val="both"/>
                    <w:rPr>
                      <w:rFonts w:ascii="Arial" w:hAnsi="Arial" w:cs="Arial"/>
                      <w:color w:val="000000"/>
                      <w:sz w:val="16"/>
                      <w:szCs w:val="16"/>
                    </w:rPr>
                  </w:pPr>
                  <w:r w:rsidRPr="00C81706">
                    <w:rPr>
                      <w:rStyle w:val="eop"/>
                      <w:rFonts w:ascii="Arial" w:hAnsi="Arial" w:cs="Arial"/>
                      <w:color w:val="000000"/>
                      <w:sz w:val="16"/>
                      <w:szCs w:val="16"/>
                    </w:rPr>
                    <w:t> </w:t>
                  </w:r>
                </w:p>
              </w:tc>
            </w:tr>
            <w:tr w:rsidR="002F73AA" w:rsidRPr="00C81706" w14:paraId="4757FB75" w14:textId="77777777" w:rsidTr="00273618">
              <w:tc>
                <w:tcPr>
                  <w:tcW w:w="1474" w:type="dxa"/>
                </w:tcPr>
                <w:p w14:paraId="49F5D0D2" w14:textId="681C9B81" w:rsidR="002F73AA" w:rsidRPr="00C81706" w:rsidRDefault="002F73AA" w:rsidP="002F73AA">
                  <w:pPr>
                    <w:spacing w:before="120" w:after="120"/>
                    <w:jc w:val="both"/>
                    <w:rPr>
                      <w:rFonts w:ascii="Arial" w:hAnsi="Arial" w:cs="Arial"/>
                      <w:color w:val="000000"/>
                      <w:sz w:val="16"/>
                      <w:szCs w:val="16"/>
                    </w:rPr>
                  </w:pPr>
                  <w:r w:rsidRPr="00C81706">
                    <w:rPr>
                      <w:rStyle w:val="normaltextrun"/>
                      <w:rFonts w:ascii="Arial" w:hAnsi="Arial" w:cs="Arial"/>
                      <w:color w:val="000000"/>
                      <w:sz w:val="16"/>
                      <w:szCs w:val="16"/>
                      <w:lang w:val="es-ES"/>
                    </w:rPr>
                    <w:lastRenderedPageBreak/>
                    <w:t>1</w:t>
                  </w:r>
                  <w:r w:rsidRPr="00C81706">
                    <w:rPr>
                      <w:rStyle w:val="eop"/>
                      <w:rFonts w:ascii="Arial" w:hAnsi="Arial" w:cs="Arial"/>
                      <w:color w:val="000000"/>
                      <w:sz w:val="16"/>
                      <w:szCs w:val="16"/>
                    </w:rPr>
                    <w:t> </w:t>
                  </w:r>
                </w:p>
              </w:tc>
              <w:tc>
                <w:tcPr>
                  <w:tcW w:w="1474" w:type="dxa"/>
                </w:tcPr>
                <w:p w14:paraId="7658E0ED" w14:textId="18D2B7DA" w:rsidR="002F73AA" w:rsidRPr="00C81706" w:rsidRDefault="002F73AA" w:rsidP="002F73AA">
                  <w:pPr>
                    <w:spacing w:before="120" w:after="120"/>
                    <w:jc w:val="both"/>
                    <w:rPr>
                      <w:rFonts w:ascii="Arial" w:hAnsi="Arial" w:cs="Arial"/>
                      <w:color w:val="000000"/>
                      <w:sz w:val="16"/>
                      <w:szCs w:val="16"/>
                    </w:rPr>
                  </w:pPr>
                  <w:r w:rsidRPr="00C81706">
                    <w:rPr>
                      <w:rStyle w:val="normaltextrun"/>
                      <w:rFonts w:ascii="Arial" w:hAnsi="Arial" w:cs="Arial"/>
                      <w:color w:val="000000"/>
                      <w:sz w:val="16"/>
                      <w:szCs w:val="16"/>
                      <w:lang w:val="es-ES"/>
                    </w:rPr>
                    <w:t>Auxiliar Administrativo</w:t>
                  </w:r>
                </w:p>
              </w:tc>
              <w:tc>
                <w:tcPr>
                  <w:tcW w:w="1474" w:type="dxa"/>
                </w:tcPr>
                <w:p w14:paraId="4AB9DFBB" w14:textId="42DE2288" w:rsidR="002F73AA" w:rsidRPr="00C81706" w:rsidRDefault="002F73AA" w:rsidP="002F73AA">
                  <w:pPr>
                    <w:spacing w:before="120" w:after="120"/>
                    <w:jc w:val="both"/>
                    <w:rPr>
                      <w:rFonts w:ascii="Arial" w:hAnsi="Arial" w:cs="Arial"/>
                      <w:color w:val="000000"/>
                      <w:sz w:val="16"/>
                      <w:szCs w:val="16"/>
                    </w:rPr>
                  </w:pPr>
                  <w:r w:rsidRPr="00C81706">
                    <w:rPr>
                      <w:rStyle w:val="normaltextrun"/>
                      <w:rFonts w:ascii="Arial" w:hAnsi="Arial" w:cs="Arial"/>
                      <w:color w:val="000000"/>
                      <w:sz w:val="16"/>
                      <w:szCs w:val="16"/>
                      <w:lang w:val="es-ES"/>
                    </w:rPr>
                    <w:t>mes</w:t>
                  </w:r>
                  <w:r w:rsidRPr="00C81706">
                    <w:rPr>
                      <w:rStyle w:val="eop"/>
                      <w:rFonts w:ascii="Arial" w:hAnsi="Arial" w:cs="Arial"/>
                      <w:color w:val="000000"/>
                      <w:sz w:val="16"/>
                      <w:szCs w:val="16"/>
                    </w:rPr>
                    <w:t> </w:t>
                  </w:r>
                </w:p>
              </w:tc>
              <w:tc>
                <w:tcPr>
                  <w:tcW w:w="1474" w:type="dxa"/>
                </w:tcPr>
                <w:p w14:paraId="57C8D7AF" w14:textId="5EDF8F53" w:rsidR="002F73AA" w:rsidRPr="00C81706" w:rsidRDefault="002F73AA" w:rsidP="002F73AA">
                  <w:pPr>
                    <w:spacing w:before="120" w:after="120"/>
                    <w:jc w:val="both"/>
                    <w:rPr>
                      <w:rFonts w:ascii="Arial" w:hAnsi="Arial" w:cs="Arial"/>
                      <w:color w:val="000000"/>
                      <w:sz w:val="16"/>
                      <w:szCs w:val="16"/>
                    </w:rPr>
                  </w:pPr>
                  <w:r w:rsidRPr="00C81706">
                    <w:rPr>
                      <w:rStyle w:val="normaltextrun"/>
                      <w:rFonts w:ascii="Arial" w:hAnsi="Arial" w:cs="Arial"/>
                      <w:color w:val="000000"/>
                      <w:sz w:val="16"/>
                      <w:szCs w:val="16"/>
                      <w:lang w:val="es-ES"/>
                    </w:rPr>
                    <w:t>6</w:t>
                  </w:r>
                  <w:r w:rsidRPr="00C81706">
                    <w:rPr>
                      <w:rStyle w:val="eop"/>
                      <w:rFonts w:ascii="Arial" w:hAnsi="Arial" w:cs="Arial"/>
                      <w:color w:val="000000"/>
                      <w:sz w:val="16"/>
                      <w:szCs w:val="16"/>
                    </w:rPr>
                    <w:t> </w:t>
                  </w:r>
                </w:p>
              </w:tc>
              <w:tc>
                <w:tcPr>
                  <w:tcW w:w="1474" w:type="dxa"/>
                </w:tcPr>
                <w:p w14:paraId="4F072ABE" w14:textId="418A4DC7" w:rsidR="002F73AA" w:rsidRPr="00C81706" w:rsidRDefault="002F73AA" w:rsidP="002F73AA">
                  <w:pPr>
                    <w:spacing w:before="120" w:after="120"/>
                    <w:jc w:val="both"/>
                    <w:rPr>
                      <w:rFonts w:ascii="Arial" w:hAnsi="Arial" w:cs="Arial"/>
                      <w:color w:val="000000"/>
                      <w:sz w:val="16"/>
                      <w:szCs w:val="16"/>
                    </w:rPr>
                  </w:pPr>
                  <w:r w:rsidRPr="00C81706">
                    <w:rPr>
                      <w:rStyle w:val="normaltextrun"/>
                      <w:rFonts w:ascii="Arial" w:hAnsi="Arial" w:cs="Arial"/>
                      <w:color w:val="000000"/>
                      <w:sz w:val="16"/>
                      <w:szCs w:val="16"/>
                    </w:rPr>
                    <w:t>$ 4.800.000</w:t>
                  </w:r>
                  <w:r w:rsidRPr="00C81706">
                    <w:rPr>
                      <w:rStyle w:val="eop"/>
                      <w:rFonts w:ascii="Arial" w:hAnsi="Arial" w:cs="Arial"/>
                      <w:color w:val="000000"/>
                      <w:sz w:val="16"/>
                      <w:szCs w:val="16"/>
                    </w:rPr>
                    <w:t> </w:t>
                  </w:r>
                </w:p>
              </w:tc>
              <w:tc>
                <w:tcPr>
                  <w:tcW w:w="1474" w:type="dxa"/>
                </w:tcPr>
                <w:p w14:paraId="71D690F9" w14:textId="77777777" w:rsidR="002F73AA" w:rsidRPr="00C81706" w:rsidRDefault="002F73AA" w:rsidP="002F73AA">
                  <w:pPr>
                    <w:pStyle w:val="paragraph"/>
                    <w:spacing w:before="0" w:beforeAutospacing="0" w:after="0" w:afterAutospacing="0"/>
                    <w:jc w:val="right"/>
                    <w:textAlignment w:val="baseline"/>
                    <w:rPr>
                      <w:rFonts w:ascii="Arial" w:hAnsi="Arial" w:cs="Arial"/>
                      <w:sz w:val="16"/>
                      <w:szCs w:val="16"/>
                    </w:rPr>
                  </w:pPr>
                  <w:r w:rsidRPr="00C81706">
                    <w:rPr>
                      <w:rStyle w:val="normaltextrun"/>
                      <w:rFonts w:ascii="Arial" w:hAnsi="Arial" w:cs="Arial"/>
                      <w:color w:val="000000"/>
                      <w:sz w:val="16"/>
                      <w:szCs w:val="16"/>
                    </w:rPr>
                    <w:t>$ 28.800.000</w:t>
                  </w:r>
                  <w:r w:rsidRPr="00C81706">
                    <w:rPr>
                      <w:rStyle w:val="eop"/>
                      <w:rFonts w:ascii="Arial" w:hAnsi="Arial" w:cs="Arial"/>
                      <w:color w:val="000000"/>
                      <w:sz w:val="16"/>
                      <w:szCs w:val="16"/>
                    </w:rPr>
                    <w:t> </w:t>
                  </w:r>
                </w:p>
                <w:p w14:paraId="60FF9084" w14:textId="4F849DD0" w:rsidR="002F73AA" w:rsidRPr="00C81706" w:rsidRDefault="002F73AA" w:rsidP="002F73AA">
                  <w:pPr>
                    <w:spacing w:before="120" w:after="120"/>
                    <w:jc w:val="both"/>
                    <w:rPr>
                      <w:rFonts w:ascii="Arial" w:hAnsi="Arial" w:cs="Arial"/>
                      <w:color w:val="000000"/>
                      <w:sz w:val="16"/>
                      <w:szCs w:val="16"/>
                    </w:rPr>
                  </w:pPr>
                  <w:r w:rsidRPr="00C81706">
                    <w:rPr>
                      <w:rStyle w:val="eop"/>
                      <w:rFonts w:ascii="Arial" w:hAnsi="Arial" w:cs="Arial"/>
                      <w:color w:val="000000"/>
                      <w:sz w:val="16"/>
                      <w:szCs w:val="16"/>
                    </w:rPr>
                    <w:t> </w:t>
                  </w:r>
                </w:p>
              </w:tc>
            </w:tr>
            <w:tr w:rsidR="002F73AA" w:rsidRPr="00C81706" w14:paraId="132ACB24" w14:textId="77777777" w:rsidTr="00273618">
              <w:tc>
                <w:tcPr>
                  <w:tcW w:w="1474" w:type="dxa"/>
                </w:tcPr>
                <w:p w14:paraId="155699BD" w14:textId="2DA70A0F" w:rsidR="002F73AA" w:rsidRPr="00C81706" w:rsidRDefault="002F73AA" w:rsidP="002F73AA">
                  <w:pPr>
                    <w:spacing w:before="120" w:after="120"/>
                    <w:jc w:val="both"/>
                    <w:rPr>
                      <w:rFonts w:ascii="Arial" w:hAnsi="Arial" w:cs="Arial"/>
                      <w:color w:val="000000"/>
                      <w:sz w:val="16"/>
                      <w:szCs w:val="16"/>
                    </w:rPr>
                  </w:pPr>
                  <w:r w:rsidRPr="00C81706">
                    <w:rPr>
                      <w:rStyle w:val="normaltextrun"/>
                      <w:rFonts w:ascii="Arial" w:hAnsi="Arial" w:cs="Arial"/>
                      <w:color w:val="000000"/>
                      <w:sz w:val="16"/>
                      <w:szCs w:val="16"/>
                      <w:lang w:val="es-ES"/>
                    </w:rPr>
                    <w:t>1</w:t>
                  </w:r>
                  <w:r w:rsidRPr="00C81706">
                    <w:rPr>
                      <w:rStyle w:val="eop"/>
                      <w:rFonts w:ascii="Arial" w:hAnsi="Arial" w:cs="Arial"/>
                      <w:color w:val="000000"/>
                      <w:sz w:val="16"/>
                      <w:szCs w:val="16"/>
                    </w:rPr>
                    <w:t> </w:t>
                  </w:r>
                </w:p>
              </w:tc>
              <w:tc>
                <w:tcPr>
                  <w:tcW w:w="1474" w:type="dxa"/>
                </w:tcPr>
                <w:p w14:paraId="3654A028" w14:textId="7C399E96" w:rsidR="002F73AA" w:rsidRPr="00C81706" w:rsidRDefault="002F73AA" w:rsidP="002F73AA">
                  <w:pPr>
                    <w:spacing w:before="120" w:after="120"/>
                    <w:jc w:val="both"/>
                    <w:rPr>
                      <w:rFonts w:ascii="Arial" w:hAnsi="Arial" w:cs="Arial"/>
                      <w:color w:val="000000"/>
                      <w:sz w:val="16"/>
                      <w:szCs w:val="16"/>
                    </w:rPr>
                  </w:pPr>
                  <w:r w:rsidRPr="00C81706">
                    <w:rPr>
                      <w:rStyle w:val="normaltextrun"/>
                      <w:rFonts w:ascii="Arial" w:hAnsi="Arial" w:cs="Arial"/>
                      <w:color w:val="000000"/>
                      <w:sz w:val="16"/>
                      <w:szCs w:val="16"/>
                      <w:lang w:val="es-ES"/>
                    </w:rPr>
                    <w:t>Ing. De minas</w:t>
                  </w:r>
                  <w:r w:rsidRPr="00C81706">
                    <w:rPr>
                      <w:rStyle w:val="eop"/>
                      <w:rFonts w:ascii="Arial" w:hAnsi="Arial" w:cs="Arial"/>
                      <w:color w:val="000000"/>
                      <w:sz w:val="16"/>
                      <w:szCs w:val="16"/>
                    </w:rPr>
                    <w:t> </w:t>
                  </w:r>
                </w:p>
              </w:tc>
              <w:tc>
                <w:tcPr>
                  <w:tcW w:w="1474" w:type="dxa"/>
                </w:tcPr>
                <w:p w14:paraId="6790F6B8" w14:textId="4985E916" w:rsidR="002F73AA" w:rsidRPr="00C81706" w:rsidRDefault="002F73AA" w:rsidP="002F73AA">
                  <w:pPr>
                    <w:spacing w:before="120" w:after="120"/>
                    <w:jc w:val="both"/>
                    <w:rPr>
                      <w:rFonts w:ascii="Arial" w:hAnsi="Arial" w:cs="Arial"/>
                      <w:color w:val="000000"/>
                      <w:sz w:val="16"/>
                      <w:szCs w:val="16"/>
                    </w:rPr>
                  </w:pPr>
                  <w:r w:rsidRPr="00C81706">
                    <w:rPr>
                      <w:rStyle w:val="normaltextrun"/>
                      <w:rFonts w:ascii="Arial" w:hAnsi="Arial" w:cs="Arial"/>
                      <w:color w:val="000000"/>
                      <w:sz w:val="16"/>
                      <w:szCs w:val="16"/>
                      <w:lang w:val="es-ES"/>
                    </w:rPr>
                    <w:t>mes</w:t>
                  </w:r>
                  <w:r w:rsidRPr="00C81706">
                    <w:rPr>
                      <w:rStyle w:val="eop"/>
                      <w:rFonts w:ascii="Arial" w:hAnsi="Arial" w:cs="Arial"/>
                      <w:color w:val="000000"/>
                      <w:sz w:val="16"/>
                      <w:szCs w:val="16"/>
                    </w:rPr>
                    <w:t> </w:t>
                  </w:r>
                </w:p>
              </w:tc>
              <w:tc>
                <w:tcPr>
                  <w:tcW w:w="1474" w:type="dxa"/>
                </w:tcPr>
                <w:p w14:paraId="3F55E907" w14:textId="314BCFED" w:rsidR="002F73AA" w:rsidRPr="00C81706" w:rsidRDefault="002F73AA" w:rsidP="002F73AA">
                  <w:pPr>
                    <w:spacing w:before="120" w:after="120"/>
                    <w:jc w:val="both"/>
                    <w:rPr>
                      <w:rFonts w:ascii="Arial" w:hAnsi="Arial" w:cs="Arial"/>
                      <w:color w:val="000000"/>
                      <w:sz w:val="16"/>
                      <w:szCs w:val="16"/>
                    </w:rPr>
                  </w:pPr>
                  <w:r w:rsidRPr="00C81706">
                    <w:rPr>
                      <w:rStyle w:val="normaltextrun"/>
                      <w:rFonts w:ascii="Arial" w:hAnsi="Arial" w:cs="Arial"/>
                      <w:color w:val="000000"/>
                      <w:sz w:val="16"/>
                      <w:szCs w:val="16"/>
                      <w:lang w:val="es-ES"/>
                    </w:rPr>
                    <w:t>6</w:t>
                  </w:r>
                  <w:r w:rsidRPr="00C81706">
                    <w:rPr>
                      <w:rStyle w:val="eop"/>
                      <w:rFonts w:ascii="Arial" w:hAnsi="Arial" w:cs="Arial"/>
                      <w:color w:val="000000"/>
                      <w:sz w:val="16"/>
                      <w:szCs w:val="16"/>
                    </w:rPr>
                    <w:t> </w:t>
                  </w:r>
                </w:p>
              </w:tc>
              <w:tc>
                <w:tcPr>
                  <w:tcW w:w="1474" w:type="dxa"/>
                </w:tcPr>
                <w:p w14:paraId="5DD998DE" w14:textId="44749642" w:rsidR="002F73AA" w:rsidRPr="00C81706" w:rsidRDefault="002F73AA" w:rsidP="002F73AA">
                  <w:pPr>
                    <w:spacing w:before="120" w:after="120"/>
                    <w:jc w:val="both"/>
                    <w:rPr>
                      <w:rFonts w:ascii="Arial" w:hAnsi="Arial" w:cs="Arial"/>
                      <w:color w:val="000000"/>
                      <w:sz w:val="16"/>
                      <w:szCs w:val="16"/>
                    </w:rPr>
                  </w:pPr>
                  <w:r w:rsidRPr="00C81706">
                    <w:rPr>
                      <w:rStyle w:val="normaltextrun"/>
                      <w:rFonts w:ascii="Arial" w:hAnsi="Arial" w:cs="Arial"/>
                      <w:color w:val="000000"/>
                      <w:sz w:val="16"/>
                      <w:szCs w:val="16"/>
                    </w:rPr>
                    <w:t>$ 6.000.000</w:t>
                  </w:r>
                  <w:r w:rsidRPr="00C81706">
                    <w:rPr>
                      <w:rStyle w:val="eop"/>
                      <w:rFonts w:ascii="Arial" w:hAnsi="Arial" w:cs="Arial"/>
                      <w:color w:val="000000"/>
                      <w:sz w:val="16"/>
                      <w:szCs w:val="16"/>
                    </w:rPr>
                    <w:t> </w:t>
                  </w:r>
                </w:p>
              </w:tc>
              <w:tc>
                <w:tcPr>
                  <w:tcW w:w="1474" w:type="dxa"/>
                </w:tcPr>
                <w:p w14:paraId="7FCA68FE" w14:textId="47B52FAD" w:rsidR="002F73AA" w:rsidRPr="00C81706" w:rsidRDefault="002F73AA" w:rsidP="002F73AA">
                  <w:pPr>
                    <w:spacing w:before="120" w:after="120"/>
                    <w:jc w:val="both"/>
                    <w:rPr>
                      <w:rFonts w:ascii="Arial" w:hAnsi="Arial" w:cs="Arial"/>
                      <w:color w:val="000000"/>
                      <w:sz w:val="16"/>
                      <w:szCs w:val="16"/>
                    </w:rPr>
                  </w:pPr>
                  <w:r w:rsidRPr="00C81706">
                    <w:rPr>
                      <w:rStyle w:val="normaltextrun"/>
                      <w:rFonts w:ascii="Arial" w:hAnsi="Arial" w:cs="Arial"/>
                      <w:color w:val="000000"/>
                      <w:sz w:val="16"/>
                      <w:szCs w:val="16"/>
                    </w:rPr>
                    <w:t>$ 36.000.000</w:t>
                  </w:r>
                  <w:r w:rsidRPr="00C81706">
                    <w:rPr>
                      <w:rStyle w:val="eop"/>
                      <w:rFonts w:ascii="Arial" w:hAnsi="Arial" w:cs="Arial"/>
                      <w:color w:val="000000"/>
                      <w:sz w:val="16"/>
                      <w:szCs w:val="16"/>
                    </w:rPr>
                    <w:t> </w:t>
                  </w:r>
                </w:p>
              </w:tc>
            </w:tr>
            <w:tr w:rsidR="002F73AA" w:rsidRPr="00C81706" w14:paraId="12FCED0A" w14:textId="77777777" w:rsidTr="00273618">
              <w:tc>
                <w:tcPr>
                  <w:tcW w:w="1474" w:type="dxa"/>
                </w:tcPr>
                <w:p w14:paraId="6BBFE916" w14:textId="0CF2E78D" w:rsidR="002F73AA" w:rsidRPr="00C81706" w:rsidRDefault="002F73AA" w:rsidP="002F73AA">
                  <w:pPr>
                    <w:spacing w:before="120" w:after="120"/>
                    <w:jc w:val="both"/>
                    <w:rPr>
                      <w:rFonts w:ascii="Arial" w:hAnsi="Arial" w:cs="Arial"/>
                      <w:color w:val="000000"/>
                      <w:sz w:val="16"/>
                      <w:szCs w:val="16"/>
                    </w:rPr>
                  </w:pPr>
                  <w:r w:rsidRPr="00C81706">
                    <w:rPr>
                      <w:rStyle w:val="normaltextrun"/>
                      <w:rFonts w:ascii="Arial" w:hAnsi="Arial" w:cs="Arial"/>
                      <w:color w:val="000000"/>
                      <w:sz w:val="16"/>
                      <w:szCs w:val="16"/>
                      <w:lang w:val="es-ES"/>
                    </w:rPr>
                    <w:t>2</w:t>
                  </w:r>
                  <w:r w:rsidRPr="00C81706">
                    <w:rPr>
                      <w:rStyle w:val="eop"/>
                      <w:rFonts w:ascii="Arial" w:hAnsi="Arial" w:cs="Arial"/>
                      <w:color w:val="000000"/>
                      <w:sz w:val="16"/>
                      <w:szCs w:val="16"/>
                    </w:rPr>
                    <w:t> </w:t>
                  </w:r>
                </w:p>
              </w:tc>
              <w:tc>
                <w:tcPr>
                  <w:tcW w:w="1474" w:type="dxa"/>
                </w:tcPr>
                <w:p w14:paraId="3C5DD5FF" w14:textId="5DA9CEAF" w:rsidR="002F73AA" w:rsidRPr="00C81706" w:rsidRDefault="002F73AA" w:rsidP="002F73AA">
                  <w:pPr>
                    <w:spacing w:before="120" w:after="120"/>
                    <w:jc w:val="both"/>
                    <w:rPr>
                      <w:rFonts w:ascii="Arial" w:hAnsi="Arial" w:cs="Arial"/>
                      <w:color w:val="000000"/>
                      <w:sz w:val="16"/>
                      <w:szCs w:val="16"/>
                    </w:rPr>
                  </w:pPr>
                  <w:r w:rsidRPr="00C81706">
                    <w:rPr>
                      <w:rStyle w:val="normaltextrun"/>
                      <w:rFonts w:ascii="Arial" w:hAnsi="Arial" w:cs="Arial"/>
                      <w:color w:val="000000"/>
                      <w:sz w:val="16"/>
                      <w:szCs w:val="16"/>
                    </w:rPr>
                    <w:t>Profesional ambiental con conocimientos y experiencias en SIG</w:t>
                  </w:r>
                  <w:r w:rsidRPr="00C81706">
                    <w:rPr>
                      <w:rStyle w:val="eop"/>
                      <w:rFonts w:ascii="Arial" w:hAnsi="Arial" w:cs="Arial"/>
                      <w:color w:val="000000"/>
                      <w:sz w:val="16"/>
                      <w:szCs w:val="16"/>
                    </w:rPr>
                    <w:t> </w:t>
                  </w:r>
                </w:p>
              </w:tc>
              <w:tc>
                <w:tcPr>
                  <w:tcW w:w="1474" w:type="dxa"/>
                </w:tcPr>
                <w:p w14:paraId="76E76BC7" w14:textId="566AEDD5" w:rsidR="002F73AA" w:rsidRPr="00C81706" w:rsidRDefault="002F73AA" w:rsidP="002F73AA">
                  <w:pPr>
                    <w:spacing w:before="120" w:after="120"/>
                    <w:jc w:val="both"/>
                    <w:rPr>
                      <w:rFonts w:ascii="Arial" w:hAnsi="Arial" w:cs="Arial"/>
                      <w:color w:val="000000"/>
                      <w:sz w:val="16"/>
                      <w:szCs w:val="16"/>
                    </w:rPr>
                  </w:pPr>
                  <w:r w:rsidRPr="00C81706">
                    <w:rPr>
                      <w:rStyle w:val="normaltextrun"/>
                      <w:rFonts w:ascii="Arial" w:hAnsi="Arial" w:cs="Arial"/>
                      <w:color w:val="000000"/>
                      <w:sz w:val="16"/>
                      <w:szCs w:val="16"/>
                      <w:lang w:val="es-ES"/>
                    </w:rPr>
                    <w:t>mes</w:t>
                  </w:r>
                  <w:r w:rsidRPr="00C81706">
                    <w:rPr>
                      <w:rStyle w:val="eop"/>
                      <w:rFonts w:ascii="Arial" w:hAnsi="Arial" w:cs="Arial"/>
                      <w:color w:val="000000"/>
                      <w:sz w:val="16"/>
                      <w:szCs w:val="16"/>
                    </w:rPr>
                    <w:t> </w:t>
                  </w:r>
                </w:p>
              </w:tc>
              <w:tc>
                <w:tcPr>
                  <w:tcW w:w="1474" w:type="dxa"/>
                </w:tcPr>
                <w:p w14:paraId="271EB0D3" w14:textId="5F32F18C" w:rsidR="002F73AA" w:rsidRPr="00C81706" w:rsidRDefault="002F73AA" w:rsidP="002F73AA">
                  <w:pPr>
                    <w:spacing w:before="120" w:after="120"/>
                    <w:jc w:val="both"/>
                    <w:rPr>
                      <w:rFonts w:ascii="Arial" w:hAnsi="Arial" w:cs="Arial"/>
                      <w:color w:val="000000"/>
                      <w:sz w:val="16"/>
                      <w:szCs w:val="16"/>
                    </w:rPr>
                  </w:pPr>
                  <w:r w:rsidRPr="00C81706">
                    <w:rPr>
                      <w:rStyle w:val="normaltextrun"/>
                      <w:rFonts w:ascii="Arial" w:hAnsi="Arial" w:cs="Arial"/>
                      <w:color w:val="000000"/>
                      <w:sz w:val="16"/>
                      <w:szCs w:val="16"/>
                      <w:lang w:val="es-ES"/>
                    </w:rPr>
                    <w:t>6</w:t>
                  </w:r>
                  <w:r w:rsidRPr="00C81706">
                    <w:rPr>
                      <w:rStyle w:val="eop"/>
                      <w:rFonts w:ascii="Arial" w:hAnsi="Arial" w:cs="Arial"/>
                      <w:color w:val="000000"/>
                      <w:sz w:val="16"/>
                      <w:szCs w:val="16"/>
                    </w:rPr>
                    <w:t> </w:t>
                  </w:r>
                </w:p>
              </w:tc>
              <w:tc>
                <w:tcPr>
                  <w:tcW w:w="1474" w:type="dxa"/>
                </w:tcPr>
                <w:p w14:paraId="5F72481F" w14:textId="40697AA6" w:rsidR="002F73AA" w:rsidRPr="00C81706" w:rsidRDefault="002F73AA" w:rsidP="002F73AA">
                  <w:pPr>
                    <w:spacing w:before="120" w:after="120"/>
                    <w:jc w:val="both"/>
                    <w:rPr>
                      <w:rFonts w:ascii="Arial" w:hAnsi="Arial" w:cs="Arial"/>
                      <w:color w:val="000000"/>
                      <w:sz w:val="16"/>
                      <w:szCs w:val="16"/>
                    </w:rPr>
                  </w:pPr>
                  <w:r w:rsidRPr="00C81706">
                    <w:rPr>
                      <w:rStyle w:val="normaltextrun"/>
                      <w:rFonts w:ascii="Arial" w:hAnsi="Arial" w:cs="Arial"/>
                      <w:color w:val="000000"/>
                      <w:sz w:val="16"/>
                      <w:szCs w:val="16"/>
                    </w:rPr>
                    <w:t>$ 5.500.000</w:t>
                  </w:r>
                  <w:r w:rsidRPr="00C81706">
                    <w:rPr>
                      <w:rStyle w:val="eop"/>
                      <w:rFonts w:ascii="Arial" w:hAnsi="Arial" w:cs="Arial"/>
                      <w:color w:val="000000"/>
                      <w:sz w:val="16"/>
                      <w:szCs w:val="16"/>
                    </w:rPr>
                    <w:t> </w:t>
                  </w:r>
                </w:p>
              </w:tc>
              <w:tc>
                <w:tcPr>
                  <w:tcW w:w="1474" w:type="dxa"/>
                </w:tcPr>
                <w:p w14:paraId="3E45B351" w14:textId="299316A3" w:rsidR="002F73AA" w:rsidRPr="00C81706" w:rsidRDefault="002F73AA" w:rsidP="002F73AA">
                  <w:pPr>
                    <w:spacing w:before="120" w:after="120"/>
                    <w:jc w:val="both"/>
                    <w:rPr>
                      <w:rFonts w:ascii="Arial" w:hAnsi="Arial" w:cs="Arial"/>
                      <w:color w:val="000000"/>
                      <w:sz w:val="16"/>
                      <w:szCs w:val="16"/>
                    </w:rPr>
                  </w:pPr>
                  <w:r w:rsidRPr="00C81706">
                    <w:rPr>
                      <w:rStyle w:val="normaltextrun"/>
                      <w:rFonts w:ascii="Arial" w:hAnsi="Arial" w:cs="Arial"/>
                      <w:color w:val="000000"/>
                      <w:sz w:val="16"/>
                      <w:szCs w:val="16"/>
                    </w:rPr>
                    <w:t>$ 66.000.000</w:t>
                  </w:r>
                  <w:r w:rsidRPr="00C81706">
                    <w:rPr>
                      <w:rStyle w:val="eop"/>
                      <w:rFonts w:ascii="Arial" w:hAnsi="Arial" w:cs="Arial"/>
                      <w:color w:val="000000"/>
                      <w:sz w:val="16"/>
                      <w:szCs w:val="16"/>
                    </w:rPr>
                    <w:t> </w:t>
                  </w:r>
                </w:p>
              </w:tc>
            </w:tr>
            <w:tr w:rsidR="00FC799E" w:rsidRPr="00C81706" w14:paraId="6568481E" w14:textId="77777777" w:rsidTr="00B31C0C">
              <w:tc>
                <w:tcPr>
                  <w:tcW w:w="7370" w:type="dxa"/>
                  <w:gridSpan w:val="5"/>
                  <w:tcBorders>
                    <w:top w:val="single" w:sz="6" w:space="0" w:color="auto"/>
                    <w:left w:val="single" w:sz="6" w:space="0" w:color="auto"/>
                    <w:bottom w:val="single" w:sz="6" w:space="0" w:color="auto"/>
                    <w:right w:val="single" w:sz="6" w:space="0" w:color="auto"/>
                  </w:tcBorders>
                </w:tcPr>
                <w:p w14:paraId="113B06DE" w14:textId="2E3EF3D6" w:rsidR="00FC799E" w:rsidRPr="00C81706" w:rsidRDefault="00FC799E" w:rsidP="00FC799E">
                  <w:pPr>
                    <w:spacing w:before="120" w:after="120"/>
                    <w:jc w:val="both"/>
                    <w:rPr>
                      <w:rStyle w:val="normaltextrun"/>
                      <w:rFonts w:ascii="Arial" w:hAnsi="Arial" w:cs="Arial"/>
                      <w:color w:val="000000"/>
                      <w:sz w:val="16"/>
                      <w:szCs w:val="16"/>
                    </w:rPr>
                  </w:pPr>
                  <w:r w:rsidRPr="00C81706">
                    <w:rPr>
                      <w:rStyle w:val="normaltextrun"/>
                      <w:rFonts w:ascii="Arial" w:hAnsi="Arial" w:cs="Arial"/>
                      <w:color w:val="000000"/>
                      <w:sz w:val="16"/>
                      <w:szCs w:val="16"/>
                      <w:lang w:val="es-ES"/>
                    </w:rPr>
                    <w:t>Subtotal Equipo técnico</w:t>
                  </w:r>
                  <w:r w:rsidRPr="00C81706">
                    <w:rPr>
                      <w:rStyle w:val="eop"/>
                      <w:rFonts w:ascii="Arial" w:hAnsi="Arial" w:cs="Arial"/>
                      <w:color w:val="000000"/>
                      <w:sz w:val="16"/>
                      <w:szCs w:val="16"/>
                    </w:rPr>
                    <w:t> </w:t>
                  </w:r>
                </w:p>
              </w:tc>
              <w:tc>
                <w:tcPr>
                  <w:tcW w:w="1474" w:type="dxa"/>
                  <w:tcBorders>
                    <w:top w:val="single" w:sz="6" w:space="0" w:color="auto"/>
                    <w:left w:val="single" w:sz="6" w:space="0" w:color="auto"/>
                    <w:bottom w:val="single" w:sz="6" w:space="0" w:color="auto"/>
                    <w:right w:val="single" w:sz="6" w:space="0" w:color="auto"/>
                  </w:tcBorders>
                </w:tcPr>
                <w:p w14:paraId="20833A82" w14:textId="75C4C551" w:rsidR="00FC799E" w:rsidRPr="00C81706" w:rsidRDefault="00FC799E" w:rsidP="00FC799E">
                  <w:pPr>
                    <w:spacing w:before="120" w:after="120"/>
                    <w:jc w:val="both"/>
                    <w:rPr>
                      <w:rStyle w:val="normaltextrun"/>
                      <w:rFonts w:ascii="Arial" w:hAnsi="Arial" w:cs="Arial"/>
                      <w:color w:val="000000"/>
                      <w:sz w:val="16"/>
                      <w:szCs w:val="16"/>
                    </w:rPr>
                  </w:pPr>
                  <w:r w:rsidRPr="00C81706">
                    <w:rPr>
                      <w:rStyle w:val="normaltextrun"/>
                      <w:rFonts w:ascii="Arial" w:hAnsi="Arial" w:cs="Arial"/>
                      <w:color w:val="000000"/>
                      <w:sz w:val="16"/>
                      <w:szCs w:val="16"/>
                      <w:lang w:val="es-ES"/>
                    </w:rPr>
                    <w:t>$201.000.000</w:t>
                  </w:r>
                </w:p>
              </w:tc>
            </w:tr>
            <w:tr w:rsidR="00DF2EAD" w:rsidRPr="00C81706" w14:paraId="4FEC52C5" w14:textId="77777777" w:rsidTr="00B31C0C">
              <w:tc>
                <w:tcPr>
                  <w:tcW w:w="8844" w:type="dxa"/>
                  <w:gridSpan w:val="6"/>
                </w:tcPr>
                <w:p w14:paraId="3D53B8FB" w14:textId="66E581AE" w:rsidR="00DF2EAD" w:rsidRPr="00C81706" w:rsidRDefault="008B4DFA" w:rsidP="002F73AA">
                  <w:pPr>
                    <w:spacing w:before="120" w:after="120"/>
                    <w:jc w:val="both"/>
                    <w:rPr>
                      <w:rStyle w:val="normaltextrun"/>
                      <w:rFonts w:ascii="Arial" w:hAnsi="Arial" w:cs="Arial"/>
                      <w:color w:val="000000"/>
                      <w:sz w:val="16"/>
                      <w:szCs w:val="16"/>
                    </w:rPr>
                  </w:pPr>
                  <w:r w:rsidRPr="00C81706">
                    <w:rPr>
                      <w:rFonts w:ascii="Arial" w:hAnsi="Arial" w:cs="Arial"/>
                      <w:color w:val="000000"/>
                      <w:sz w:val="16"/>
                      <w:szCs w:val="16"/>
                      <w:lang w:val="es-ES"/>
                    </w:rPr>
                    <w:t>COMPONENTE 1</w:t>
                  </w:r>
                  <w:r w:rsidRPr="00C81706">
                    <w:rPr>
                      <w:rFonts w:ascii="Arial" w:hAnsi="Arial" w:cs="Arial"/>
                      <w:color w:val="000000"/>
                      <w:sz w:val="16"/>
                      <w:szCs w:val="16"/>
                    </w:rPr>
                    <w:t> </w:t>
                  </w:r>
                </w:p>
              </w:tc>
            </w:tr>
            <w:tr w:rsidR="00EE38CF" w:rsidRPr="00C81706" w14:paraId="15E31C08" w14:textId="77777777" w:rsidTr="00B31C0C">
              <w:tc>
                <w:tcPr>
                  <w:tcW w:w="1474" w:type="dxa"/>
                  <w:tcBorders>
                    <w:top w:val="single" w:sz="6" w:space="0" w:color="auto"/>
                    <w:left w:val="single" w:sz="6" w:space="0" w:color="auto"/>
                    <w:bottom w:val="single" w:sz="6" w:space="0" w:color="auto"/>
                    <w:right w:val="single" w:sz="6" w:space="0" w:color="auto"/>
                  </w:tcBorders>
                </w:tcPr>
                <w:p w14:paraId="0E4F1B37" w14:textId="25F5D99A" w:rsidR="00EE38CF" w:rsidRPr="00C81706" w:rsidRDefault="00EE38CF" w:rsidP="00EE38CF">
                  <w:pPr>
                    <w:spacing w:before="120" w:after="120"/>
                    <w:jc w:val="both"/>
                    <w:rPr>
                      <w:rStyle w:val="normaltextrun"/>
                      <w:rFonts w:ascii="Arial" w:hAnsi="Arial" w:cs="Arial"/>
                      <w:color w:val="000000"/>
                      <w:sz w:val="16"/>
                      <w:szCs w:val="16"/>
                      <w:lang w:val="es-ES"/>
                    </w:rPr>
                  </w:pPr>
                  <w:r w:rsidRPr="00C81706">
                    <w:rPr>
                      <w:rStyle w:val="normaltextrun"/>
                      <w:rFonts w:ascii="Arial" w:hAnsi="Arial" w:cs="Arial"/>
                      <w:color w:val="000000"/>
                      <w:sz w:val="16"/>
                      <w:szCs w:val="16"/>
                      <w:lang w:val="es-ES"/>
                    </w:rPr>
                    <w:t>1.1 </w:t>
                  </w:r>
                  <w:r w:rsidRPr="00C81706">
                    <w:rPr>
                      <w:rStyle w:val="eop"/>
                      <w:rFonts w:ascii="Arial" w:hAnsi="Arial" w:cs="Arial"/>
                      <w:color w:val="000000"/>
                      <w:sz w:val="16"/>
                      <w:szCs w:val="16"/>
                    </w:rPr>
                    <w:t> </w:t>
                  </w:r>
                </w:p>
              </w:tc>
              <w:tc>
                <w:tcPr>
                  <w:tcW w:w="7370" w:type="dxa"/>
                  <w:gridSpan w:val="5"/>
                  <w:tcBorders>
                    <w:top w:val="single" w:sz="6" w:space="0" w:color="auto"/>
                    <w:left w:val="single" w:sz="6" w:space="0" w:color="auto"/>
                    <w:bottom w:val="single" w:sz="6" w:space="0" w:color="auto"/>
                    <w:right w:val="single" w:sz="6" w:space="0" w:color="auto"/>
                  </w:tcBorders>
                </w:tcPr>
                <w:p w14:paraId="27702FB6" w14:textId="63A9BDFD" w:rsidR="00EE38CF" w:rsidRPr="00C81706" w:rsidRDefault="00EE38CF" w:rsidP="00EE38CF">
                  <w:pPr>
                    <w:spacing w:before="120" w:after="120"/>
                    <w:jc w:val="both"/>
                    <w:rPr>
                      <w:rStyle w:val="normaltextrun"/>
                      <w:rFonts w:ascii="Arial" w:hAnsi="Arial" w:cs="Arial"/>
                      <w:color w:val="000000"/>
                      <w:sz w:val="16"/>
                      <w:szCs w:val="16"/>
                    </w:rPr>
                  </w:pPr>
                  <w:r w:rsidRPr="00C81706">
                    <w:rPr>
                      <w:rStyle w:val="normaltextrun"/>
                      <w:rFonts w:ascii="Arial" w:hAnsi="Arial" w:cs="Arial"/>
                      <w:color w:val="000000"/>
                      <w:sz w:val="16"/>
                      <w:szCs w:val="16"/>
                      <w:lang w:val="es-ES"/>
                    </w:rPr>
                    <w:t>ACTIVIDADES</w:t>
                  </w:r>
                  <w:r w:rsidRPr="00C81706">
                    <w:rPr>
                      <w:rStyle w:val="eop"/>
                      <w:rFonts w:ascii="Arial" w:hAnsi="Arial" w:cs="Arial"/>
                      <w:color w:val="000000"/>
                      <w:sz w:val="16"/>
                      <w:szCs w:val="16"/>
                    </w:rPr>
                    <w:t> </w:t>
                  </w:r>
                </w:p>
              </w:tc>
            </w:tr>
            <w:tr w:rsidR="00E475B0" w:rsidRPr="00C81706" w14:paraId="5CD54D00" w14:textId="77777777" w:rsidTr="00B31C0C">
              <w:tc>
                <w:tcPr>
                  <w:tcW w:w="1474" w:type="dxa"/>
                  <w:tcBorders>
                    <w:top w:val="single" w:sz="6" w:space="0" w:color="auto"/>
                    <w:left w:val="single" w:sz="6" w:space="0" w:color="auto"/>
                    <w:bottom w:val="single" w:sz="6" w:space="0" w:color="auto"/>
                    <w:right w:val="single" w:sz="6" w:space="0" w:color="auto"/>
                  </w:tcBorders>
                </w:tcPr>
                <w:p w14:paraId="037EF514" w14:textId="7026F275" w:rsidR="00E475B0" w:rsidRPr="00C81706" w:rsidRDefault="00E475B0" w:rsidP="00E475B0">
                  <w:pPr>
                    <w:spacing w:before="120" w:after="120"/>
                    <w:jc w:val="both"/>
                    <w:rPr>
                      <w:rStyle w:val="normaltextrun"/>
                      <w:rFonts w:ascii="Arial" w:hAnsi="Arial" w:cs="Arial"/>
                      <w:color w:val="000000"/>
                      <w:sz w:val="16"/>
                      <w:szCs w:val="16"/>
                      <w:lang w:val="es-ES"/>
                    </w:rPr>
                  </w:pPr>
                  <w:r w:rsidRPr="00C81706">
                    <w:rPr>
                      <w:rStyle w:val="normaltextrun"/>
                      <w:rFonts w:ascii="Arial" w:hAnsi="Arial" w:cs="Arial"/>
                      <w:color w:val="000000"/>
                      <w:sz w:val="16"/>
                      <w:szCs w:val="16"/>
                      <w:lang w:val="es-ES"/>
                    </w:rPr>
                    <w:t>1.1.1</w:t>
                  </w:r>
                  <w:r w:rsidRPr="00C81706">
                    <w:rPr>
                      <w:rStyle w:val="eop"/>
                      <w:rFonts w:ascii="Arial" w:hAnsi="Arial" w:cs="Arial"/>
                      <w:color w:val="000000"/>
                      <w:sz w:val="16"/>
                      <w:szCs w:val="16"/>
                    </w:rPr>
                    <w:t> </w:t>
                  </w:r>
                </w:p>
              </w:tc>
              <w:tc>
                <w:tcPr>
                  <w:tcW w:w="5896" w:type="dxa"/>
                  <w:gridSpan w:val="4"/>
                  <w:tcBorders>
                    <w:top w:val="single" w:sz="6" w:space="0" w:color="auto"/>
                    <w:left w:val="single" w:sz="6" w:space="0" w:color="auto"/>
                    <w:bottom w:val="single" w:sz="6" w:space="0" w:color="auto"/>
                    <w:right w:val="single" w:sz="6" w:space="0" w:color="auto"/>
                  </w:tcBorders>
                </w:tcPr>
                <w:p w14:paraId="1D3751ED" w14:textId="2130782E" w:rsidR="00E475B0" w:rsidRPr="00C81706" w:rsidRDefault="00E475B0" w:rsidP="00E475B0">
                  <w:pPr>
                    <w:spacing w:before="120" w:after="120"/>
                    <w:jc w:val="both"/>
                    <w:rPr>
                      <w:rStyle w:val="normaltextrun"/>
                      <w:rFonts w:ascii="Arial" w:hAnsi="Arial" w:cs="Arial"/>
                      <w:color w:val="000000"/>
                      <w:sz w:val="16"/>
                      <w:szCs w:val="16"/>
                    </w:rPr>
                  </w:pPr>
                  <w:r w:rsidRPr="00C81706">
                    <w:rPr>
                      <w:rStyle w:val="normaltextrun"/>
                      <w:rFonts w:ascii="Arial" w:hAnsi="Arial" w:cs="Arial"/>
                      <w:b/>
                      <w:bCs/>
                      <w:i/>
                      <w:iCs/>
                      <w:color w:val="000000"/>
                      <w:sz w:val="16"/>
                      <w:szCs w:val="16"/>
                    </w:rPr>
                    <w:t>Priorización de los espacios para pilotos</w:t>
                  </w:r>
                  <w:r w:rsidRPr="00C81706">
                    <w:rPr>
                      <w:rStyle w:val="eop"/>
                      <w:rFonts w:ascii="Arial" w:hAnsi="Arial" w:cs="Arial"/>
                      <w:color w:val="000000"/>
                      <w:sz w:val="16"/>
                      <w:szCs w:val="16"/>
                    </w:rPr>
                    <w:t> </w:t>
                  </w:r>
                </w:p>
              </w:tc>
              <w:tc>
                <w:tcPr>
                  <w:tcW w:w="1474" w:type="dxa"/>
                  <w:tcBorders>
                    <w:top w:val="single" w:sz="6" w:space="0" w:color="auto"/>
                    <w:left w:val="single" w:sz="6" w:space="0" w:color="auto"/>
                    <w:bottom w:val="single" w:sz="6" w:space="0" w:color="auto"/>
                    <w:right w:val="single" w:sz="6" w:space="0" w:color="auto"/>
                  </w:tcBorders>
                </w:tcPr>
                <w:p w14:paraId="6E4EB727" w14:textId="5B7F31FC" w:rsidR="00E475B0" w:rsidRPr="00C81706" w:rsidRDefault="00E475B0" w:rsidP="00E475B0">
                  <w:pPr>
                    <w:spacing w:before="120" w:after="120"/>
                    <w:jc w:val="both"/>
                    <w:rPr>
                      <w:rStyle w:val="normaltextrun"/>
                      <w:rFonts w:ascii="Arial" w:hAnsi="Arial" w:cs="Arial"/>
                      <w:color w:val="000000"/>
                      <w:sz w:val="16"/>
                      <w:szCs w:val="16"/>
                    </w:rPr>
                  </w:pPr>
                  <w:r w:rsidRPr="00C81706">
                    <w:rPr>
                      <w:rStyle w:val="normaltextrun"/>
                      <w:rFonts w:ascii="Arial" w:hAnsi="Arial" w:cs="Arial"/>
                      <w:b/>
                      <w:bCs/>
                      <w:i/>
                      <w:iCs/>
                      <w:color w:val="000000"/>
                      <w:sz w:val="16"/>
                      <w:szCs w:val="16"/>
                    </w:rPr>
                    <w:t>$3.000.000</w:t>
                  </w:r>
                  <w:r w:rsidRPr="00C81706">
                    <w:rPr>
                      <w:rStyle w:val="eop"/>
                      <w:rFonts w:ascii="Arial" w:hAnsi="Arial" w:cs="Arial"/>
                      <w:color w:val="000000"/>
                      <w:sz w:val="16"/>
                      <w:szCs w:val="16"/>
                    </w:rPr>
                    <w:t> </w:t>
                  </w:r>
                </w:p>
              </w:tc>
            </w:tr>
            <w:tr w:rsidR="00FC4D12" w:rsidRPr="00C81706" w14:paraId="7AF44670" w14:textId="77777777" w:rsidTr="00273618">
              <w:tc>
                <w:tcPr>
                  <w:tcW w:w="1474" w:type="dxa"/>
                </w:tcPr>
                <w:p w14:paraId="49E119C8" w14:textId="6284CF37" w:rsidR="00FC4D12" w:rsidRPr="00C81706" w:rsidRDefault="00FC4D12" w:rsidP="00FC4D12">
                  <w:pPr>
                    <w:spacing w:before="120" w:after="120"/>
                    <w:jc w:val="both"/>
                    <w:rPr>
                      <w:rStyle w:val="normaltextrun"/>
                      <w:rFonts w:ascii="Arial" w:hAnsi="Arial" w:cs="Arial"/>
                      <w:color w:val="000000"/>
                      <w:sz w:val="16"/>
                      <w:szCs w:val="16"/>
                      <w:lang w:val="es-ES"/>
                    </w:rPr>
                  </w:pPr>
                  <w:r w:rsidRPr="00C81706">
                    <w:rPr>
                      <w:rStyle w:val="eop"/>
                      <w:rFonts w:ascii="Arial" w:hAnsi="Arial" w:cs="Arial"/>
                      <w:color w:val="000000"/>
                      <w:sz w:val="16"/>
                      <w:szCs w:val="16"/>
                    </w:rPr>
                    <w:t> </w:t>
                  </w:r>
                </w:p>
              </w:tc>
              <w:tc>
                <w:tcPr>
                  <w:tcW w:w="1474" w:type="dxa"/>
                </w:tcPr>
                <w:p w14:paraId="5BA6EE03" w14:textId="1C0E51DE" w:rsidR="00FC4D12" w:rsidRPr="00C81706" w:rsidRDefault="00FC4D12" w:rsidP="00FC4D12">
                  <w:pPr>
                    <w:spacing w:before="120" w:after="120"/>
                    <w:jc w:val="both"/>
                    <w:rPr>
                      <w:rStyle w:val="normaltextrun"/>
                      <w:rFonts w:ascii="Arial" w:hAnsi="Arial" w:cs="Arial"/>
                      <w:color w:val="000000"/>
                      <w:sz w:val="16"/>
                      <w:szCs w:val="16"/>
                    </w:rPr>
                  </w:pPr>
                  <w:r w:rsidRPr="00C81706">
                    <w:rPr>
                      <w:rStyle w:val="normaltextrun"/>
                      <w:rFonts w:ascii="Arial" w:hAnsi="Arial" w:cs="Arial"/>
                      <w:color w:val="000000"/>
                      <w:sz w:val="16"/>
                      <w:szCs w:val="16"/>
                      <w:lang w:val="es-ES"/>
                    </w:rPr>
                    <w:t>Alimentación</w:t>
                  </w:r>
                  <w:r w:rsidRPr="00C81706">
                    <w:rPr>
                      <w:rStyle w:val="eop"/>
                      <w:rFonts w:ascii="Arial" w:hAnsi="Arial" w:cs="Arial"/>
                      <w:color w:val="000000"/>
                      <w:sz w:val="16"/>
                      <w:szCs w:val="16"/>
                    </w:rPr>
                    <w:t> </w:t>
                  </w:r>
                </w:p>
              </w:tc>
              <w:tc>
                <w:tcPr>
                  <w:tcW w:w="1474" w:type="dxa"/>
                </w:tcPr>
                <w:p w14:paraId="2E05D98F" w14:textId="6C675FCD" w:rsidR="00FC4D12" w:rsidRPr="00C81706" w:rsidRDefault="00FC4D12" w:rsidP="00FC4D12">
                  <w:pPr>
                    <w:spacing w:before="120" w:after="120"/>
                    <w:jc w:val="both"/>
                    <w:rPr>
                      <w:rStyle w:val="normaltextrun"/>
                      <w:rFonts w:ascii="Arial" w:hAnsi="Arial" w:cs="Arial"/>
                      <w:color w:val="000000"/>
                      <w:sz w:val="16"/>
                      <w:szCs w:val="16"/>
                      <w:lang w:val="es-ES"/>
                    </w:rPr>
                  </w:pPr>
                  <w:r w:rsidRPr="00C81706">
                    <w:rPr>
                      <w:rStyle w:val="normaltextrun"/>
                      <w:rFonts w:ascii="Arial" w:hAnsi="Arial" w:cs="Arial"/>
                      <w:color w:val="000000"/>
                      <w:sz w:val="16"/>
                      <w:szCs w:val="16"/>
                      <w:lang w:val="es-ES"/>
                    </w:rPr>
                    <w:t>Personas</w:t>
                  </w:r>
                  <w:r w:rsidRPr="00C81706">
                    <w:rPr>
                      <w:rStyle w:val="eop"/>
                      <w:rFonts w:ascii="Arial" w:hAnsi="Arial" w:cs="Arial"/>
                      <w:color w:val="000000"/>
                      <w:sz w:val="16"/>
                      <w:szCs w:val="16"/>
                    </w:rPr>
                    <w:t> </w:t>
                  </w:r>
                </w:p>
              </w:tc>
              <w:tc>
                <w:tcPr>
                  <w:tcW w:w="1474" w:type="dxa"/>
                </w:tcPr>
                <w:p w14:paraId="31780F14" w14:textId="54D3377A" w:rsidR="00FC4D12" w:rsidRPr="00C81706" w:rsidRDefault="00FC4D12" w:rsidP="00FC4D12">
                  <w:pPr>
                    <w:spacing w:before="120" w:after="120"/>
                    <w:jc w:val="both"/>
                    <w:rPr>
                      <w:rStyle w:val="normaltextrun"/>
                      <w:rFonts w:ascii="Arial" w:hAnsi="Arial" w:cs="Arial"/>
                      <w:color w:val="000000"/>
                      <w:sz w:val="16"/>
                      <w:szCs w:val="16"/>
                      <w:lang w:val="es-ES"/>
                    </w:rPr>
                  </w:pPr>
                  <w:r w:rsidRPr="00C81706">
                    <w:rPr>
                      <w:rStyle w:val="normaltextrun"/>
                      <w:rFonts w:ascii="Arial" w:hAnsi="Arial" w:cs="Arial"/>
                      <w:color w:val="000000"/>
                      <w:sz w:val="16"/>
                      <w:szCs w:val="16"/>
                      <w:lang w:val="es-ES"/>
                    </w:rPr>
                    <w:t>25</w:t>
                  </w:r>
                  <w:r w:rsidRPr="00C81706">
                    <w:rPr>
                      <w:rStyle w:val="eop"/>
                      <w:rFonts w:ascii="Arial" w:hAnsi="Arial" w:cs="Arial"/>
                      <w:color w:val="000000"/>
                      <w:sz w:val="16"/>
                      <w:szCs w:val="16"/>
                    </w:rPr>
                    <w:t> </w:t>
                  </w:r>
                </w:p>
              </w:tc>
              <w:tc>
                <w:tcPr>
                  <w:tcW w:w="1474" w:type="dxa"/>
                </w:tcPr>
                <w:p w14:paraId="65E73AB8" w14:textId="460434D6" w:rsidR="00FC4D12" w:rsidRPr="00C81706" w:rsidRDefault="00FC4D12" w:rsidP="00FC4D12">
                  <w:pPr>
                    <w:spacing w:before="120" w:after="120"/>
                    <w:jc w:val="both"/>
                    <w:rPr>
                      <w:rStyle w:val="normaltextrun"/>
                      <w:rFonts w:ascii="Arial" w:hAnsi="Arial" w:cs="Arial"/>
                      <w:color w:val="000000"/>
                      <w:sz w:val="16"/>
                      <w:szCs w:val="16"/>
                    </w:rPr>
                  </w:pPr>
                  <w:r w:rsidRPr="00C81706">
                    <w:rPr>
                      <w:rStyle w:val="normaltextrun"/>
                      <w:rFonts w:ascii="Arial" w:hAnsi="Arial" w:cs="Arial"/>
                      <w:color w:val="000000"/>
                      <w:sz w:val="16"/>
                      <w:szCs w:val="16"/>
                      <w:lang w:val="es-ES"/>
                    </w:rPr>
                    <w:t>$60.000</w:t>
                  </w:r>
                  <w:r w:rsidRPr="00C81706">
                    <w:rPr>
                      <w:rStyle w:val="eop"/>
                      <w:rFonts w:ascii="Arial" w:hAnsi="Arial" w:cs="Arial"/>
                      <w:color w:val="000000"/>
                      <w:sz w:val="16"/>
                      <w:szCs w:val="16"/>
                    </w:rPr>
                    <w:t> </w:t>
                  </w:r>
                </w:p>
              </w:tc>
              <w:tc>
                <w:tcPr>
                  <w:tcW w:w="1474" w:type="dxa"/>
                </w:tcPr>
                <w:p w14:paraId="72C4977B" w14:textId="2A6BD6B3" w:rsidR="00FC4D12" w:rsidRPr="00C81706" w:rsidRDefault="00FC4D12" w:rsidP="00FC4D12">
                  <w:pPr>
                    <w:spacing w:before="120" w:after="120"/>
                    <w:jc w:val="both"/>
                    <w:rPr>
                      <w:rStyle w:val="normaltextrun"/>
                      <w:rFonts w:ascii="Arial" w:hAnsi="Arial" w:cs="Arial"/>
                      <w:color w:val="000000"/>
                      <w:sz w:val="16"/>
                      <w:szCs w:val="16"/>
                    </w:rPr>
                  </w:pPr>
                  <w:r w:rsidRPr="00C81706">
                    <w:rPr>
                      <w:rStyle w:val="normaltextrun"/>
                      <w:rFonts w:ascii="Arial" w:hAnsi="Arial" w:cs="Arial"/>
                      <w:color w:val="000000"/>
                      <w:sz w:val="16"/>
                      <w:szCs w:val="16"/>
                      <w:lang w:val="es-ES"/>
                    </w:rPr>
                    <w:t>$1.500.000</w:t>
                  </w:r>
                  <w:r w:rsidRPr="00C81706">
                    <w:rPr>
                      <w:rStyle w:val="eop"/>
                      <w:rFonts w:ascii="Arial" w:hAnsi="Arial" w:cs="Arial"/>
                      <w:color w:val="000000"/>
                      <w:sz w:val="16"/>
                      <w:szCs w:val="16"/>
                    </w:rPr>
                    <w:t> </w:t>
                  </w:r>
                </w:p>
              </w:tc>
            </w:tr>
            <w:tr w:rsidR="00FC4D12" w:rsidRPr="00C81706" w14:paraId="58302203" w14:textId="77777777" w:rsidTr="00273618">
              <w:tc>
                <w:tcPr>
                  <w:tcW w:w="1474" w:type="dxa"/>
                </w:tcPr>
                <w:p w14:paraId="1AF0BCDD" w14:textId="06186C85" w:rsidR="00FC4D12" w:rsidRPr="00C81706" w:rsidRDefault="00FC4D12" w:rsidP="00FC4D12">
                  <w:pPr>
                    <w:spacing w:before="120" w:after="120"/>
                    <w:jc w:val="both"/>
                    <w:rPr>
                      <w:rStyle w:val="normaltextrun"/>
                      <w:rFonts w:ascii="Arial" w:hAnsi="Arial" w:cs="Arial"/>
                      <w:color w:val="000000"/>
                      <w:sz w:val="16"/>
                      <w:szCs w:val="16"/>
                      <w:lang w:val="es-ES"/>
                    </w:rPr>
                  </w:pPr>
                  <w:r w:rsidRPr="00C81706">
                    <w:rPr>
                      <w:rStyle w:val="eop"/>
                      <w:rFonts w:ascii="Arial" w:hAnsi="Arial" w:cs="Arial"/>
                      <w:color w:val="000000"/>
                      <w:sz w:val="16"/>
                      <w:szCs w:val="16"/>
                    </w:rPr>
                    <w:t> </w:t>
                  </w:r>
                </w:p>
              </w:tc>
              <w:tc>
                <w:tcPr>
                  <w:tcW w:w="1474" w:type="dxa"/>
                </w:tcPr>
                <w:p w14:paraId="208A222F" w14:textId="7207D579" w:rsidR="00FC4D12" w:rsidRPr="00C81706" w:rsidRDefault="00FC4D12" w:rsidP="00FC4D12">
                  <w:pPr>
                    <w:spacing w:before="120" w:after="120"/>
                    <w:jc w:val="both"/>
                    <w:rPr>
                      <w:rStyle w:val="normaltextrun"/>
                      <w:rFonts w:ascii="Arial" w:hAnsi="Arial" w:cs="Arial"/>
                      <w:color w:val="000000"/>
                      <w:sz w:val="16"/>
                      <w:szCs w:val="16"/>
                    </w:rPr>
                  </w:pPr>
                  <w:r w:rsidRPr="00C81706">
                    <w:rPr>
                      <w:rStyle w:val="normaltextrun"/>
                      <w:rFonts w:ascii="Arial" w:hAnsi="Arial" w:cs="Arial"/>
                      <w:color w:val="000000"/>
                      <w:sz w:val="16"/>
                      <w:szCs w:val="16"/>
                      <w:lang w:val="es-ES"/>
                    </w:rPr>
                    <w:t>Transporte</w:t>
                  </w:r>
                  <w:r w:rsidRPr="00C81706">
                    <w:rPr>
                      <w:rStyle w:val="eop"/>
                      <w:rFonts w:ascii="Arial" w:hAnsi="Arial" w:cs="Arial"/>
                      <w:color w:val="000000"/>
                      <w:sz w:val="16"/>
                      <w:szCs w:val="16"/>
                    </w:rPr>
                    <w:t> </w:t>
                  </w:r>
                </w:p>
              </w:tc>
              <w:tc>
                <w:tcPr>
                  <w:tcW w:w="1474" w:type="dxa"/>
                </w:tcPr>
                <w:p w14:paraId="6E4E2BE1" w14:textId="319574C6" w:rsidR="00FC4D12" w:rsidRPr="00C81706" w:rsidRDefault="00FC4D12" w:rsidP="00FC4D12">
                  <w:pPr>
                    <w:spacing w:before="120" w:after="120"/>
                    <w:jc w:val="both"/>
                    <w:rPr>
                      <w:rStyle w:val="normaltextrun"/>
                      <w:rFonts w:ascii="Arial" w:hAnsi="Arial" w:cs="Arial"/>
                      <w:color w:val="000000"/>
                      <w:sz w:val="16"/>
                      <w:szCs w:val="16"/>
                      <w:lang w:val="es-ES"/>
                    </w:rPr>
                  </w:pPr>
                  <w:r w:rsidRPr="00C81706">
                    <w:rPr>
                      <w:rStyle w:val="normaltextrun"/>
                      <w:rFonts w:ascii="Arial" w:hAnsi="Arial" w:cs="Arial"/>
                      <w:color w:val="000000"/>
                      <w:sz w:val="16"/>
                      <w:szCs w:val="16"/>
                      <w:lang w:val="es-ES"/>
                    </w:rPr>
                    <w:t>Personas</w:t>
                  </w:r>
                  <w:r w:rsidRPr="00C81706">
                    <w:rPr>
                      <w:rStyle w:val="eop"/>
                      <w:rFonts w:ascii="Arial" w:hAnsi="Arial" w:cs="Arial"/>
                      <w:color w:val="000000"/>
                      <w:sz w:val="16"/>
                      <w:szCs w:val="16"/>
                    </w:rPr>
                    <w:t> </w:t>
                  </w:r>
                </w:p>
              </w:tc>
              <w:tc>
                <w:tcPr>
                  <w:tcW w:w="1474" w:type="dxa"/>
                </w:tcPr>
                <w:p w14:paraId="47F64987" w14:textId="4DADA679" w:rsidR="00FC4D12" w:rsidRPr="00C81706" w:rsidRDefault="00FC4D12" w:rsidP="00FC4D12">
                  <w:pPr>
                    <w:spacing w:before="120" w:after="120"/>
                    <w:jc w:val="both"/>
                    <w:rPr>
                      <w:rStyle w:val="normaltextrun"/>
                      <w:rFonts w:ascii="Arial" w:hAnsi="Arial" w:cs="Arial"/>
                      <w:color w:val="000000"/>
                      <w:sz w:val="16"/>
                      <w:szCs w:val="16"/>
                      <w:lang w:val="es-ES"/>
                    </w:rPr>
                  </w:pPr>
                  <w:r w:rsidRPr="00C81706">
                    <w:rPr>
                      <w:rStyle w:val="normaltextrun"/>
                      <w:rFonts w:ascii="Arial" w:hAnsi="Arial" w:cs="Arial"/>
                      <w:color w:val="000000"/>
                      <w:sz w:val="16"/>
                      <w:szCs w:val="16"/>
                      <w:lang w:val="es-ES"/>
                    </w:rPr>
                    <w:t>25</w:t>
                  </w:r>
                  <w:r w:rsidRPr="00C81706">
                    <w:rPr>
                      <w:rStyle w:val="eop"/>
                      <w:rFonts w:ascii="Arial" w:hAnsi="Arial" w:cs="Arial"/>
                      <w:color w:val="000000"/>
                      <w:sz w:val="16"/>
                      <w:szCs w:val="16"/>
                    </w:rPr>
                    <w:t> </w:t>
                  </w:r>
                </w:p>
              </w:tc>
              <w:tc>
                <w:tcPr>
                  <w:tcW w:w="1474" w:type="dxa"/>
                </w:tcPr>
                <w:p w14:paraId="4E6FA45F" w14:textId="19D841EE" w:rsidR="00FC4D12" w:rsidRPr="00C81706" w:rsidRDefault="00FC4D12" w:rsidP="00FC4D12">
                  <w:pPr>
                    <w:spacing w:before="120" w:after="120"/>
                    <w:jc w:val="both"/>
                    <w:rPr>
                      <w:rStyle w:val="normaltextrun"/>
                      <w:rFonts w:ascii="Arial" w:hAnsi="Arial" w:cs="Arial"/>
                      <w:color w:val="000000"/>
                      <w:sz w:val="16"/>
                      <w:szCs w:val="16"/>
                    </w:rPr>
                  </w:pPr>
                  <w:r w:rsidRPr="00C81706">
                    <w:rPr>
                      <w:rStyle w:val="normaltextrun"/>
                      <w:rFonts w:ascii="Arial" w:hAnsi="Arial" w:cs="Arial"/>
                      <w:color w:val="000000"/>
                      <w:sz w:val="16"/>
                      <w:szCs w:val="16"/>
                      <w:lang w:val="es-ES"/>
                    </w:rPr>
                    <w:t>$60.000</w:t>
                  </w:r>
                  <w:r w:rsidRPr="00C81706">
                    <w:rPr>
                      <w:rStyle w:val="eop"/>
                      <w:rFonts w:ascii="Arial" w:hAnsi="Arial" w:cs="Arial"/>
                      <w:color w:val="000000"/>
                      <w:sz w:val="16"/>
                      <w:szCs w:val="16"/>
                    </w:rPr>
                    <w:t> </w:t>
                  </w:r>
                </w:p>
              </w:tc>
              <w:tc>
                <w:tcPr>
                  <w:tcW w:w="1474" w:type="dxa"/>
                </w:tcPr>
                <w:p w14:paraId="2C01B2AB" w14:textId="1866165D" w:rsidR="00FC4D12" w:rsidRPr="00C81706" w:rsidRDefault="00FC4D12" w:rsidP="00FC4D12">
                  <w:pPr>
                    <w:spacing w:before="120" w:after="120"/>
                    <w:jc w:val="both"/>
                    <w:rPr>
                      <w:rStyle w:val="normaltextrun"/>
                      <w:rFonts w:ascii="Arial" w:hAnsi="Arial" w:cs="Arial"/>
                      <w:color w:val="000000"/>
                      <w:sz w:val="16"/>
                      <w:szCs w:val="16"/>
                    </w:rPr>
                  </w:pPr>
                  <w:r w:rsidRPr="00C81706">
                    <w:rPr>
                      <w:rStyle w:val="normaltextrun"/>
                      <w:rFonts w:ascii="Arial" w:hAnsi="Arial" w:cs="Arial"/>
                      <w:color w:val="000000"/>
                      <w:sz w:val="16"/>
                      <w:szCs w:val="16"/>
                      <w:lang w:val="es-ES"/>
                    </w:rPr>
                    <w:t>$1.500.000</w:t>
                  </w:r>
                  <w:r w:rsidRPr="00C81706">
                    <w:rPr>
                      <w:rStyle w:val="eop"/>
                      <w:rFonts w:ascii="Arial" w:hAnsi="Arial" w:cs="Arial"/>
                      <w:color w:val="000000"/>
                      <w:sz w:val="16"/>
                      <w:szCs w:val="16"/>
                    </w:rPr>
                    <w:t> </w:t>
                  </w:r>
                </w:p>
              </w:tc>
            </w:tr>
            <w:tr w:rsidR="00FC4D12" w:rsidRPr="00C81706" w14:paraId="31E0871E" w14:textId="77777777" w:rsidTr="00273618">
              <w:tc>
                <w:tcPr>
                  <w:tcW w:w="1474" w:type="dxa"/>
                </w:tcPr>
                <w:p w14:paraId="2E8B30E7" w14:textId="1F74AB87" w:rsidR="00FC4D12" w:rsidRPr="00C81706" w:rsidRDefault="00FC4D12" w:rsidP="00FC4D12">
                  <w:pPr>
                    <w:spacing w:before="120" w:after="120"/>
                    <w:jc w:val="both"/>
                    <w:rPr>
                      <w:rStyle w:val="normaltextrun"/>
                      <w:rFonts w:ascii="Arial" w:hAnsi="Arial" w:cs="Arial"/>
                      <w:color w:val="000000"/>
                      <w:sz w:val="16"/>
                      <w:szCs w:val="16"/>
                      <w:lang w:val="es-ES"/>
                    </w:rPr>
                  </w:pPr>
                  <w:r w:rsidRPr="00C81706">
                    <w:rPr>
                      <w:rStyle w:val="normaltextrun"/>
                      <w:rFonts w:ascii="Arial" w:hAnsi="Arial" w:cs="Arial"/>
                      <w:color w:val="000000"/>
                      <w:sz w:val="16"/>
                      <w:szCs w:val="16"/>
                      <w:lang w:val="es-ES"/>
                    </w:rPr>
                    <w:t>1.1.2</w:t>
                  </w:r>
                  <w:r w:rsidRPr="00C81706">
                    <w:rPr>
                      <w:rStyle w:val="eop"/>
                      <w:rFonts w:ascii="Arial" w:hAnsi="Arial" w:cs="Arial"/>
                      <w:color w:val="000000"/>
                      <w:sz w:val="16"/>
                      <w:szCs w:val="16"/>
                    </w:rPr>
                    <w:t> </w:t>
                  </w:r>
                </w:p>
              </w:tc>
              <w:tc>
                <w:tcPr>
                  <w:tcW w:w="1474" w:type="dxa"/>
                </w:tcPr>
                <w:p w14:paraId="2CDFEB5B" w14:textId="59E5274B" w:rsidR="00FC4D12" w:rsidRPr="00C81706" w:rsidRDefault="00FC4D12" w:rsidP="00FC4D12">
                  <w:pPr>
                    <w:spacing w:before="120" w:after="120"/>
                    <w:jc w:val="both"/>
                    <w:rPr>
                      <w:rStyle w:val="normaltextrun"/>
                      <w:rFonts w:ascii="Arial" w:hAnsi="Arial" w:cs="Arial"/>
                      <w:color w:val="000000"/>
                      <w:sz w:val="16"/>
                      <w:szCs w:val="16"/>
                    </w:rPr>
                  </w:pPr>
                  <w:r w:rsidRPr="00C81706">
                    <w:rPr>
                      <w:rStyle w:val="normaltextrun"/>
                      <w:rFonts w:ascii="Arial" w:hAnsi="Arial" w:cs="Arial"/>
                      <w:color w:val="000000"/>
                      <w:sz w:val="16"/>
                      <w:szCs w:val="16"/>
                      <w:lang w:val="es-ES"/>
                    </w:rPr>
                    <w:t>$30.000.000</w:t>
                  </w:r>
                  <w:r w:rsidRPr="00C81706">
                    <w:rPr>
                      <w:rStyle w:val="eop"/>
                      <w:rFonts w:ascii="Arial" w:hAnsi="Arial" w:cs="Arial"/>
                      <w:color w:val="000000"/>
                      <w:sz w:val="16"/>
                      <w:szCs w:val="16"/>
                    </w:rPr>
                    <w:t> </w:t>
                  </w:r>
                </w:p>
              </w:tc>
              <w:tc>
                <w:tcPr>
                  <w:tcW w:w="1474" w:type="dxa"/>
                </w:tcPr>
                <w:p w14:paraId="2554C8F1" w14:textId="47214C80" w:rsidR="00FC4D12" w:rsidRPr="00C81706" w:rsidRDefault="00FC4D12" w:rsidP="00FC4D12">
                  <w:pPr>
                    <w:spacing w:before="120" w:after="120"/>
                    <w:jc w:val="both"/>
                    <w:rPr>
                      <w:rStyle w:val="normaltextrun"/>
                      <w:rFonts w:ascii="Arial" w:hAnsi="Arial" w:cs="Arial"/>
                      <w:color w:val="000000"/>
                      <w:sz w:val="16"/>
                      <w:szCs w:val="16"/>
                      <w:lang w:val="es-ES"/>
                    </w:rPr>
                  </w:pPr>
                  <w:r w:rsidRPr="00C81706">
                    <w:rPr>
                      <w:rStyle w:val="eop"/>
                      <w:rFonts w:ascii="Arial" w:hAnsi="Arial" w:cs="Arial"/>
                      <w:color w:val="000000"/>
                      <w:sz w:val="16"/>
                      <w:szCs w:val="16"/>
                    </w:rPr>
                    <w:t> </w:t>
                  </w:r>
                </w:p>
              </w:tc>
              <w:tc>
                <w:tcPr>
                  <w:tcW w:w="1474" w:type="dxa"/>
                </w:tcPr>
                <w:p w14:paraId="40AD98F2" w14:textId="6380A5B0" w:rsidR="00FC4D12" w:rsidRPr="00C81706" w:rsidRDefault="00FC4D12" w:rsidP="00FC4D12">
                  <w:pPr>
                    <w:spacing w:before="120" w:after="120"/>
                    <w:jc w:val="both"/>
                    <w:rPr>
                      <w:rStyle w:val="normaltextrun"/>
                      <w:rFonts w:ascii="Arial" w:hAnsi="Arial" w:cs="Arial"/>
                      <w:color w:val="000000"/>
                      <w:sz w:val="16"/>
                      <w:szCs w:val="16"/>
                      <w:lang w:val="es-ES"/>
                    </w:rPr>
                  </w:pPr>
                  <w:r w:rsidRPr="00C81706">
                    <w:rPr>
                      <w:rStyle w:val="eop"/>
                      <w:rFonts w:ascii="Arial" w:hAnsi="Arial" w:cs="Arial"/>
                      <w:color w:val="000000"/>
                      <w:sz w:val="16"/>
                      <w:szCs w:val="16"/>
                    </w:rPr>
                    <w:t> </w:t>
                  </w:r>
                </w:p>
              </w:tc>
              <w:tc>
                <w:tcPr>
                  <w:tcW w:w="1474" w:type="dxa"/>
                </w:tcPr>
                <w:p w14:paraId="5ED15C1F" w14:textId="59612CF3" w:rsidR="00FC4D12" w:rsidRPr="00C81706" w:rsidRDefault="00FC4D12" w:rsidP="00FC4D12">
                  <w:pPr>
                    <w:spacing w:before="120" w:after="120"/>
                    <w:jc w:val="both"/>
                    <w:rPr>
                      <w:rStyle w:val="normaltextrun"/>
                      <w:rFonts w:ascii="Arial" w:hAnsi="Arial" w:cs="Arial"/>
                      <w:color w:val="000000"/>
                      <w:sz w:val="16"/>
                      <w:szCs w:val="16"/>
                    </w:rPr>
                  </w:pPr>
                  <w:r w:rsidRPr="00C81706">
                    <w:rPr>
                      <w:rStyle w:val="eop"/>
                      <w:rFonts w:ascii="Arial" w:hAnsi="Arial" w:cs="Arial"/>
                      <w:color w:val="000000"/>
                      <w:sz w:val="16"/>
                      <w:szCs w:val="16"/>
                    </w:rPr>
                    <w:t> </w:t>
                  </w:r>
                </w:p>
              </w:tc>
              <w:tc>
                <w:tcPr>
                  <w:tcW w:w="1474" w:type="dxa"/>
                </w:tcPr>
                <w:p w14:paraId="20C7F3CB" w14:textId="00064238" w:rsidR="00FC4D12" w:rsidRPr="00C81706" w:rsidRDefault="00FC4D12" w:rsidP="00FC4D12">
                  <w:pPr>
                    <w:spacing w:before="120" w:after="120"/>
                    <w:jc w:val="both"/>
                    <w:rPr>
                      <w:rStyle w:val="normaltextrun"/>
                      <w:rFonts w:ascii="Arial" w:hAnsi="Arial" w:cs="Arial"/>
                      <w:color w:val="000000"/>
                      <w:sz w:val="16"/>
                      <w:szCs w:val="16"/>
                    </w:rPr>
                  </w:pPr>
                  <w:r w:rsidRPr="00C81706">
                    <w:rPr>
                      <w:rStyle w:val="eop"/>
                      <w:rFonts w:ascii="Arial" w:hAnsi="Arial" w:cs="Arial"/>
                      <w:color w:val="000000"/>
                      <w:sz w:val="16"/>
                      <w:szCs w:val="16"/>
                    </w:rPr>
                    <w:t> </w:t>
                  </w:r>
                </w:p>
              </w:tc>
            </w:tr>
            <w:tr w:rsidR="00FC4D12" w:rsidRPr="00C81706" w14:paraId="0DC5D026" w14:textId="77777777" w:rsidTr="00273618">
              <w:tc>
                <w:tcPr>
                  <w:tcW w:w="1474" w:type="dxa"/>
                </w:tcPr>
                <w:p w14:paraId="2645B053" w14:textId="0B270CF4" w:rsidR="00FC4D12" w:rsidRPr="00C81706" w:rsidRDefault="00FC4D12" w:rsidP="00FC4D12">
                  <w:pPr>
                    <w:spacing w:before="120" w:after="120"/>
                    <w:jc w:val="both"/>
                    <w:rPr>
                      <w:rStyle w:val="normaltextrun"/>
                      <w:rFonts w:ascii="Arial" w:hAnsi="Arial" w:cs="Arial"/>
                      <w:color w:val="000000"/>
                      <w:sz w:val="16"/>
                      <w:szCs w:val="16"/>
                      <w:lang w:val="es-ES"/>
                    </w:rPr>
                  </w:pPr>
                  <w:r w:rsidRPr="00C81706">
                    <w:rPr>
                      <w:rStyle w:val="eop"/>
                      <w:rFonts w:ascii="Arial" w:hAnsi="Arial" w:cs="Arial"/>
                      <w:color w:val="000000"/>
                      <w:sz w:val="16"/>
                      <w:szCs w:val="16"/>
                    </w:rPr>
                    <w:t> </w:t>
                  </w:r>
                </w:p>
              </w:tc>
              <w:tc>
                <w:tcPr>
                  <w:tcW w:w="1474" w:type="dxa"/>
                </w:tcPr>
                <w:p w14:paraId="5A8A3798" w14:textId="74289F5E" w:rsidR="00FC4D12" w:rsidRPr="00C81706" w:rsidRDefault="00FC4D12" w:rsidP="00FC4D12">
                  <w:pPr>
                    <w:spacing w:before="120" w:after="120"/>
                    <w:jc w:val="both"/>
                    <w:rPr>
                      <w:rStyle w:val="normaltextrun"/>
                      <w:rFonts w:ascii="Arial" w:hAnsi="Arial" w:cs="Arial"/>
                      <w:color w:val="000000"/>
                      <w:sz w:val="16"/>
                      <w:szCs w:val="16"/>
                    </w:rPr>
                  </w:pPr>
                  <w:r w:rsidRPr="00C81706">
                    <w:rPr>
                      <w:rStyle w:val="normaltextrun"/>
                      <w:rFonts w:ascii="Arial" w:hAnsi="Arial" w:cs="Arial"/>
                      <w:color w:val="000000"/>
                      <w:sz w:val="16"/>
                      <w:szCs w:val="16"/>
                      <w:lang w:val="es-ES"/>
                    </w:rPr>
                    <w:t>Logística</w:t>
                  </w:r>
                  <w:r w:rsidRPr="00C81706">
                    <w:rPr>
                      <w:rStyle w:val="eop"/>
                      <w:rFonts w:ascii="Arial" w:hAnsi="Arial" w:cs="Arial"/>
                      <w:color w:val="000000"/>
                      <w:sz w:val="16"/>
                      <w:szCs w:val="16"/>
                    </w:rPr>
                    <w:t> </w:t>
                  </w:r>
                </w:p>
              </w:tc>
              <w:tc>
                <w:tcPr>
                  <w:tcW w:w="1474" w:type="dxa"/>
                </w:tcPr>
                <w:p w14:paraId="03839B16" w14:textId="5576BF85" w:rsidR="00FC4D12" w:rsidRPr="00C81706" w:rsidRDefault="00FC4D12" w:rsidP="00FC4D12">
                  <w:pPr>
                    <w:spacing w:before="120" w:after="120"/>
                    <w:jc w:val="both"/>
                    <w:rPr>
                      <w:rStyle w:val="normaltextrun"/>
                      <w:rFonts w:ascii="Arial" w:hAnsi="Arial" w:cs="Arial"/>
                      <w:color w:val="000000"/>
                      <w:sz w:val="16"/>
                      <w:szCs w:val="16"/>
                      <w:lang w:val="es-ES"/>
                    </w:rPr>
                  </w:pPr>
                  <w:r w:rsidRPr="00C81706">
                    <w:rPr>
                      <w:rStyle w:val="normaltextrun"/>
                      <w:rFonts w:ascii="Arial" w:hAnsi="Arial" w:cs="Arial"/>
                      <w:color w:val="000000"/>
                      <w:sz w:val="16"/>
                      <w:szCs w:val="16"/>
                      <w:lang w:val="es-ES"/>
                    </w:rPr>
                    <w:t>Zona</w:t>
                  </w:r>
                  <w:r w:rsidRPr="00C81706">
                    <w:rPr>
                      <w:rStyle w:val="eop"/>
                      <w:rFonts w:ascii="Arial" w:hAnsi="Arial" w:cs="Arial"/>
                      <w:color w:val="000000"/>
                      <w:sz w:val="16"/>
                      <w:szCs w:val="16"/>
                    </w:rPr>
                    <w:t> </w:t>
                  </w:r>
                </w:p>
              </w:tc>
              <w:tc>
                <w:tcPr>
                  <w:tcW w:w="1474" w:type="dxa"/>
                </w:tcPr>
                <w:p w14:paraId="6AE15ECD" w14:textId="479E2802" w:rsidR="00FC4D12" w:rsidRPr="00C81706" w:rsidRDefault="00FC4D12" w:rsidP="00FC4D12">
                  <w:pPr>
                    <w:spacing w:before="120" w:after="120"/>
                    <w:jc w:val="both"/>
                    <w:rPr>
                      <w:rStyle w:val="normaltextrun"/>
                      <w:rFonts w:ascii="Arial" w:hAnsi="Arial" w:cs="Arial"/>
                      <w:color w:val="000000"/>
                      <w:sz w:val="16"/>
                      <w:szCs w:val="16"/>
                      <w:lang w:val="es-ES"/>
                    </w:rPr>
                  </w:pPr>
                  <w:r w:rsidRPr="00C81706">
                    <w:rPr>
                      <w:rStyle w:val="normaltextrun"/>
                      <w:rFonts w:ascii="Arial" w:hAnsi="Arial" w:cs="Arial"/>
                      <w:color w:val="000000"/>
                      <w:sz w:val="16"/>
                      <w:szCs w:val="16"/>
                      <w:lang w:val="es-ES"/>
                    </w:rPr>
                    <w:t>10</w:t>
                  </w:r>
                  <w:r w:rsidRPr="00C81706">
                    <w:rPr>
                      <w:rStyle w:val="eop"/>
                      <w:rFonts w:ascii="Arial" w:hAnsi="Arial" w:cs="Arial"/>
                      <w:color w:val="000000"/>
                      <w:sz w:val="16"/>
                      <w:szCs w:val="16"/>
                    </w:rPr>
                    <w:t> </w:t>
                  </w:r>
                </w:p>
              </w:tc>
              <w:tc>
                <w:tcPr>
                  <w:tcW w:w="1474" w:type="dxa"/>
                </w:tcPr>
                <w:p w14:paraId="62FEC712" w14:textId="1971B4A3" w:rsidR="00FC4D12" w:rsidRPr="00C81706" w:rsidRDefault="00FC4D12" w:rsidP="00FC4D12">
                  <w:pPr>
                    <w:spacing w:before="120" w:after="120"/>
                    <w:jc w:val="both"/>
                    <w:rPr>
                      <w:rStyle w:val="normaltextrun"/>
                      <w:rFonts w:ascii="Arial" w:hAnsi="Arial" w:cs="Arial"/>
                      <w:color w:val="000000"/>
                      <w:sz w:val="16"/>
                      <w:szCs w:val="16"/>
                    </w:rPr>
                  </w:pPr>
                  <w:r w:rsidRPr="00C81706">
                    <w:rPr>
                      <w:rStyle w:val="normaltextrun"/>
                      <w:rFonts w:ascii="Arial" w:hAnsi="Arial" w:cs="Arial"/>
                      <w:color w:val="000000"/>
                      <w:sz w:val="16"/>
                      <w:szCs w:val="16"/>
                      <w:lang w:val="es-ES"/>
                    </w:rPr>
                    <w:t>$3.000.000</w:t>
                  </w:r>
                  <w:r w:rsidRPr="00C81706">
                    <w:rPr>
                      <w:rStyle w:val="eop"/>
                      <w:rFonts w:ascii="Arial" w:hAnsi="Arial" w:cs="Arial"/>
                      <w:color w:val="000000"/>
                      <w:sz w:val="16"/>
                      <w:szCs w:val="16"/>
                    </w:rPr>
                    <w:t> </w:t>
                  </w:r>
                </w:p>
              </w:tc>
              <w:tc>
                <w:tcPr>
                  <w:tcW w:w="1474" w:type="dxa"/>
                </w:tcPr>
                <w:p w14:paraId="6327ED41" w14:textId="3A2B97DF" w:rsidR="00FC4D12" w:rsidRPr="00C81706" w:rsidRDefault="00FC4D12" w:rsidP="00FC4D12">
                  <w:pPr>
                    <w:spacing w:before="120" w:after="120"/>
                    <w:jc w:val="both"/>
                    <w:rPr>
                      <w:rStyle w:val="normaltextrun"/>
                      <w:rFonts w:ascii="Arial" w:hAnsi="Arial" w:cs="Arial"/>
                      <w:color w:val="000000"/>
                      <w:sz w:val="16"/>
                      <w:szCs w:val="16"/>
                    </w:rPr>
                  </w:pPr>
                  <w:r w:rsidRPr="00C81706">
                    <w:rPr>
                      <w:rStyle w:val="normaltextrun"/>
                      <w:rFonts w:ascii="Arial" w:hAnsi="Arial" w:cs="Arial"/>
                      <w:color w:val="000000"/>
                      <w:sz w:val="16"/>
                      <w:szCs w:val="16"/>
                      <w:lang w:val="es-ES"/>
                    </w:rPr>
                    <w:t>$30.000.000</w:t>
                  </w:r>
                  <w:r w:rsidRPr="00C81706">
                    <w:rPr>
                      <w:rStyle w:val="eop"/>
                      <w:rFonts w:ascii="Arial" w:hAnsi="Arial" w:cs="Arial"/>
                      <w:color w:val="000000"/>
                      <w:sz w:val="16"/>
                      <w:szCs w:val="16"/>
                    </w:rPr>
                    <w:t> </w:t>
                  </w:r>
                </w:p>
              </w:tc>
            </w:tr>
            <w:tr w:rsidR="00DA0924" w:rsidRPr="00C81706" w14:paraId="5C80BB7F" w14:textId="77777777" w:rsidTr="00B31C0C">
              <w:tc>
                <w:tcPr>
                  <w:tcW w:w="1474" w:type="dxa"/>
                </w:tcPr>
                <w:p w14:paraId="5437BB98" w14:textId="64C8C6AD" w:rsidR="00DA0924" w:rsidRPr="00C81706" w:rsidRDefault="00DA0924" w:rsidP="00DA0924">
                  <w:pPr>
                    <w:spacing w:before="120" w:after="120"/>
                    <w:jc w:val="both"/>
                    <w:rPr>
                      <w:rStyle w:val="normaltextrun"/>
                      <w:rFonts w:ascii="Arial" w:hAnsi="Arial" w:cs="Arial"/>
                      <w:color w:val="000000"/>
                      <w:sz w:val="16"/>
                      <w:szCs w:val="16"/>
                      <w:lang w:val="es-ES"/>
                    </w:rPr>
                  </w:pPr>
                  <w:r w:rsidRPr="00C81706">
                    <w:rPr>
                      <w:rStyle w:val="normaltextrun"/>
                      <w:rFonts w:ascii="Arial" w:hAnsi="Arial" w:cs="Arial"/>
                      <w:color w:val="000000"/>
                      <w:sz w:val="16"/>
                      <w:szCs w:val="16"/>
                      <w:lang w:val="es-ES"/>
                    </w:rPr>
                    <w:t>1.1.3</w:t>
                  </w:r>
                  <w:r w:rsidRPr="00C81706">
                    <w:rPr>
                      <w:rStyle w:val="eop"/>
                      <w:rFonts w:ascii="Arial" w:hAnsi="Arial" w:cs="Arial"/>
                      <w:color w:val="000000"/>
                      <w:sz w:val="16"/>
                      <w:szCs w:val="16"/>
                    </w:rPr>
                    <w:t> </w:t>
                  </w:r>
                </w:p>
              </w:tc>
              <w:tc>
                <w:tcPr>
                  <w:tcW w:w="5896" w:type="dxa"/>
                  <w:gridSpan w:val="4"/>
                </w:tcPr>
                <w:p w14:paraId="0356F0BA" w14:textId="66B37C79" w:rsidR="00DA0924" w:rsidRPr="00C81706" w:rsidRDefault="00DA0924" w:rsidP="00DA0924">
                  <w:pPr>
                    <w:pStyle w:val="paragraph"/>
                    <w:spacing w:before="0" w:beforeAutospacing="0" w:after="0" w:afterAutospacing="0"/>
                    <w:textAlignment w:val="baseline"/>
                    <w:rPr>
                      <w:rStyle w:val="normaltextrun"/>
                      <w:rFonts w:ascii="Arial" w:hAnsi="Arial" w:cs="Arial"/>
                      <w:sz w:val="16"/>
                      <w:szCs w:val="16"/>
                    </w:rPr>
                  </w:pPr>
                  <w:r w:rsidRPr="00C81706">
                    <w:rPr>
                      <w:rStyle w:val="normaltextrun"/>
                      <w:rFonts w:ascii="Arial" w:hAnsi="Arial" w:cs="Arial"/>
                      <w:b/>
                      <w:bCs/>
                      <w:i/>
                      <w:iCs/>
                      <w:color w:val="000000"/>
                      <w:sz w:val="16"/>
                      <w:szCs w:val="16"/>
                    </w:rPr>
                    <w:t>Talleres de seguimiento de la ejecución de formalización minera</w:t>
                  </w:r>
                  <w:r w:rsidRPr="00C81706">
                    <w:rPr>
                      <w:rStyle w:val="eop"/>
                      <w:rFonts w:ascii="Arial" w:hAnsi="Arial" w:cs="Arial"/>
                      <w:color w:val="000000"/>
                      <w:sz w:val="16"/>
                      <w:szCs w:val="16"/>
                    </w:rPr>
                    <w:t> </w:t>
                  </w:r>
                </w:p>
              </w:tc>
              <w:tc>
                <w:tcPr>
                  <w:tcW w:w="1474" w:type="dxa"/>
                </w:tcPr>
                <w:p w14:paraId="395DBF4D" w14:textId="4C704618" w:rsidR="00DA0924" w:rsidRPr="00C81706" w:rsidRDefault="00DA0924" w:rsidP="00DA0924">
                  <w:pPr>
                    <w:spacing w:before="120" w:after="120"/>
                    <w:jc w:val="both"/>
                    <w:rPr>
                      <w:rStyle w:val="normaltextrun"/>
                      <w:rFonts w:ascii="Arial" w:hAnsi="Arial" w:cs="Arial"/>
                      <w:color w:val="000000"/>
                      <w:sz w:val="16"/>
                      <w:szCs w:val="16"/>
                    </w:rPr>
                  </w:pPr>
                  <w:r w:rsidRPr="00C81706">
                    <w:rPr>
                      <w:rStyle w:val="normaltextrun"/>
                      <w:rFonts w:ascii="Arial" w:hAnsi="Arial" w:cs="Arial"/>
                      <w:color w:val="000000"/>
                      <w:sz w:val="16"/>
                      <w:szCs w:val="16"/>
                      <w:lang w:val="es-ES"/>
                    </w:rPr>
                    <w:t>$40.000.000</w:t>
                  </w:r>
                  <w:r w:rsidRPr="00C81706">
                    <w:rPr>
                      <w:rStyle w:val="eop"/>
                      <w:rFonts w:ascii="Arial" w:hAnsi="Arial" w:cs="Arial"/>
                      <w:color w:val="000000"/>
                      <w:sz w:val="16"/>
                      <w:szCs w:val="16"/>
                    </w:rPr>
                    <w:t> </w:t>
                  </w:r>
                </w:p>
              </w:tc>
            </w:tr>
            <w:tr w:rsidR="006F2CB2" w:rsidRPr="00C81706" w14:paraId="29E61F81" w14:textId="77777777" w:rsidTr="00273618">
              <w:tc>
                <w:tcPr>
                  <w:tcW w:w="1474" w:type="dxa"/>
                </w:tcPr>
                <w:p w14:paraId="443B3D18" w14:textId="5F70A94A" w:rsidR="006F2CB2" w:rsidRPr="00C81706" w:rsidRDefault="006F2CB2" w:rsidP="006F2CB2">
                  <w:pPr>
                    <w:spacing w:before="120" w:after="120"/>
                    <w:jc w:val="both"/>
                    <w:rPr>
                      <w:rStyle w:val="normaltextrun"/>
                      <w:rFonts w:ascii="Arial" w:hAnsi="Arial" w:cs="Arial"/>
                      <w:color w:val="000000"/>
                      <w:sz w:val="16"/>
                      <w:szCs w:val="16"/>
                      <w:lang w:val="es-ES"/>
                    </w:rPr>
                  </w:pPr>
                  <w:r w:rsidRPr="00C81706">
                    <w:rPr>
                      <w:rStyle w:val="eop"/>
                      <w:rFonts w:ascii="Arial" w:hAnsi="Arial" w:cs="Arial"/>
                      <w:color w:val="000000"/>
                      <w:sz w:val="16"/>
                      <w:szCs w:val="16"/>
                    </w:rPr>
                    <w:t> </w:t>
                  </w:r>
                </w:p>
              </w:tc>
              <w:tc>
                <w:tcPr>
                  <w:tcW w:w="1474" w:type="dxa"/>
                </w:tcPr>
                <w:p w14:paraId="2FA395DD" w14:textId="5414F8CF" w:rsidR="006F2CB2" w:rsidRPr="00C81706" w:rsidRDefault="006F2CB2" w:rsidP="006F2CB2">
                  <w:pPr>
                    <w:spacing w:before="120" w:after="120"/>
                    <w:jc w:val="both"/>
                    <w:rPr>
                      <w:rStyle w:val="normaltextrun"/>
                      <w:rFonts w:ascii="Arial" w:hAnsi="Arial" w:cs="Arial"/>
                      <w:color w:val="000000"/>
                      <w:sz w:val="16"/>
                      <w:szCs w:val="16"/>
                    </w:rPr>
                  </w:pPr>
                  <w:r w:rsidRPr="00C81706">
                    <w:rPr>
                      <w:rStyle w:val="normaltextrun"/>
                      <w:rFonts w:ascii="Arial" w:hAnsi="Arial" w:cs="Arial"/>
                      <w:color w:val="000000"/>
                      <w:sz w:val="16"/>
                      <w:szCs w:val="16"/>
                      <w:lang w:val="es-ES"/>
                    </w:rPr>
                    <w:t>Talleres (3 por cada espacio priorizado)</w:t>
                  </w:r>
                  <w:r w:rsidRPr="00C81706">
                    <w:rPr>
                      <w:rStyle w:val="eop"/>
                      <w:rFonts w:ascii="Arial" w:hAnsi="Arial" w:cs="Arial"/>
                      <w:color w:val="000000"/>
                      <w:sz w:val="16"/>
                      <w:szCs w:val="16"/>
                    </w:rPr>
                    <w:t> </w:t>
                  </w:r>
                </w:p>
              </w:tc>
              <w:tc>
                <w:tcPr>
                  <w:tcW w:w="1474" w:type="dxa"/>
                </w:tcPr>
                <w:p w14:paraId="31B91873" w14:textId="3640EE86" w:rsidR="006F2CB2" w:rsidRPr="00C81706" w:rsidRDefault="006F2CB2" w:rsidP="006F2CB2">
                  <w:pPr>
                    <w:spacing w:before="120" w:after="120"/>
                    <w:jc w:val="both"/>
                    <w:rPr>
                      <w:rStyle w:val="normaltextrun"/>
                      <w:rFonts w:ascii="Arial" w:hAnsi="Arial" w:cs="Arial"/>
                      <w:color w:val="000000"/>
                      <w:sz w:val="16"/>
                      <w:szCs w:val="16"/>
                      <w:lang w:val="es-ES"/>
                    </w:rPr>
                  </w:pPr>
                  <w:r w:rsidRPr="00C81706">
                    <w:rPr>
                      <w:rStyle w:val="normaltextrun"/>
                      <w:rFonts w:ascii="Arial" w:hAnsi="Arial" w:cs="Arial"/>
                      <w:color w:val="000000"/>
                      <w:sz w:val="16"/>
                      <w:szCs w:val="16"/>
                    </w:rPr>
                    <w:t>Taller</w:t>
                  </w:r>
                  <w:r w:rsidRPr="00C81706">
                    <w:rPr>
                      <w:rStyle w:val="eop"/>
                      <w:rFonts w:ascii="Arial" w:hAnsi="Arial" w:cs="Arial"/>
                      <w:color w:val="000000"/>
                      <w:sz w:val="16"/>
                      <w:szCs w:val="16"/>
                    </w:rPr>
                    <w:t> </w:t>
                  </w:r>
                </w:p>
              </w:tc>
              <w:tc>
                <w:tcPr>
                  <w:tcW w:w="1474" w:type="dxa"/>
                </w:tcPr>
                <w:p w14:paraId="24EBD376" w14:textId="740B554F" w:rsidR="006F2CB2" w:rsidRPr="00C81706" w:rsidRDefault="006F2CB2" w:rsidP="006F2CB2">
                  <w:pPr>
                    <w:spacing w:before="120" w:after="120"/>
                    <w:jc w:val="both"/>
                    <w:rPr>
                      <w:rStyle w:val="normaltextrun"/>
                      <w:rFonts w:ascii="Arial" w:hAnsi="Arial" w:cs="Arial"/>
                      <w:color w:val="000000"/>
                      <w:sz w:val="16"/>
                      <w:szCs w:val="16"/>
                      <w:lang w:val="es-ES"/>
                    </w:rPr>
                  </w:pPr>
                  <w:r w:rsidRPr="00C81706">
                    <w:rPr>
                      <w:rStyle w:val="normaltextrun"/>
                      <w:rFonts w:ascii="Arial" w:hAnsi="Arial" w:cs="Arial"/>
                      <w:color w:val="000000"/>
                      <w:sz w:val="16"/>
                      <w:szCs w:val="16"/>
                      <w:lang w:val="es-ES"/>
                    </w:rPr>
                    <w:t>15</w:t>
                  </w:r>
                  <w:r w:rsidRPr="00C81706">
                    <w:rPr>
                      <w:rStyle w:val="eop"/>
                      <w:rFonts w:ascii="Arial" w:hAnsi="Arial" w:cs="Arial"/>
                      <w:color w:val="000000"/>
                      <w:sz w:val="16"/>
                      <w:szCs w:val="16"/>
                    </w:rPr>
                    <w:t> </w:t>
                  </w:r>
                </w:p>
              </w:tc>
              <w:tc>
                <w:tcPr>
                  <w:tcW w:w="1474" w:type="dxa"/>
                </w:tcPr>
                <w:p w14:paraId="71D49CA0" w14:textId="77777777" w:rsidR="006F2CB2" w:rsidRPr="00C81706" w:rsidRDefault="006F2CB2" w:rsidP="006F2CB2">
                  <w:pPr>
                    <w:pStyle w:val="paragraph"/>
                    <w:spacing w:before="0" w:beforeAutospacing="0" w:after="0" w:afterAutospacing="0"/>
                    <w:jc w:val="right"/>
                    <w:textAlignment w:val="baseline"/>
                    <w:rPr>
                      <w:rFonts w:ascii="Arial" w:hAnsi="Arial" w:cs="Arial"/>
                      <w:sz w:val="16"/>
                      <w:szCs w:val="16"/>
                    </w:rPr>
                  </w:pPr>
                  <w:r w:rsidRPr="00C81706">
                    <w:rPr>
                      <w:rStyle w:val="normaltextrun"/>
                      <w:rFonts w:ascii="Arial" w:hAnsi="Arial" w:cs="Arial"/>
                      <w:color w:val="000000"/>
                      <w:sz w:val="16"/>
                      <w:szCs w:val="16"/>
                    </w:rPr>
                    <w:t>$ 2.000.000</w:t>
                  </w:r>
                  <w:r w:rsidRPr="00C81706">
                    <w:rPr>
                      <w:rStyle w:val="eop"/>
                      <w:rFonts w:ascii="Arial" w:hAnsi="Arial" w:cs="Arial"/>
                      <w:color w:val="000000"/>
                      <w:sz w:val="16"/>
                      <w:szCs w:val="16"/>
                    </w:rPr>
                    <w:t> </w:t>
                  </w:r>
                </w:p>
                <w:p w14:paraId="061C2DFD" w14:textId="048999BE" w:rsidR="006F2CB2" w:rsidRPr="00C81706" w:rsidRDefault="006F2CB2" w:rsidP="006F2CB2">
                  <w:pPr>
                    <w:spacing w:before="120" w:after="120"/>
                    <w:jc w:val="both"/>
                    <w:rPr>
                      <w:rStyle w:val="normaltextrun"/>
                      <w:rFonts w:ascii="Arial" w:hAnsi="Arial" w:cs="Arial"/>
                      <w:color w:val="000000"/>
                      <w:sz w:val="16"/>
                      <w:szCs w:val="16"/>
                    </w:rPr>
                  </w:pPr>
                  <w:r w:rsidRPr="00C81706">
                    <w:rPr>
                      <w:rStyle w:val="eop"/>
                      <w:rFonts w:ascii="Arial" w:hAnsi="Arial" w:cs="Arial"/>
                      <w:color w:val="000000"/>
                      <w:sz w:val="16"/>
                      <w:szCs w:val="16"/>
                    </w:rPr>
                    <w:t> </w:t>
                  </w:r>
                </w:p>
              </w:tc>
              <w:tc>
                <w:tcPr>
                  <w:tcW w:w="1474" w:type="dxa"/>
                </w:tcPr>
                <w:p w14:paraId="2DDBCBFE" w14:textId="77777777" w:rsidR="006F2CB2" w:rsidRPr="00C81706" w:rsidRDefault="006F2CB2" w:rsidP="006F2CB2">
                  <w:pPr>
                    <w:pStyle w:val="paragraph"/>
                    <w:spacing w:before="0" w:beforeAutospacing="0" w:after="0" w:afterAutospacing="0"/>
                    <w:jc w:val="right"/>
                    <w:textAlignment w:val="baseline"/>
                    <w:rPr>
                      <w:rFonts w:ascii="Arial" w:hAnsi="Arial" w:cs="Arial"/>
                      <w:sz w:val="16"/>
                      <w:szCs w:val="16"/>
                    </w:rPr>
                  </w:pPr>
                  <w:r w:rsidRPr="00C81706">
                    <w:rPr>
                      <w:rStyle w:val="normaltextrun"/>
                      <w:rFonts w:ascii="Arial" w:hAnsi="Arial" w:cs="Arial"/>
                      <w:color w:val="000000"/>
                      <w:sz w:val="16"/>
                      <w:szCs w:val="16"/>
                    </w:rPr>
                    <w:t>$ 30.000.000</w:t>
                  </w:r>
                  <w:r w:rsidRPr="00C81706">
                    <w:rPr>
                      <w:rStyle w:val="eop"/>
                      <w:rFonts w:ascii="Arial" w:hAnsi="Arial" w:cs="Arial"/>
                      <w:color w:val="000000"/>
                      <w:sz w:val="16"/>
                      <w:szCs w:val="16"/>
                    </w:rPr>
                    <w:t> </w:t>
                  </w:r>
                </w:p>
                <w:p w14:paraId="021CE768" w14:textId="642D8B10" w:rsidR="006F2CB2" w:rsidRPr="00C81706" w:rsidRDefault="006F2CB2" w:rsidP="006F2CB2">
                  <w:pPr>
                    <w:spacing w:before="120" w:after="120"/>
                    <w:jc w:val="both"/>
                    <w:rPr>
                      <w:rStyle w:val="normaltextrun"/>
                      <w:rFonts w:ascii="Arial" w:hAnsi="Arial" w:cs="Arial"/>
                      <w:color w:val="000000"/>
                      <w:sz w:val="16"/>
                      <w:szCs w:val="16"/>
                    </w:rPr>
                  </w:pPr>
                  <w:r w:rsidRPr="00C81706">
                    <w:rPr>
                      <w:rStyle w:val="eop"/>
                      <w:rFonts w:ascii="Arial" w:hAnsi="Arial" w:cs="Arial"/>
                      <w:color w:val="000000"/>
                      <w:sz w:val="16"/>
                      <w:szCs w:val="16"/>
                    </w:rPr>
                    <w:t> </w:t>
                  </w:r>
                </w:p>
              </w:tc>
            </w:tr>
            <w:tr w:rsidR="006F2CB2" w:rsidRPr="00C81706" w14:paraId="1EEDE9D5" w14:textId="77777777" w:rsidTr="00273618">
              <w:tc>
                <w:tcPr>
                  <w:tcW w:w="1474" w:type="dxa"/>
                </w:tcPr>
                <w:p w14:paraId="283FCCC5" w14:textId="423CE311" w:rsidR="006F2CB2" w:rsidRPr="00C81706" w:rsidRDefault="006F2CB2" w:rsidP="006F2CB2">
                  <w:pPr>
                    <w:spacing w:before="120" w:after="120"/>
                    <w:jc w:val="both"/>
                    <w:rPr>
                      <w:rStyle w:val="normaltextrun"/>
                      <w:rFonts w:ascii="Arial" w:hAnsi="Arial" w:cs="Arial"/>
                      <w:color w:val="000000"/>
                      <w:sz w:val="16"/>
                      <w:szCs w:val="16"/>
                      <w:lang w:val="es-ES"/>
                    </w:rPr>
                  </w:pPr>
                  <w:r w:rsidRPr="00C81706">
                    <w:rPr>
                      <w:rStyle w:val="eop"/>
                      <w:rFonts w:ascii="Arial" w:hAnsi="Arial" w:cs="Arial"/>
                      <w:color w:val="000000"/>
                      <w:sz w:val="16"/>
                      <w:szCs w:val="16"/>
                    </w:rPr>
                    <w:t> </w:t>
                  </w:r>
                </w:p>
              </w:tc>
              <w:tc>
                <w:tcPr>
                  <w:tcW w:w="1474" w:type="dxa"/>
                </w:tcPr>
                <w:p w14:paraId="329F5E42" w14:textId="4C24724C" w:rsidR="006F2CB2" w:rsidRPr="00C81706" w:rsidRDefault="006F2CB2" w:rsidP="006F2CB2">
                  <w:pPr>
                    <w:pStyle w:val="paragraph"/>
                    <w:spacing w:before="0" w:beforeAutospacing="0" w:after="0" w:afterAutospacing="0"/>
                    <w:textAlignment w:val="baseline"/>
                    <w:rPr>
                      <w:rStyle w:val="normaltextrun"/>
                      <w:rFonts w:ascii="Arial" w:hAnsi="Arial" w:cs="Arial"/>
                      <w:sz w:val="16"/>
                      <w:szCs w:val="16"/>
                    </w:rPr>
                  </w:pPr>
                  <w:r w:rsidRPr="00C81706">
                    <w:rPr>
                      <w:rStyle w:val="normaltextrun"/>
                      <w:rFonts w:ascii="Arial" w:hAnsi="Arial" w:cs="Arial"/>
                      <w:color w:val="000000"/>
                      <w:sz w:val="16"/>
                      <w:szCs w:val="16"/>
                    </w:rPr>
                    <w:t>Transporte equipo</w:t>
                  </w:r>
                  <w:r w:rsidRPr="00C81706">
                    <w:rPr>
                      <w:rStyle w:val="eop"/>
                      <w:rFonts w:ascii="Arial" w:hAnsi="Arial" w:cs="Arial"/>
                      <w:color w:val="000000"/>
                      <w:sz w:val="16"/>
                      <w:szCs w:val="16"/>
                    </w:rPr>
                    <w:t> </w:t>
                  </w:r>
                </w:p>
              </w:tc>
              <w:tc>
                <w:tcPr>
                  <w:tcW w:w="1474" w:type="dxa"/>
                </w:tcPr>
                <w:p w14:paraId="26EFE8C3" w14:textId="50D4AF68" w:rsidR="006F2CB2" w:rsidRPr="00C81706" w:rsidRDefault="006F2CB2" w:rsidP="006F2CB2">
                  <w:pPr>
                    <w:spacing w:before="120" w:after="120"/>
                    <w:jc w:val="both"/>
                    <w:rPr>
                      <w:rStyle w:val="normaltextrun"/>
                      <w:rFonts w:ascii="Arial" w:hAnsi="Arial" w:cs="Arial"/>
                      <w:color w:val="000000"/>
                      <w:sz w:val="16"/>
                      <w:szCs w:val="16"/>
                      <w:lang w:val="es-ES"/>
                    </w:rPr>
                  </w:pPr>
                  <w:r w:rsidRPr="00C81706">
                    <w:rPr>
                      <w:rStyle w:val="normaltextrun"/>
                      <w:rFonts w:ascii="Arial" w:hAnsi="Arial" w:cs="Arial"/>
                      <w:color w:val="000000"/>
                      <w:sz w:val="16"/>
                      <w:szCs w:val="16"/>
                    </w:rPr>
                    <w:t>Globa</w:t>
                  </w:r>
                  <w:r w:rsidRPr="00C81706">
                    <w:rPr>
                      <w:rStyle w:val="eop"/>
                      <w:rFonts w:ascii="Arial" w:hAnsi="Arial" w:cs="Arial"/>
                      <w:color w:val="000000"/>
                      <w:sz w:val="16"/>
                      <w:szCs w:val="16"/>
                    </w:rPr>
                    <w:t> </w:t>
                  </w:r>
                </w:p>
              </w:tc>
              <w:tc>
                <w:tcPr>
                  <w:tcW w:w="1474" w:type="dxa"/>
                </w:tcPr>
                <w:p w14:paraId="5CC15210" w14:textId="0A5A0360" w:rsidR="006F2CB2" w:rsidRPr="00C81706" w:rsidRDefault="006F2CB2" w:rsidP="006F2CB2">
                  <w:pPr>
                    <w:spacing w:before="120" w:after="120"/>
                    <w:jc w:val="both"/>
                    <w:rPr>
                      <w:rStyle w:val="normaltextrun"/>
                      <w:rFonts w:ascii="Arial" w:hAnsi="Arial" w:cs="Arial"/>
                      <w:color w:val="000000"/>
                      <w:sz w:val="16"/>
                      <w:szCs w:val="16"/>
                      <w:lang w:val="es-ES"/>
                    </w:rPr>
                  </w:pPr>
                  <w:r w:rsidRPr="00C81706">
                    <w:rPr>
                      <w:rStyle w:val="normaltextrun"/>
                      <w:rFonts w:ascii="Arial" w:hAnsi="Arial" w:cs="Arial"/>
                      <w:color w:val="000000"/>
                      <w:sz w:val="16"/>
                      <w:szCs w:val="16"/>
                      <w:lang w:val="es-ES"/>
                    </w:rPr>
                    <w:t>1</w:t>
                  </w:r>
                  <w:r w:rsidRPr="00C81706">
                    <w:rPr>
                      <w:rStyle w:val="eop"/>
                      <w:rFonts w:ascii="Arial" w:hAnsi="Arial" w:cs="Arial"/>
                      <w:color w:val="000000"/>
                      <w:sz w:val="16"/>
                      <w:szCs w:val="16"/>
                    </w:rPr>
                    <w:t> </w:t>
                  </w:r>
                </w:p>
              </w:tc>
              <w:tc>
                <w:tcPr>
                  <w:tcW w:w="1474" w:type="dxa"/>
                </w:tcPr>
                <w:p w14:paraId="3A401E24" w14:textId="77777777" w:rsidR="006F2CB2" w:rsidRPr="00C81706" w:rsidRDefault="006F2CB2" w:rsidP="006F2CB2">
                  <w:pPr>
                    <w:pStyle w:val="paragraph"/>
                    <w:spacing w:before="0" w:beforeAutospacing="0" w:after="0" w:afterAutospacing="0"/>
                    <w:jc w:val="right"/>
                    <w:textAlignment w:val="baseline"/>
                    <w:rPr>
                      <w:rFonts w:ascii="Arial" w:hAnsi="Arial" w:cs="Arial"/>
                      <w:sz w:val="16"/>
                      <w:szCs w:val="16"/>
                    </w:rPr>
                  </w:pPr>
                  <w:r w:rsidRPr="00C81706">
                    <w:rPr>
                      <w:rStyle w:val="normaltextrun"/>
                      <w:rFonts w:ascii="Arial" w:hAnsi="Arial" w:cs="Arial"/>
                      <w:color w:val="000000"/>
                      <w:sz w:val="16"/>
                      <w:szCs w:val="16"/>
                    </w:rPr>
                    <w:t>$ 10.000.000</w:t>
                  </w:r>
                  <w:r w:rsidRPr="00C81706">
                    <w:rPr>
                      <w:rStyle w:val="eop"/>
                      <w:rFonts w:ascii="Arial" w:hAnsi="Arial" w:cs="Arial"/>
                      <w:color w:val="000000"/>
                      <w:sz w:val="16"/>
                      <w:szCs w:val="16"/>
                    </w:rPr>
                    <w:t> </w:t>
                  </w:r>
                </w:p>
                <w:p w14:paraId="7F7605C0" w14:textId="48D1219F" w:rsidR="006F2CB2" w:rsidRPr="00C81706" w:rsidRDefault="006F2CB2" w:rsidP="006F2CB2">
                  <w:pPr>
                    <w:spacing w:before="120" w:after="120"/>
                    <w:jc w:val="both"/>
                    <w:rPr>
                      <w:rStyle w:val="normaltextrun"/>
                      <w:rFonts w:ascii="Arial" w:hAnsi="Arial" w:cs="Arial"/>
                      <w:color w:val="000000"/>
                      <w:sz w:val="16"/>
                      <w:szCs w:val="16"/>
                    </w:rPr>
                  </w:pPr>
                  <w:r w:rsidRPr="00C81706">
                    <w:rPr>
                      <w:rStyle w:val="eop"/>
                      <w:rFonts w:ascii="Arial" w:hAnsi="Arial" w:cs="Arial"/>
                      <w:color w:val="000000"/>
                      <w:sz w:val="16"/>
                      <w:szCs w:val="16"/>
                    </w:rPr>
                    <w:t> </w:t>
                  </w:r>
                </w:p>
              </w:tc>
              <w:tc>
                <w:tcPr>
                  <w:tcW w:w="1474" w:type="dxa"/>
                </w:tcPr>
                <w:p w14:paraId="1A03A2BC" w14:textId="77777777" w:rsidR="006F2CB2" w:rsidRPr="00C81706" w:rsidRDefault="006F2CB2" w:rsidP="006F2CB2">
                  <w:pPr>
                    <w:pStyle w:val="paragraph"/>
                    <w:spacing w:before="0" w:beforeAutospacing="0" w:after="0" w:afterAutospacing="0"/>
                    <w:jc w:val="right"/>
                    <w:textAlignment w:val="baseline"/>
                    <w:rPr>
                      <w:rFonts w:ascii="Arial" w:hAnsi="Arial" w:cs="Arial"/>
                      <w:sz w:val="16"/>
                      <w:szCs w:val="16"/>
                    </w:rPr>
                  </w:pPr>
                  <w:r w:rsidRPr="00C81706">
                    <w:rPr>
                      <w:rStyle w:val="normaltextrun"/>
                      <w:rFonts w:ascii="Arial" w:hAnsi="Arial" w:cs="Arial"/>
                      <w:color w:val="000000"/>
                      <w:sz w:val="16"/>
                      <w:szCs w:val="16"/>
                    </w:rPr>
                    <w:t>$ 10.000.000</w:t>
                  </w:r>
                  <w:r w:rsidRPr="00C81706">
                    <w:rPr>
                      <w:rStyle w:val="eop"/>
                      <w:rFonts w:ascii="Arial" w:hAnsi="Arial" w:cs="Arial"/>
                      <w:color w:val="000000"/>
                      <w:sz w:val="16"/>
                      <w:szCs w:val="16"/>
                    </w:rPr>
                    <w:t> </w:t>
                  </w:r>
                </w:p>
                <w:p w14:paraId="6DC7A410" w14:textId="1886D533" w:rsidR="006F2CB2" w:rsidRPr="00C81706" w:rsidRDefault="006F2CB2" w:rsidP="006F2CB2">
                  <w:pPr>
                    <w:spacing w:before="120" w:after="120"/>
                    <w:jc w:val="both"/>
                    <w:rPr>
                      <w:rStyle w:val="normaltextrun"/>
                      <w:rFonts w:ascii="Arial" w:hAnsi="Arial" w:cs="Arial"/>
                      <w:color w:val="000000"/>
                      <w:sz w:val="16"/>
                      <w:szCs w:val="16"/>
                    </w:rPr>
                  </w:pPr>
                  <w:r w:rsidRPr="00C81706">
                    <w:rPr>
                      <w:rStyle w:val="eop"/>
                      <w:rFonts w:ascii="Arial" w:hAnsi="Arial" w:cs="Arial"/>
                      <w:color w:val="000000"/>
                      <w:sz w:val="16"/>
                      <w:szCs w:val="16"/>
                    </w:rPr>
                    <w:t> </w:t>
                  </w:r>
                </w:p>
              </w:tc>
            </w:tr>
            <w:tr w:rsidR="006A2878" w:rsidRPr="00C81706" w14:paraId="7BF41C07" w14:textId="77777777" w:rsidTr="003A2F00">
              <w:trPr>
                <w:trHeight w:val="372"/>
              </w:trPr>
              <w:tc>
                <w:tcPr>
                  <w:tcW w:w="7370" w:type="dxa"/>
                  <w:gridSpan w:val="5"/>
                </w:tcPr>
                <w:p w14:paraId="7CD6BE67" w14:textId="669073DC" w:rsidR="006A2878" w:rsidRPr="00C81706" w:rsidRDefault="006A2878" w:rsidP="006A2878">
                  <w:pPr>
                    <w:spacing w:before="120" w:after="120"/>
                    <w:jc w:val="both"/>
                    <w:rPr>
                      <w:rStyle w:val="normaltextrun"/>
                      <w:rFonts w:ascii="Arial" w:hAnsi="Arial" w:cs="Arial"/>
                      <w:color w:val="000000"/>
                      <w:sz w:val="16"/>
                      <w:szCs w:val="16"/>
                    </w:rPr>
                  </w:pPr>
                  <w:r w:rsidRPr="00C81706">
                    <w:rPr>
                      <w:rStyle w:val="normaltextrun"/>
                      <w:rFonts w:ascii="Arial" w:hAnsi="Arial" w:cs="Arial"/>
                      <w:b/>
                      <w:bCs/>
                      <w:i/>
                      <w:iCs/>
                      <w:color w:val="000000"/>
                      <w:sz w:val="16"/>
                      <w:szCs w:val="16"/>
                    </w:rPr>
                    <w:t>Sub-Total Componente 1</w:t>
                  </w:r>
                  <w:r w:rsidRPr="00C81706">
                    <w:rPr>
                      <w:rStyle w:val="eop"/>
                      <w:rFonts w:ascii="Arial" w:hAnsi="Arial" w:cs="Arial"/>
                      <w:color w:val="000000"/>
                      <w:sz w:val="16"/>
                      <w:szCs w:val="16"/>
                    </w:rPr>
                    <w:t> </w:t>
                  </w:r>
                </w:p>
              </w:tc>
              <w:tc>
                <w:tcPr>
                  <w:tcW w:w="1474" w:type="dxa"/>
                </w:tcPr>
                <w:p w14:paraId="4EB9B336" w14:textId="77777777" w:rsidR="006A2878" w:rsidRPr="00C81706" w:rsidRDefault="006A2878" w:rsidP="006A2878">
                  <w:pPr>
                    <w:pStyle w:val="paragraph"/>
                    <w:spacing w:before="0" w:beforeAutospacing="0" w:after="0" w:afterAutospacing="0"/>
                    <w:jc w:val="right"/>
                    <w:textAlignment w:val="baseline"/>
                    <w:rPr>
                      <w:rFonts w:ascii="Arial" w:hAnsi="Arial" w:cs="Arial"/>
                      <w:sz w:val="16"/>
                      <w:szCs w:val="16"/>
                    </w:rPr>
                  </w:pPr>
                  <w:r w:rsidRPr="00C81706">
                    <w:rPr>
                      <w:rStyle w:val="normaltextrun"/>
                      <w:rFonts w:ascii="Arial" w:hAnsi="Arial" w:cs="Arial"/>
                      <w:b/>
                      <w:bCs/>
                      <w:color w:val="000000"/>
                      <w:sz w:val="16"/>
                      <w:szCs w:val="16"/>
                    </w:rPr>
                    <w:t>$ 73.000.000</w:t>
                  </w:r>
                  <w:r w:rsidRPr="00C81706">
                    <w:rPr>
                      <w:rStyle w:val="eop"/>
                      <w:rFonts w:ascii="Arial" w:hAnsi="Arial" w:cs="Arial"/>
                      <w:color w:val="000000"/>
                      <w:sz w:val="16"/>
                      <w:szCs w:val="16"/>
                    </w:rPr>
                    <w:t> </w:t>
                  </w:r>
                </w:p>
                <w:p w14:paraId="5553691B" w14:textId="451CF4DC" w:rsidR="006A2878" w:rsidRPr="00C81706" w:rsidRDefault="006A2878" w:rsidP="006A2878">
                  <w:pPr>
                    <w:spacing w:before="120" w:after="120"/>
                    <w:jc w:val="both"/>
                    <w:rPr>
                      <w:rStyle w:val="normaltextrun"/>
                      <w:rFonts w:ascii="Arial" w:hAnsi="Arial" w:cs="Arial"/>
                      <w:color w:val="000000"/>
                      <w:sz w:val="16"/>
                      <w:szCs w:val="16"/>
                    </w:rPr>
                  </w:pPr>
                  <w:r w:rsidRPr="00C81706">
                    <w:rPr>
                      <w:rStyle w:val="eop"/>
                      <w:rFonts w:ascii="Arial" w:hAnsi="Arial" w:cs="Arial"/>
                      <w:color w:val="000000"/>
                      <w:sz w:val="16"/>
                      <w:szCs w:val="16"/>
                    </w:rPr>
                    <w:t> </w:t>
                  </w:r>
                </w:p>
              </w:tc>
            </w:tr>
          </w:tbl>
          <w:p w14:paraId="7768D436" w14:textId="7E084D60" w:rsidR="00703183" w:rsidRDefault="00C81706" w:rsidP="00846B3C">
            <w:pPr>
              <w:spacing w:before="120" w:after="120"/>
              <w:jc w:val="both"/>
              <w:rPr>
                <w:rFonts w:ascii="Arial" w:hAnsi="Arial" w:cs="Arial"/>
                <w:color w:val="000000"/>
              </w:rPr>
            </w:pPr>
            <w:r w:rsidRPr="00C81706">
              <w:rPr>
                <w:rFonts w:ascii="Arial" w:hAnsi="Arial" w:cs="Arial"/>
                <w:b/>
                <w:bCs/>
                <w:color w:val="000000"/>
              </w:rPr>
              <w:t>COMPONENTE 2</w:t>
            </w:r>
            <w:r>
              <w:rPr>
                <w:rFonts w:ascii="Arial" w:hAnsi="Arial" w:cs="Arial"/>
                <w:color w:val="000000"/>
              </w:rPr>
              <w:t>:</w:t>
            </w:r>
          </w:p>
          <w:tbl>
            <w:tblPr>
              <w:tblStyle w:val="Tablaconcuadrcula"/>
              <w:tblW w:w="0" w:type="auto"/>
              <w:tblLook w:val="04A0" w:firstRow="1" w:lastRow="0" w:firstColumn="1" w:lastColumn="0" w:noHBand="0" w:noVBand="1"/>
            </w:tblPr>
            <w:tblGrid>
              <w:gridCol w:w="1474"/>
              <w:gridCol w:w="1474"/>
              <w:gridCol w:w="1474"/>
              <w:gridCol w:w="1474"/>
              <w:gridCol w:w="1474"/>
              <w:gridCol w:w="1474"/>
            </w:tblGrid>
            <w:tr w:rsidR="00B13C91" w:rsidRPr="00CE1FA7" w14:paraId="0F6AC6ED" w14:textId="77777777" w:rsidTr="00B31C0C">
              <w:tc>
                <w:tcPr>
                  <w:tcW w:w="1474" w:type="dxa"/>
                </w:tcPr>
                <w:p w14:paraId="496CBC92" w14:textId="35E81F1D" w:rsidR="00B13C91" w:rsidRPr="00CE1FA7" w:rsidRDefault="00B13C91" w:rsidP="00B13C91">
                  <w:pPr>
                    <w:spacing w:before="120" w:after="120"/>
                    <w:jc w:val="both"/>
                    <w:rPr>
                      <w:rFonts w:ascii="Arial" w:hAnsi="Arial" w:cs="Arial"/>
                      <w:color w:val="000000"/>
                      <w:sz w:val="16"/>
                      <w:szCs w:val="16"/>
                    </w:rPr>
                  </w:pPr>
                  <w:r w:rsidRPr="00CE1FA7">
                    <w:rPr>
                      <w:rStyle w:val="normaltextrun"/>
                      <w:rFonts w:ascii="Arial" w:hAnsi="Arial" w:cs="Arial"/>
                      <w:color w:val="000000"/>
                      <w:sz w:val="16"/>
                      <w:szCs w:val="16"/>
                      <w:lang w:val="es-ES"/>
                    </w:rPr>
                    <w:t>2.1</w:t>
                  </w:r>
                  <w:r w:rsidRPr="00CE1FA7">
                    <w:rPr>
                      <w:rStyle w:val="eop"/>
                      <w:rFonts w:ascii="Arial" w:hAnsi="Arial" w:cs="Arial"/>
                      <w:color w:val="000000"/>
                      <w:sz w:val="16"/>
                      <w:szCs w:val="16"/>
                    </w:rPr>
                    <w:t> </w:t>
                  </w:r>
                </w:p>
              </w:tc>
              <w:tc>
                <w:tcPr>
                  <w:tcW w:w="7370" w:type="dxa"/>
                  <w:gridSpan w:val="5"/>
                </w:tcPr>
                <w:p w14:paraId="7672065B" w14:textId="24FE76BA" w:rsidR="00B13C91" w:rsidRPr="00CE1FA7" w:rsidRDefault="00B13C91" w:rsidP="00B13C91">
                  <w:pPr>
                    <w:spacing w:before="120" w:after="120"/>
                    <w:jc w:val="both"/>
                    <w:rPr>
                      <w:rFonts w:ascii="Arial" w:hAnsi="Arial" w:cs="Arial"/>
                      <w:color w:val="000000"/>
                      <w:sz w:val="16"/>
                      <w:szCs w:val="16"/>
                    </w:rPr>
                  </w:pPr>
                  <w:r w:rsidRPr="00CE1FA7">
                    <w:rPr>
                      <w:rStyle w:val="normaltextrun"/>
                      <w:rFonts w:ascii="Arial" w:hAnsi="Arial" w:cs="Arial"/>
                      <w:color w:val="000000"/>
                      <w:sz w:val="16"/>
                      <w:szCs w:val="16"/>
                      <w:lang w:val="es-ES"/>
                    </w:rPr>
                    <w:t>ACTIVIDADES</w:t>
                  </w:r>
                  <w:r w:rsidRPr="00CE1FA7">
                    <w:rPr>
                      <w:rStyle w:val="eop"/>
                      <w:rFonts w:ascii="Arial" w:hAnsi="Arial" w:cs="Arial"/>
                      <w:color w:val="000000"/>
                      <w:sz w:val="16"/>
                      <w:szCs w:val="16"/>
                    </w:rPr>
                    <w:t> </w:t>
                  </w:r>
                </w:p>
              </w:tc>
            </w:tr>
            <w:tr w:rsidR="00B13C91" w:rsidRPr="00CE1FA7" w14:paraId="75688DAA" w14:textId="77777777" w:rsidTr="00B31C0C">
              <w:tc>
                <w:tcPr>
                  <w:tcW w:w="1474" w:type="dxa"/>
                </w:tcPr>
                <w:p w14:paraId="0E5E1AF0" w14:textId="626C00A4" w:rsidR="00B13C91" w:rsidRPr="00CE1FA7" w:rsidRDefault="00B13C91" w:rsidP="00B13C91">
                  <w:pPr>
                    <w:spacing w:before="120" w:after="120"/>
                    <w:jc w:val="both"/>
                    <w:rPr>
                      <w:rFonts w:ascii="Arial" w:hAnsi="Arial" w:cs="Arial"/>
                      <w:color w:val="000000"/>
                      <w:sz w:val="16"/>
                      <w:szCs w:val="16"/>
                    </w:rPr>
                  </w:pPr>
                  <w:r w:rsidRPr="00CE1FA7">
                    <w:rPr>
                      <w:rStyle w:val="normaltextrun"/>
                      <w:rFonts w:ascii="Arial" w:hAnsi="Arial" w:cs="Arial"/>
                      <w:color w:val="000000"/>
                      <w:sz w:val="16"/>
                      <w:szCs w:val="16"/>
                      <w:lang w:val="es-ES"/>
                    </w:rPr>
                    <w:t>2.1.1</w:t>
                  </w:r>
                  <w:r w:rsidRPr="00CE1FA7">
                    <w:rPr>
                      <w:rStyle w:val="eop"/>
                      <w:rFonts w:ascii="Arial" w:hAnsi="Arial" w:cs="Arial"/>
                      <w:color w:val="000000"/>
                      <w:sz w:val="16"/>
                      <w:szCs w:val="16"/>
                    </w:rPr>
                    <w:t> </w:t>
                  </w:r>
                </w:p>
              </w:tc>
              <w:tc>
                <w:tcPr>
                  <w:tcW w:w="5896" w:type="dxa"/>
                  <w:gridSpan w:val="4"/>
                </w:tcPr>
                <w:p w14:paraId="52F7AA50" w14:textId="6BEF683A" w:rsidR="00B13C91" w:rsidRPr="00CE1FA7" w:rsidRDefault="00B13C91" w:rsidP="00B13C91">
                  <w:pPr>
                    <w:pStyle w:val="paragraph"/>
                    <w:spacing w:before="0" w:beforeAutospacing="0" w:after="0" w:afterAutospacing="0"/>
                    <w:textAlignment w:val="baseline"/>
                    <w:rPr>
                      <w:rFonts w:ascii="Arial" w:hAnsi="Arial" w:cs="Arial"/>
                      <w:sz w:val="16"/>
                      <w:szCs w:val="16"/>
                    </w:rPr>
                  </w:pPr>
                  <w:r w:rsidRPr="00CE1FA7">
                    <w:rPr>
                      <w:rStyle w:val="normaltextrun"/>
                      <w:rFonts w:ascii="Arial" w:hAnsi="Arial" w:cs="Arial"/>
                      <w:b/>
                      <w:bCs/>
                      <w:i/>
                      <w:iCs/>
                      <w:color w:val="000000"/>
                      <w:sz w:val="16"/>
                      <w:szCs w:val="16"/>
                    </w:rPr>
                    <w:t>Realización de diplomado 80 horas</w:t>
                  </w:r>
                  <w:r w:rsidRPr="00CE1FA7">
                    <w:rPr>
                      <w:rStyle w:val="eop"/>
                      <w:rFonts w:ascii="Arial" w:hAnsi="Arial" w:cs="Arial"/>
                      <w:color w:val="000000"/>
                      <w:sz w:val="16"/>
                      <w:szCs w:val="16"/>
                    </w:rPr>
                    <w:t> </w:t>
                  </w:r>
                </w:p>
              </w:tc>
              <w:tc>
                <w:tcPr>
                  <w:tcW w:w="1474" w:type="dxa"/>
                </w:tcPr>
                <w:p w14:paraId="024D9562" w14:textId="4336DD7F" w:rsidR="00B13C91" w:rsidRPr="00CE1FA7" w:rsidRDefault="00B13C91" w:rsidP="00B13C91">
                  <w:pPr>
                    <w:spacing w:before="120" w:after="120"/>
                    <w:jc w:val="both"/>
                    <w:rPr>
                      <w:rFonts w:ascii="Arial" w:hAnsi="Arial" w:cs="Arial"/>
                      <w:color w:val="000000"/>
                      <w:sz w:val="16"/>
                      <w:szCs w:val="16"/>
                    </w:rPr>
                  </w:pPr>
                  <w:r w:rsidRPr="00CE1FA7">
                    <w:rPr>
                      <w:rStyle w:val="normaltextrun"/>
                      <w:rFonts w:ascii="Arial" w:hAnsi="Arial" w:cs="Arial"/>
                      <w:color w:val="000000"/>
                      <w:sz w:val="16"/>
                      <w:szCs w:val="16"/>
                      <w:lang w:val="es-ES"/>
                    </w:rPr>
                    <w:t>$46.500.000</w:t>
                  </w:r>
                  <w:r w:rsidRPr="00CE1FA7">
                    <w:rPr>
                      <w:rStyle w:val="eop"/>
                      <w:rFonts w:ascii="Arial" w:hAnsi="Arial" w:cs="Arial"/>
                      <w:color w:val="000000"/>
                      <w:sz w:val="16"/>
                      <w:szCs w:val="16"/>
                    </w:rPr>
                    <w:t> </w:t>
                  </w:r>
                </w:p>
              </w:tc>
            </w:tr>
            <w:tr w:rsidR="00B959C0" w:rsidRPr="00CE1FA7" w14:paraId="1D29E422" w14:textId="77777777" w:rsidTr="00B959C0">
              <w:trPr>
                <w:trHeight w:val="1279"/>
              </w:trPr>
              <w:tc>
                <w:tcPr>
                  <w:tcW w:w="1474" w:type="dxa"/>
                </w:tcPr>
                <w:p w14:paraId="470FB463" w14:textId="7394A78F" w:rsidR="00B959C0" w:rsidRPr="00CE1FA7" w:rsidRDefault="00B959C0" w:rsidP="00B959C0">
                  <w:pPr>
                    <w:pStyle w:val="paragraph"/>
                    <w:spacing w:before="0" w:beforeAutospacing="0" w:after="0" w:afterAutospacing="0"/>
                    <w:textAlignment w:val="baseline"/>
                    <w:rPr>
                      <w:rFonts w:ascii="Arial" w:hAnsi="Arial" w:cs="Arial"/>
                      <w:sz w:val="16"/>
                      <w:szCs w:val="16"/>
                    </w:rPr>
                  </w:pPr>
                  <w:r w:rsidRPr="00CE1FA7">
                    <w:rPr>
                      <w:rStyle w:val="normaltextrun"/>
                      <w:rFonts w:ascii="Arial" w:hAnsi="Arial" w:cs="Arial"/>
                      <w:color w:val="000000"/>
                      <w:sz w:val="16"/>
                      <w:szCs w:val="16"/>
                    </w:rPr>
                    <w:t>Alimentación x sesiones diplomado (10) (30 persona)</w:t>
                  </w:r>
                </w:p>
              </w:tc>
              <w:tc>
                <w:tcPr>
                  <w:tcW w:w="1474" w:type="dxa"/>
                </w:tcPr>
                <w:p w14:paraId="40880DA9" w14:textId="24B7AC6C" w:rsidR="00B959C0" w:rsidRPr="00CE1FA7" w:rsidRDefault="00B959C0" w:rsidP="00B959C0">
                  <w:pPr>
                    <w:spacing w:before="120" w:after="120"/>
                    <w:jc w:val="both"/>
                    <w:rPr>
                      <w:rFonts w:ascii="Arial" w:hAnsi="Arial" w:cs="Arial"/>
                      <w:color w:val="000000"/>
                      <w:sz w:val="16"/>
                      <w:szCs w:val="16"/>
                    </w:rPr>
                  </w:pPr>
                  <w:r w:rsidRPr="00CE1FA7">
                    <w:rPr>
                      <w:rStyle w:val="normaltextrun"/>
                      <w:rFonts w:ascii="Arial" w:hAnsi="Arial" w:cs="Arial"/>
                      <w:color w:val="000000"/>
                      <w:sz w:val="16"/>
                      <w:szCs w:val="16"/>
                      <w:lang w:val="es-ES"/>
                    </w:rPr>
                    <w:t>Global</w:t>
                  </w:r>
                  <w:r w:rsidRPr="00CE1FA7">
                    <w:rPr>
                      <w:rStyle w:val="eop"/>
                      <w:rFonts w:ascii="Arial" w:hAnsi="Arial" w:cs="Arial"/>
                      <w:color w:val="000000"/>
                      <w:sz w:val="16"/>
                      <w:szCs w:val="16"/>
                    </w:rPr>
                    <w:t> </w:t>
                  </w:r>
                </w:p>
              </w:tc>
              <w:tc>
                <w:tcPr>
                  <w:tcW w:w="1474" w:type="dxa"/>
                </w:tcPr>
                <w:p w14:paraId="3E80E21D" w14:textId="355E7198" w:rsidR="00B959C0" w:rsidRPr="00CE1FA7" w:rsidRDefault="00B959C0" w:rsidP="00B959C0">
                  <w:pPr>
                    <w:spacing w:before="120" w:after="120"/>
                    <w:jc w:val="both"/>
                    <w:rPr>
                      <w:rFonts w:ascii="Arial" w:hAnsi="Arial" w:cs="Arial"/>
                      <w:color w:val="000000"/>
                      <w:sz w:val="16"/>
                      <w:szCs w:val="16"/>
                    </w:rPr>
                  </w:pPr>
                  <w:r w:rsidRPr="00CE1FA7">
                    <w:rPr>
                      <w:rStyle w:val="normaltextrun"/>
                      <w:rFonts w:ascii="Arial" w:hAnsi="Arial" w:cs="Arial"/>
                      <w:color w:val="000000"/>
                      <w:sz w:val="16"/>
                      <w:szCs w:val="16"/>
                      <w:lang w:val="es-ES"/>
                    </w:rPr>
                    <w:t>1</w:t>
                  </w:r>
                  <w:r w:rsidRPr="00CE1FA7">
                    <w:rPr>
                      <w:rStyle w:val="eop"/>
                      <w:rFonts w:ascii="Arial" w:hAnsi="Arial" w:cs="Arial"/>
                      <w:color w:val="000000"/>
                      <w:sz w:val="16"/>
                      <w:szCs w:val="16"/>
                    </w:rPr>
                    <w:t> </w:t>
                  </w:r>
                </w:p>
              </w:tc>
              <w:tc>
                <w:tcPr>
                  <w:tcW w:w="1474" w:type="dxa"/>
                </w:tcPr>
                <w:p w14:paraId="03389D34" w14:textId="77777777" w:rsidR="00B959C0" w:rsidRPr="00CE1FA7" w:rsidRDefault="00B959C0" w:rsidP="00B959C0">
                  <w:pPr>
                    <w:pStyle w:val="paragraph"/>
                    <w:spacing w:before="0" w:beforeAutospacing="0" w:after="0" w:afterAutospacing="0"/>
                    <w:jc w:val="right"/>
                    <w:textAlignment w:val="baseline"/>
                    <w:rPr>
                      <w:rFonts w:ascii="Arial" w:hAnsi="Arial" w:cs="Arial"/>
                      <w:sz w:val="16"/>
                      <w:szCs w:val="16"/>
                    </w:rPr>
                  </w:pPr>
                  <w:r w:rsidRPr="00CE1FA7">
                    <w:rPr>
                      <w:rStyle w:val="normaltextrun"/>
                      <w:rFonts w:ascii="Arial" w:hAnsi="Arial" w:cs="Arial"/>
                      <w:color w:val="000000"/>
                      <w:sz w:val="16"/>
                      <w:szCs w:val="16"/>
                    </w:rPr>
                    <w:t>$ 20.000.000</w:t>
                  </w:r>
                  <w:r w:rsidRPr="00CE1FA7">
                    <w:rPr>
                      <w:rStyle w:val="eop"/>
                      <w:rFonts w:ascii="Arial" w:hAnsi="Arial" w:cs="Arial"/>
                      <w:color w:val="000000"/>
                      <w:sz w:val="16"/>
                      <w:szCs w:val="16"/>
                    </w:rPr>
                    <w:t> </w:t>
                  </w:r>
                </w:p>
                <w:p w14:paraId="716F4494" w14:textId="2DF38439" w:rsidR="00B959C0" w:rsidRPr="00CE1FA7" w:rsidRDefault="00B959C0" w:rsidP="00B959C0">
                  <w:pPr>
                    <w:spacing w:before="120" w:after="120"/>
                    <w:jc w:val="both"/>
                    <w:rPr>
                      <w:rFonts w:ascii="Arial" w:hAnsi="Arial" w:cs="Arial"/>
                      <w:color w:val="000000"/>
                      <w:sz w:val="16"/>
                      <w:szCs w:val="16"/>
                    </w:rPr>
                  </w:pPr>
                  <w:r w:rsidRPr="00CE1FA7">
                    <w:rPr>
                      <w:rStyle w:val="eop"/>
                      <w:rFonts w:ascii="Arial" w:hAnsi="Arial" w:cs="Arial"/>
                      <w:color w:val="000000"/>
                      <w:sz w:val="16"/>
                      <w:szCs w:val="16"/>
                    </w:rPr>
                    <w:t> </w:t>
                  </w:r>
                </w:p>
              </w:tc>
              <w:tc>
                <w:tcPr>
                  <w:tcW w:w="1474" w:type="dxa"/>
                </w:tcPr>
                <w:p w14:paraId="72243840" w14:textId="77777777" w:rsidR="00B959C0" w:rsidRPr="00CE1FA7" w:rsidRDefault="00B959C0" w:rsidP="00B959C0">
                  <w:pPr>
                    <w:pStyle w:val="paragraph"/>
                    <w:spacing w:before="0" w:beforeAutospacing="0" w:after="0" w:afterAutospacing="0"/>
                    <w:jc w:val="right"/>
                    <w:textAlignment w:val="baseline"/>
                    <w:rPr>
                      <w:rFonts w:ascii="Arial" w:hAnsi="Arial" w:cs="Arial"/>
                      <w:sz w:val="16"/>
                      <w:szCs w:val="16"/>
                    </w:rPr>
                  </w:pPr>
                  <w:r w:rsidRPr="00CE1FA7">
                    <w:rPr>
                      <w:rStyle w:val="normaltextrun"/>
                      <w:rFonts w:ascii="Arial" w:hAnsi="Arial" w:cs="Arial"/>
                      <w:color w:val="000000"/>
                      <w:sz w:val="16"/>
                      <w:szCs w:val="16"/>
                    </w:rPr>
                    <w:t>$ 20.000.000</w:t>
                  </w:r>
                  <w:r w:rsidRPr="00CE1FA7">
                    <w:rPr>
                      <w:rStyle w:val="eop"/>
                      <w:rFonts w:ascii="Arial" w:hAnsi="Arial" w:cs="Arial"/>
                      <w:color w:val="000000"/>
                      <w:sz w:val="16"/>
                      <w:szCs w:val="16"/>
                    </w:rPr>
                    <w:t> </w:t>
                  </w:r>
                </w:p>
                <w:p w14:paraId="54A6DDFF" w14:textId="728EF345" w:rsidR="00B959C0" w:rsidRPr="00CE1FA7" w:rsidRDefault="00B959C0" w:rsidP="00B959C0">
                  <w:pPr>
                    <w:spacing w:before="120" w:after="120"/>
                    <w:jc w:val="both"/>
                    <w:rPr>
                      <w:rFonts w:ascii="Arial" w:hAnsi="Arial" w:cs="Arial"/>
                      <w:color w:val="000000"/>
                      <w:sz w:val="16"/>
                      <w:szCs w:val="16"/>
                    </w:rPr>
                  </w:pPr>
                  <w:r w:rsidRPr="00CE1FA7">
                    <w:rPr>
                      <w:rStyle w:val="eop"/>
                      <w:rFonts w:ascii="Arial" w:hAnsi="Arial" w:cs="Arial"/>
                      <w:color w:val="000000"/>
                      <w:sz w:val="16"/>
                      <w:szCs w:val="16"/>
                    </w:rPr>
                    <w:t> </w:t>
                  </w:r>
                </w:p>
              </w:tc>
              <w:tc>
                <w:tcPr>
                  <w:tcW w:w="1474" w:type="dxa"/>
                </w:tcPr>
                <w:p w14:paraId="1A8BC524" w14:textId="77777777" w:rsidR="00B959C0" w:rsidRPr="00CE1FA7" w:rsidRDefault="00B959C0" w:rsidP="00B959C0">
                  <w:pPr>
                    <w:pStyle w:val="paragraph"/>
                    <w:spacing w:before="0" w:beforeAutospacing="0" w:after="0" w:afterAutospacing="0"/>
                    <w:textAlignment w:val="baseline"/>
                    <w:rPr>
                      <w:rFonts w:ascii="Arial" w:hAnsi="Arial" w:cs="Arial"/>
                      <w:sz w:val="16"/>
                      <w:szCs w:val="16"/>
                    </w:rPr>
                  </w:pPr>
                  <w:r w:rsidRPr="00CE1FA7">
                    <w:rPr>
                      <w:rStyle w:val="normaltextrun"/>
                      <w:rFonts w:ascii="Arial" w:hAnsi="Arial" w:cs="Arial"/>
                      <w:color w:val="000000"/>
                      <w:sz w:val="16"/>
                      <w:szCs w:val="16"/>
                    </w:rPr>
                    <w:t>Alimentación x sesiones diplomado (10) (30 persona)</w:t>
                  </w:r>
                  <w:r w:rsidRPr="00CE1FA7">
                    <w:rPr>
                      <w:rStyle w:val="eop"/>
                      <w:rFonts w:ascii="Arial" w:hAnsi="Arial" w:cs="Arial"/>
                      <w:color w:val="000000"/>
                      <w:sz w:val="16"/>
                      <w:szCs w:val="16"/>
                    </w:rPr>
                    <w:t> </w:t>
                  </w:r>
                </w:p>
                <w:p w14:paraId="209F5FC6" w14:textId="7F16C7F9" w:rsidR="00B959C0" w:rsidRPr="00CE1FA7" w:rsidRDefault="00B959C0" w:rsidP="00B959C0">
                  <w:pPr>
                    <w:spacing w:before="120" w:after="120"/>
                    <w:jc w:val="both"/>
                    <w:rPr>
                      <w:rFonts w:ascii="Arial" w:hAnsi="Arial" w:cs="Arial"/>
                      <w:color w:val="000000"/>
                      <w:sz w:val="16"/>
                      <w:szCs w:val="16"/>
                    </w:rPr>
                  </w:pPr>
                  <w:r w:rsidRPr="00CE1FA7">
                    <w:rPr>
                      <w:rStyle w:val="eop"/>
                      <w:rFonts w:ascii="Arial" w:hAnsi="Arial" w:cs="Arial"/>
                      <w:color w:val="000000"/>
                      <w:sz w:val="16"/>
                      <w:szCs w:val="16"/>
                    </w:rPr>
                    <w:t> </w:t>
                  </w:r>
                </w:p>
              </w:tc>
            </w:tr>
            <w:tr w:rsidR="00B959C0" w:rsidRPr="00CE1FA7" w14:paraId="45A6612B" w14:textId="77777777" w:rsidTr="00C81706">
              <w:tc>
                <w:tcPr>
                  <w:tcW w:w="1474" w:type="dxa"/>
                </w:tcPr>
                <w:p w14:paraId="6B219E7A" w14:textId="7117A05D" w:rsidR="00B959C0" w:rsidRPr="00CE1FA7" w:rsidRDefault="00B959C0" w:rsidP="00B959C0">
                  <w:pPr>
                    <w:spacing w:before="120" w:after="120"/>
                    <w:jc w:val="both"/>
                    <w:rPr>
                      <w:rFonts w:ascii="Arial" w:hAnsi="Arial" w:cs="Arial"/>
                      <w:color w:val="000000"/>
                      <w:sz w:val="16"/>
                      <w:szCs w:val="16"/>
                    </w:rPr>
                  </w:pPr>
                  <w:r w:rsidRPr="00CE1FA7">
                    <w:rPr>
                      <w:rStyle w:val="normaltextrun"/>
                      <w:rFonts w:ascii="Arial" w:hAnsi="Arial" w:cs="Arial"/>
                      <w:color w:val="000000"/>
                      <w:sz w:val="16"/>
                      <w:szCs w:val="16"/>
                    </w:rPr>
                    <w:t>Transporte</w:t>
                  </w:r>
                  <w:r w:rsidRPr="00CE1FA7">
                    <w:rPr>
                      <w:rStyle w:val="eop"/>
                      <w:rFonts w:ascii="Arial" w:hAnsi="Arial" w:cs="Arial"/>
                      <w:color w:val="000000"/>
                      <w:sz w:val="16"/>
                      <w:szCs w:val="16"/>
                    </w:rPr>
                    <w:t> </w:t>
                  </w:r>
                </w:p>
              </w:tc>
              <w:tc>
                <w:tcPr>
                  <w:tcW w:w="1474" w:type="dxa"/>
                </w:tcPr>
                <w:p w14:paraId="03C99C05" w14:textId="32700B31" w:rsidR="00B959C0" w:rsidRPr="00CE1FA7" w:rsidRDefault="00B959C0" w:rsidP="00B959C0">
                  <w:pPr>
                    <w:spacing w:before="120" w:after="120"/>
                    <w:jc w:val="both"/>
                    <w:rPr>
                      <w:rFonts w:ascii="Arial" w:hAnsi="Arial" w:cs="Arial"/>
                      <w:color w:val="000000"/>
                      <w:sz w:val="16"/>
                      <w:szCs w:val="16"/>
                    </w:rPr>
                  </w:pPr>
                  <w:r w:rsidRPr="00CE1FA7">
                    <w:rPr>
                      <w:rStyle w:val="normaltextrun"/>
                      <w:rFonts w:ascii="Arial" w:hAnsi="Arial" w:cs="Arial"/>
                      <w:color w:val="000000"/>
                      <w:sz w:val="16"/>
                      <w:szCs w:val="16"/>
                      <w:lang w:val="es-ES"/>
                    </w:rPr>
                    <w:t>Global</w:t>
                  </w:r>
                  <w:r w:rsidRPr="00CE1FA7">
                    <w:rPr>
                      <w:rStyle w:val="eop"/>
                      <w:rFonts w:ascii="Arial" w:hAnsi="Arial" w:cs="Arial"/>
                      <w:color w:val="000000"/>
                      <w:sz w:val="16"/>
                      <w:szCs w:val="16"/>
                    </w:rPr>
                    <w:t> </w:t>
                  </w:r>
                </w:p>
              </w:tc>
              <w:tc>
                <w:tcPr>
                  <w:tcW w:w="1474" w:type="dxa"/>
                </w:tcPr>
                <w:p w14:paraId="68731C4B" w14:textId="0F6A36F0" w:rsidR="00B959C0" w:rsidRPr="00CE1FA7" w:rsidRDefault="00B959C0" w:rsidP="00B959C0">
                  <w:pPr>
                    <w:spacing w:before="120" w:after="120"/>
                    <w:jc w:val="both"/>
                    <w:rPr>
                      <w:rFonts w:ascii="Arial" w:hAnsi="Arial" w:cs="Arial"/>
                      <w:color w:val="000000"/>
                      <w:sz w:val="16"/>
                      <w:szCs w:val="16"/>
                    </w:rPr>
                  </w:pPr>
                  <w:r w:rsidRPr="00CE1FA7">
                    <w:rPr>
                      <w:rStyle w:val="normaltextrun"/>
                      <w:rFonts w:ascii="Arial" w:hAnsi="Arial" w:cs="Arial"/>
                      <w:color w:val="000000"/>
                      <w:sz w:val="16"/>
                      <w:szCs w:val="16"/>
                      <w:lang w:val="es-ES"/>
                    </w:rPr>
                    <w:t>1</w:t>
                  </w:r>
                  <w:r w:rsidRPr="00CE1FA7">
                    <w:rPr>
                      <w:rStyle w:val="eop"/>
                      <w:rFonts w:ascii="Arial" w:hAnsi="Arial" w:cs="Arial"/>
                      <w:color w:val="000000"/>
                      <w:sz w:val="16"/>
                      <w:szCs w:val="16"/>
                    </w:rPr>
                    <w:t> </w:t>
                  </w:r>
                </w:p>
              </w:tc>
              <w:tc>
                <w:tcPr>
                  <w:tcW w:w="1474" w:type="dxa"/>
                </w:tcPr>
                <w:p w14:paraId="23115718" w14:textId="78CA4A62" w:rsidR="00B959C0" w:rsidRPr="00CE1FA7" w:rsidRDefault="00B959C0" w:rsidP="00B959C0">
                  <w:pPr>
                    <w:spacing w:before="120" w:after="120"/>
                    <w:jc w:val="both"/>
                    <w:rPr>
                      <w:rFonts w:ascii="Arial" w:hAnsi="Arial" w:cs="Arial"/>
                      <w:color w:val="000000"/>
                      <w:sz w:val="16"/>
                      <w:szCs w:val="16"/>
                    </w:rPr>
                  </w:pPr>
                  <w:r w:rsidRPr="00CE1FA7">
                    <w:rPr>
                      <w:rStyle w:val="normaltextrun"/>
                      <w:rFonts w:ascii="Arial" w:hAnsi="Arial" w:cs="Arial"/>
                      <w:color w:val="000000"/>
                      <w:sz w:val="16"/>
                      <w:szCs w:val="16"/>
                    </w:rPr>
                    <w:t>$ 25.000.000</w:t>
                  </w:r>
                  <w:r w:rsidRPr="00CE1FA7">
                    <w:rPr>
                      <w:rStyle w:val="eop"/>
                      <w:rFonts w:ascii="Arial" w:hAnsi="Arial" w:cs="Arial"/>
                      <w:color w:val="000000"/>
                      <w:sz w:val="16"/>
                      <w:szCs w:val="16"/>
                    </w:rPr>
                    <w:t> </w:t>
                  </w:r>
                </w:p>
              </w:tc>
              <w:tc>
                <w:tcPr>
                  <w:tcW w:w="1474" w:type="dxa"/>
                </w:tcPr>
                <w:p w14:paraId="6B46F222" w14:textId="03949076" w:rsidR="00B959C0" w:rsidRPr="00CE1FA7" w:rsidRDefault="00B959C0" w:rsidP="00B959C0">
                  <w:pPr>
                    <w:spacing w:before="120" w:after="120"/>
                    <w:jc w:val="both"/>
                    <w:rPr>
                      <w:rFonts w:ascii="Arial" w:hAnsi="Arial" w:cs="Arial"/>
                      <w:color w:val="000000"/>
                      <w:sz w:val="16"/>
                      <w:szCs w:val="16"/>
                    </w:rPr>
                  </w:pPr>
                  <w:r w:rsidRPr="00CE1FA7">
                    <w:rPr>
                      <w:rStyle w:val="normaltextrun"/>
                      <w:rFonts w:ascii="Arial" w:hAnsi="Arial" w:cs="Arial"/>
                      <w:color w:val="000000"/>
                      <w:sz w:val="16"/>
                      <w:szCs w:val="16"/>
                    </w:rPr>
                    <w:t>$ 25.000.000</w:t>
                  </w:r>
                  <w:r w:rsidRPr="00CE1FA7">
                    <w:rPr>
                      <w:rStyle w:val="eop"/>
                      <w:rFonts w:ascii="Arial" w:hAnsi="Arial" w:cs="Arial"/>
                      <w:color w:val="000000"/>
                      <w:sz w:val="16"/>
                      <w:szCs w:val="16"/>
                    </w:rPr>
                    <w:t> </w:t>
                  </w:r>
                </w:p>
              </w:tc>
              <w:tc>
                <w:tcPr>
                  <w:tcW w:w="1474" w:type="dxa"/>
                </w:tcPr>
                <w:p w14:paraId="1BC3E7F5" w14:textId="280289C1" w:rsidR="00B959C0" w:rsidRPr="00CE1FA7" w:rsidRDefault="00B959C0" w:rsidP="00B959C0">
                  <w:pPr>
                    <w:spacing w:before="120" w:after="120"/>
                    <w:jc w:val="both"/>
                    <w:rPr>
                      <w:rFonts w:ascii="Arial" w:hAnsi="Arial" w:cs="Arial"/>
                      <w:color w:val="000000"/>
                      <w:sz w:val="16"/>
                      <w:szCs w:val="16"/>
                    </w:rPr>
                  </w:pPr>
                  <w:r w:rsidRPr="00CE1FA7">
                    <w:rPr>
                      <w:rStyle w:val="normaltextrun"/>
                      <w:rFonts w:ascii="Arial" w:hAnsi="Arial" w:cs="Arial"/>
                      <w:color w:val="000000"/>
                      <w:sz w:val="16"/>
                      <w:szCs w:val="16"/>
                    </w:rPr>
                    <w:t>Transporte</w:t>
                  </w:r>
                  <w:r w:rsidRPr="00CE1FA7">
                    <w:rPr>
                      <w:rStyle w:val="eop"/>
                      <w:rFonts w:ascii="Arial" w:hAnsi="Arial" w:cs="Arial"/>
                      <w:color w:val="000000"/>
                      <w:sz w:val="16"/>
                      <w:szCs w:val="16"/>
                    </w:rPr>
                    <w:t> </w:t>
                  </w:r>
                </w:p>
              </w:tc>
            </w:tr>
            <w:tr w:rsidR="00B959C0" w:rsidRPr="00CE1FA7" w14:paraId="13038594" w14:textId="77777777" w:rsidTr="00C81706">
              <w:tc>
                <w:tcPr>
                  <w:tcW w:w="1474" w:type="dxa"/>
                </w:tcPr>
                <w:p w14:paraId="1AEA8D2F" w14:textId="0562470C" w:rsidR="00B959C0" w:rsidRPr="00CE1FA7" w:rsidRDefault="00B959C0" w:rsidP="00B959C0">
                  <w:pPr>
                    <w:pStyle w:val="paragraph"/>
                    <w:spacing w:before="0" w:beforeAutospacing="0" w:after="0" w:afterAutospacing="0"/>
                    <w:textAlignment w:val="baseline"/>
                    <w:rPr>
                      <w:rFonts w:ascii="Arial" w:hAnsi="Arial" w:cs="Arial"/>
                      <w:sz w:val="16"/>
                      <w:szCs w:val="16"/>
                    </w:rPr>
                  </w:pPr>
                  <w:r w:rsidRPr="00CE1FA7">
                    <w:rPr>
                      <w:rStyle w:val="normaltextrun"/>
                      <w:rFonts w:ascii="Arial" w:hAnsi="Arial" w:cs="Arial"/>
                      <w:color w:val="000000"/>
                      <w:sz w:val="16"/>
                      <w:szCs w:val="16"/>
                    </w:rPr>
                    <w:t>Insumos para armonización</w:t>
                  </w:r>
                  <w:r w:rsidRPr="00CE1FA7">
                    <w:rPr>
                      <w:rStyle w:val="eop"/>
                      <w:rFonts w:ascii="Arial" w:hAnsi="Arial" w:cs="Arial"/>
                      <w:color w:val="000000"/>
                      <w:sz w:val="16"/>
                      <w:szCs w:val="16"/>
                    </w:rPr>
                    <w:t> </w:t>
                  </w:r>
                </w:p>
              </w:tc>
              <w:tc>
                <w:tcPr>
                  <w:tcW w:w="1474" w:type="dxa"/>
                </w:tcPr>
                <w:p w14:paraId="33370065" w14:textId="01AFCADE" w:rsidR="00B959C0" w:rsidRPr="00CE1FA7" w:rsidRDefault="00B959C0" w:rsidP="00B959C0">
                  <w:pPr>
                    <w:spacing w:before="120" w:after="120"/>
                    <w:jc w:val="both"/>
                    <w:rPr>
                      <w:rFonts w:ascii="Arial" w:hAnsi="Arial" w:cs="Arial"/>
                      <w:color w:val="000000"/>
                      <w:sz w:val="16"/>
                      <w:szCs w:val="16"/>
                    </w:rPr>
                  </w:pPr>
                  <w:r w:rsidRPr="00CE1FA7">
                    <w:rPr>
                      <w:rStyle w:val="normaltextrun"/>
                      <w:rFonts w:ascii="Arial" w:hAnsi="Arial" w:cs="Arial"/>
                      <w:color w:val="000000"/>
                      <w:sz w:val="16"/>
                      <w:szCs w:val="16"/>
                      <w:lang w:val="es-ES"/>
                    </w:rPr>
                    <w:t>Kit</w:t>
                  </w:r>
                  <w:r w:rsidRPr="00CE1FA7">
                    <w:rPr>
                      <w:rStyle w:val="eop"/>
                      <w:rFonts w:ascii="Arial" w:hAnsi="Arial" w:cs="Arial"/>
                      <w:color w:val="000000"/>
                      <w:sz w:val="16"/>
                      <w:szCs w:val="16"/>
                    </w:rPr>
                    <w:t> </w:t>
                  </w:r>
                </w:p>
              </w:tc>
              <w:tc>
                <w:tcPr>
                  <w:tcW w:w="1474" w:type="dxa"/>
                </w:tcPr>
                <w:p w14:paraId="6016DEA2" w14:textId="50066570" w:rsidR="00B959C0" w:rsidRPr="00CE1FA7" w:rsidRDefault="00B959C0" w:rsidP="00B959C0">
                  <w:pPr>
                    <w:spacing w:before="120" w:after="120"/>
                    <w:jc w:val="both"/>
                    <w:rPr>
                      <w:rFonts w:ascii="Arial" w:hAnsi="Arial" w:cs="Arial"/>
                      <w:color w:val="000000"/>
                      <w:sz w:val="16"/>
                      <w:szCs w:val="16"/>
                    </w:rPr>
                  </w:pPr>
                  <w:r w:rsidRPr="00CE1FA7">
                    <w:rPr>
                      <w:rStyle w:val="normaltextrun"/>
                      <w:rFonts w:ascii="Arial" w:hAnsi="Arial" w:cs="Arial"/>
                      <w:color w:val="000000"/>
                      <w:sz w:val="16"/>
                      <w:szCs w:val="16"/>
                      <w:lang w:val="es-ES"/>
                    </w:rPr>
                    <w:t>1</w:t>
                  </w:r>
                  <w:r w:rsidRPr="00CE1FA7">
                    <w:rPr>
                      <w:rStyle w:val="eop"/>
                      <w:rFonts w:ascii="Arial" w:hAnsi="Arial" w:cs="Arial"/>
                      <w:color w:val="000000"/>
                      <w:sz w:val="16"/>
                      <w:szCs w:val="16"/>
                    </w:rPr>
                    <w:t> </w:t>
                  </w:r>
                </w:p>
              </w:tc>
              <w:tc>
                <w:tcPr>
                  <w:tcW w:w="1474" w:type="dxa"/>
                </w:tcPr>
                <w:p w14:paraId="6867D2AD" w14:textId="206E5BC6" w:rsidR="00B959C0" w:rsidRPr="00CE1FA7" w:rsidRDefault="00B959C0" w:rsidP="00B959C0">
                  <w:pPr>
                    <w:spacing w:before="120" w:after="120"/>
                    <w:jc w:val="both"/>
                    <w:rPr>
                      <w:rFonts w:ascii="Arial" w:hAnsi="Arial" w:cs="Arial"/>
                      <w:color w:val="000000"/>
                      <w:sz w:val="16"/>
                      <w:szCs w:val="16"/>
                    </w:rPr>
                  </w:pPr>
                  <w:r w:rsidRPr="00CE1FA7">
                    <w:rPr>
                      <w:rStyle w:val="normaltextrun"/>
                      <w:rFonts w:ascii="Arial" w:hAnsi="Arial" w:cs="Arial"/>
                      <w:color w:val="000000"/>
                      <w:sz w:val="16"/>
                      <w:szCs w:val="16"/>
                    </w:rPr>
                    <w:t>$ 1.500.000</w:t>
                  </w:r>
                  <w:r w:rsidRPr="00CE1FA7">
                    <w:rPr>
                      <w:rStyle w:val="eop"/>
                      <w:rFonts w:ascii="Arial" w:hAnsi="Arial" w:cs="Arial"/>
                      <w:color w:val="000000"/>
                      <w:sz w:val="16"/>
                      <w:szCs w:val="16"/>
                    </w:rPr>
                    <w:t> </w:t>
                  </w:r>
                </w:p>
              </w:tc>
              <w:tc>
                <w:tcPr>
                  <w:tcW w:w="1474" w:type="dxa"/>
                </w:tcPr>
                <w:p w14:paraId="720A3147" w14:textId="44C37C7E" w:rsidR="00B959C0" w:rsidRPr="00CE1FA7" w:rsidRDefault="00B959C0" w:rsidP="00B959C0">
                  <w:pPr>
                    <w:spacing w:before="120" w:after="120"/>
                    <w:jc w:val="both"/>
                    <w:rPr>
                      <w:rFonts w:ascii="Arial" w:hAnsi="Arial" w:cs="Arial"/>
                      <w:color w:val="000000"/>
                      <w:sz w:val="16"/>
                      <w:szCs w:val="16"/>
                    </w:rPr>
                  </w:pPr>
                  <w:r w:rsidRPr="00CE1FA7">
                    <w:rPr>
                      <w:rStyle w:val="eop"/>
                      <w:rFonts w:ascii="Arial" w:hAnsi="Arial" w:cs="Arial"/>
                      <w:color w:val="000000"/>
                      <w:sz w:val="16"/>
                      <w:szCs w:val="16"/>
                    </w:rPr>
                    <w:t> </w:t>
                  </w:r>
                </w:p>
              </w:tc>
              <w:tc>
                <w:tcPr>
                  <w:tcW w:w="1474" w:type="dxa"/>
                </w:tcPr>
                <w:p w14:paraId="046B72FB" w14:textId="77777777" w:rsidR="00B959C0" w:rsidRPr="00CE1FA7" w:rsidRDefault="00B959C0" w:rsidP="00B959C0">
                  <w:pPr>
                    <w:pStyle w:val="paragraph"/>
                    <w:spacing w:before="0" w:beforeAutospacing="0" w:after="0" w:afterAutospacing="0"/>
                    <w:textAlignment w:val="baseline"/>
                    <w:rPr>
                      <w:rFonts w:ascii="Arial" w:hAnsi="Arial" w:cs="Arial"/>
                      <w:sz w:val="16"/>
                      <w:szCs w:val="16"/>
                    </w:rPr>
                  </w:pPr>
                  <w:r w:rsidRPr="00CE1FA7">
                    <w:rPr>
                      <w:rStyle w:val="normaltextrun"/>
                      <w:rFonts w:ascii="Arial" w:hAnsi="Arial" w:cs="Arial"/>
                      <w:color w:val="000000"/>
                      <w:sz w:val="16"/>
                      <w:szCs w:val="16"/>
                    </w:rPr>
                    <w:t>Insumos para armonización</w:t>
                  </w:r>
                  <w:r w:rsidRPr="00CE1FA7">
                    <w:rPr>
                      <w:rStyle w:val="eop"/>
                      <w:rFonts w:ascii="Arial" w:hAnsi="Arial" w:cs="Arial"/>
                      <w:color w:val="000000"/>
                      <w:sz w:val="16"/>
                      <w:szCs w:val="16"/>
                    </w:rPr>
                    <w:t> </w:t>
                  </w:r>
                </w:p>
                <w:p w14:paraId="0C11695B" w14:textId="2926ADB3" w:rsidR="00B959C0" w:rsidRPr="00CE1FA7" w:rsidRDefault="00B959C0" w:rsidP="00B959C0">
                  <w:pPr>
                    <w:spacing w:before="120" w:after="120"/>
                    <w:jc w:val="both"/>
                    <w:rPr>
                      <w:rFonts w:ascii="Arial" w:hAnsi="Arial" w:cs="Arial"/>
                      <w:color w:val="000000"/>
                      <w:sz w:val="16"/>
                      <w:szCs w:val="16"/>
                    </w:rPr>
                  </w:pPr>
                  <w:r w:rsidRPr="00CE1FA7">
                    <w:rPr>
                      <w:rStyle w:val="eop"/>
                      <w:rFonts w:ascii="Arial" w:hAnsi="Arial" w:cs="Arial"/>
                      <w:color w:val="000000"/>
                      <w:sz w:val="16"/>
                      <w:szCs w:val="16"/>
                    </w:rPr>
                    <w:t> </w:t>
                  </w:r>
                </w:p>
              </w:tc>
            </w:tr>
            <w:tr w:rsidR="00A710A6" w:rsidRPr="00CE1FA7" w14:paraId="7C0D1A56" w14:textId="77777777" w:rsidTr="00B31C0C">
              <w:tc>
                <w:tcPr>
                  <w:tcW w:w="1474" w:type="dxa"/>
                </w:tcPr>
                <w:p w14:paraId="0928371E" w14:textId="50AD337F" w:rsidR="00A710A6" w:rsidRPr="00CE1FA7" w:rsidRDefault="00A710A6" w:rsidP="00A710A6">
                  <w:pPr>
                    <w:spacing w:before="120" w:after="120"/>
                    <w:jc w:val="both"/>
                    <w:rPr>
                      <w:rFonts w:ascii="Arial" w:hAnsi="Arial" w:cs="Arial"/>
                      <w:color w:val="000000"/>
                      <w:sz w:val="16"/>
                      <w:szCs w:val="16"/>
                    </w:rPr>
                  </w:pPr>
                  <w:r w:rsidRPr="00CE1FA7">
                    <w:rPr>
                      <w:rStyle w:val="normaltextrun"/>
                      <w:rFonts w:ascii="Arial" w:hAnsi="Arial" w:cs="Arial"/>
                      <w:color w:val="000000"/>
                      <w:sz w:val="16"/>
                      <w:szCs w:val="16"/>
                      <w:lang w:val="es-ES"/>
                    </w:rPr>
                    <w:lastRenderedPageBreak/>
                    <w:t>2.1.2</w:t>
                  </w:r>
                  <w:r w:rsidRPr="00CE1FA7">
                    <w:rPr>
                      <w:rStyle w:val="eop"/>
                      <w:rFonts w:ascii="Arial" w:hAnsi="Arial" w:cs="Arial"/>
                      <w:color w:val="000000"/>
                      <w:sz w:val="16"/>
                      <w:szCs w:val="16"/>
                    </w:rPr>
                    <w:t> </w:t>
                  </w:r>
                </w:p>
              </w:tc>
              <w:tc>
                <w:tcPr>
                  <w:tcW w:w="5896" w:type="dxa"/>
                  <w:gridSpan w:val="4"/>
                </w:tcPr>
                <w:p w14:paraId="2BF2F44D" w14:textId="31074D44" w:rsidR="00A710A6" w:rsidRPr="00CE1FA7" w:rsidRDefault="00A710A6" w:rsidP="00A710A6">
                  <w:pPr>
                    <w:pStyle w:val="paragraph"/>
                    <w:spacing w:before="0" w:beforeAutospacing="0" w:after="0" w:afterAutospacing="0"/>
                    <w:textAlignment w:val="baseline"/>
                    <w:rPr>
                      <w:rFonts w:ascii="Arial" w:hAnsi="Arial" w:cs="Arial"/>
                      <w:sz w:val="16"/>
                      <w:szCs w:val="16"/>
                    </w:rPr>
                  </w:pPr>
                  <w:r w:rsidRPr="00CE1FA7">
                    <w:rPr>
                      <w:rStyle w:val="normaltextrun"/>
                      <w:rFonts w:ascii="Arial" w:hAnsi="Arial" w:cs="Arial"/>
                      <w:b/>
                      <w:bCs/>
                      <w:i/>
                      <w:iCs/>
                      <w:color w:val="000000"/>
                      <w:sz w:val="16"/>
                      <w:szCs w:val="16"/>
                    </w:rPr>
                    <w:t>Apoyo a unidades mineras</w:t>
                  </w:r>
                  <w:r w:rsidRPr="00CE1FA7">
                    <w:rPr>
                      <w:rStyle w:val="eop"/>
                      <w:rFonts w:ascii="Arial" w:hAnsi="Arial" w:cs="Arial"/>
                      <w:color w:val="000000"/>
                      <w:sz w:val="16"/>
                      <w:szCs w:val="16"/>
                    </w:rPr>
                    <w:t> </w:t>
                  </w:r>
                </w:p>
              </w:tc>
              <w:tc>
                <w:tcPr>
                  <w:tcW w:w="1474" w:type="dxa"/>
                </w:tcPr>
                <w:p w14:paraId="2292FD53" w14:textId="5833C552" w:rsidR="00A710A6" w:rsidRPr="00CE1FA7" w:rsidRDefault="00A710A6" w:rsidP="00A710A6">
                  <w:pPr>
                    <w:spacing w:before="120" w:after="120"/>
                    <w:jc w:val="both"/>
                    <w:rPr>
                      <w:rFonts w:ascii="Arial" w:hAnsi="Arial" w:cs="Arial"/>
                      <w:color w:val="000000"/>
                      <w:sz w:val="16"/>
                      <w:szCs w:val="16"/>
                    </w:rPr>
                  </w:pPr>
                  <w:r w:rsidRPr="00CE1FA7">
                    <w:rPr>
                      <w:rStyle w:val="normaltextrun"/>
                      <w:rFonts w:ascii="Arial" w:hAnsi="Arial" w:cs="Arial"/>
                      <w:color w:val="000000"/>
                      <w:sz w:val="16"/>
                      <w:szCs w:val="16"/>
                      <w:lang w:val="es-ES"/>
                    </w:rPr>
                    <w:t>$</w:t>
                  </w:r>
                  <w:r w:rsidRPr="00CE1FA7">
                    <w:rPr>
                      <w:rStyle w:val="normaltextrun"/>
                      <w:rFonts w:ascii="Arial" w:hAnsi="Arial" w:cs="Arial"/>
                      <w:b/>
                      <w:bCs/>
                      <w:color w:val="000000"/>
                      <w:sz w:val="16"/>
                      <w:szCs w:val="16"/>
                    </w:rPr>
                    <w:t>102.000.000</w:t>
                  </w:r>
                  <w:r w:rsidRPr="00CE1FA7">
                    <w:rPr>
                      <w:rStyle w:val="eop"/>
                      <w:rFonts w:ascii="Arial" w:hAnsi="Arial" w:cs="Arial"/>
                      <w:color w:val="000000"/>
                      <w:sz w:val="16"/>
                      <w:szCs w:val="16"/>
                    </w:rPr>
                    <w:t> </w:t>
                  </w:r>
                </w:p>
              </w:tc>
            </w:tr>
            <w:tr w:rsidR="00A710A6" w:rsidRPr="00CE1FA7" w14:paraId="3EA39851" w14:textId="77777777" w:rsidTr="00C81706">
              <w:tc>
                <w:tcPr>
                  <w:tcW w:w="1474" w:type="dxa"/>
                </w:tcPr>
                <w:p w14:paraId="343DF0BC" w14:textId="77777777" w:rsidR="00A710A6" w:rsidRPr="00CE1FA7" w:rsidRDefault="00A710A6" w:rsidP="00A710A6">
                  <w:pPr>
                    <w:pStyle w:val="paragraph"/>
                    <w:spacing w:before="0" w:beforeAutospacing="0" w:after="0" w:afterAutospacing="0"/>
                    <w:textAlignment w:val="baseline"/>
                    <w:rPr>
                      <w:rFonts w:ascii="Arial" w:hAnsi="Arial" w:cs="Arial"/>
                      <w:sz w:val="16"/>
                      <w:szCs w:val="16"/>
                    </w:rPr>
                  </w:pPr>
                  <w:r w:rsidRPr="00CE1FA7">
                    <w:rPr>
                      <w:rStyle w:val="normaltextrun"/>
                      <w:rFonts w:ascii="Arial" w:hAnsi="Arial" w:cs="Arial"/>
                      <w:color w:val="000000"/>
                      <w:sz w:val="16"/>
                      <w:szCs w:val="16"/>
                    </w:rPr>
                    <w:t>Transporte de equipo</w:t>
                  </w:r>
                  <w:r w:rsidRPr="00CE1FA7">
                    <w:rPr>
                      <w:rStyle w:val="eop"/>
                      <w:rFonts w:ascii="Arial" w:hAnsi="Arial" w:cs="Arial"/>
                      <w:color w:val="000000"/>
                      <w:sz w:val="16"/>
                      <w:szCs w:val="16"/>
                    </w:rPr>
                    <w:t> </w:t>
                  </w:r>
                </w:p>
                <w:p w14:paraId="31F7914D" w14:textId="47492C9F" w:rsidR="00A710A6" w:rsidRPr="00CE1FA7" w:rsidRDefault="00A710A6" w:rsidP="00A710A6">
                  <w:pPr>
                    <w:spacing w:before="120" w:after="120"/>
                    <w:jc w:val="both"/>
                    <w:rPr>
                      <w:rFonts w:ascii="Arial" w:hAnsi="Arial" w:cs="Arial"/>
                      <w:color w:val="000000"/>
                      <w:sz w:val="16"/>
                      <w:szCs w:val="16"/>
                    </w:rPr>
                  </w:pPr>
                  <w:r w:rsidRPr="00CE1FA7">
                    <w:rPr>
                      <w:rStyle w:val="eop"/>
                      <w:rFonts w:ascii="Arial" w:hAnsi="Arial" w:cs="Arial"/>
                      <w:color w:val="000000"/>
                      <w:sz w:val="16"/>
                      <w:szCs w:val="16"/>
                    </w:rPr>
                    <w:t> </w:t>
                  </w:r>
                </w:p>
              </w:tc>
              <w:tc>
                <w:tcPr>
                  <w:tcW w:w="1474" w:type="dxa"/>
                </w:tcPr>
                <w:p w14:paraId="018DFB9C" w14:textId="5D419ECF" w:rsidR="00A710A6" w:rsidRPr="00CE1FA7" w:rsidRDefault="00A710A6" w:rsidP="00A710A6">
                  <w:pPr>
                    <w:spacing w:before="120" w:after="120"/>
                    <w:jc w:val="both"/>
                    <w:rPr>
                      <w:rFonts w:ascii="Arial" w:hAnsi="Arial" w:cs="Arial"/>
                      <w:color w:val="000000"/>
                      <w:sz w:val="16"/>
                      <w:szCs w:val="16"/>
                    </w:rPr>
                  </w:pPr>
                  <w:r w:rsidRPr="00CE1FA7">
                    <w:rPr>
                      <w:rStyle w:val="normaltextrun"/>
                      <w:rFonts w:ascii="Arial" w:hAnsi="Arial" w:cs="Arial"/>
                      <w:color w:val="000000"/>
                      <w:sz w:val="16"/>
                      <w:szCs w:val="16"/>
                      <w:lang w:val="es-ES"/>
                    </w:rPr>
                    <w:t>Global</w:t>
                  </w:r>
                  <w:r w:rsidRPr="00CE1FA7">
                    <w:rPr>
                      <w:rStyle w:val="eop"/>
                      <w:rFonts w:ascii="Arial" w:hAnsi="Arial" w:cs="Arial"/>
                      <w:color w:val="000000"/>
                      <w:sz w:val="16"/>
                      <w:szCs w:val="16"/>
                    </w:rPr>
                    <w:t> </w:t>
                  </w:r>
                </w:p>
              </w:tc>
              <w:tc>
                <w:tcPr>
                  <w:tcW w:w="1474" w:type="dxa"/>
                </w:tcPr>
                <w:p w14:paraId="3EFA51D5" w14:textId="39765D3E" w:rsidR="00A710A6" w:rsidRPr="00CE1FA7" w:rsidRDefault="00A710A6" w:rsidP="00A710A6">
                  <w:pPr>
                    <w:spacing w:before="120" w:after="120"/>
                    <w:jc w:val="both"/>
                    <w:rPr>
                      <w:rFonts w:ascii="Arial" w:hAnsi="Arial" w:cs="Arial"/>
                      <w:color w:val="000000"/>
                      <w:sz w:val="16"/>
                      <w:szCs w:val="16"/>
                    </w:rPr>
                  </w:pPr>
                  <w:r w:rsidRPr="00CE1FA7">
                    <w:rPr>
                      <w:rStyle w:val="normaltextrun"/>
                      <w:rFonts w:ascii="Arial" w:hAnsi="Arial" w:cs="Arial"/>
                      <w:color w:val="000000"/>
                      <w:sz w:val="16"/>
                      <w:szCs w:val="16"/>
                      <w:lang w:val="es-ES"/>
                    </w:rPr>
                    <w:t>1</w:t>
                  </w:r>
                  <w:r w:rsidRPr="00CE1FA7">
                    <w:rPr>
                      <w:rStyle w:val="eop"/>
                      <w:rFonts w:ascii="Arial" w:hAnsi="Arial" w:cs="Arial"/>
                      <w:color w:val="000000"/>
                      <w:sz w:val="16"/>
                      <w:szCs w:val="16"/>
                    </w:rPr>
                    <w:t> </w:t>
                  </w:r>
                </w:p>
              </w:tc>
              <w:tc>
                <w:tcPr>
                  <w:tcW w:w="1474" w:type="dxa"/>
                </w:tcPr>
                <w:p w14:paraId="24224122" w14:textId="0CE3D889" w:rsidR="00A710A6" w:rsidRPr="00CE1FA7" w:rsidRDefault="00A710A6" w:rsidP="00A710A6">
                  <w:pPr>
                    <w:spacing w:before="120" w:after="120"/>
                    <w:jc w:val="both"/>
                    <w:rPr>
                      <w:rFonts w:ascii="Arial" w:hAnsi="Arial" w:cs="Arial"/>
                      <w:color w:val="000000"/>
                      <w:sz w:val="16"/>
                      <w:szCs w:val="16"/>
                    </w:rPr>
                  </w:pPr>
                  <w:r w:rsidRPr="00CE1FA7">
                    <w:rPr>
                      <w:rStyle w:val="normaltextrun"/>
                      <w:rFonts w:ascii="Arial" w:hAnsi="Arial" w:cs="Arial"/>
                      <w:color w:val="000000"/>
                      <w:sz w:val="16"/>
                      <w:szCs w:val="16"/>
                    </w:rPr>
                    <w:t>$ 5.000.000</w:t>
                  </w:r>
                  <w:r w:rsidRPr="00CE1FA7">
                    <w:rPr>
                      <w:rStyle w:val="eop"/>
                      <w:rFonts w:ascii="Arial" w:hAnsi="Arial" w:cs="Arial"/>
                      <w:color w:val="000000"/>
                      <w:sz w:val="16"/>
                      <w:szCs w:val="16"/>
                    </w:rPr>
                    <w:t> </w:t>
                  </w:r>
                </w:p>
              </w:tc>
              <w:tc>
                <w:tcPr>
                  <w:tcW w:w="1474" w:type="dxa"/>
                </w:tcPr>
                <w:p w14:paraId="512971BE" w14:textId="1BF6BE6A" w:rsidR="00A710A6" w:rsidRPr="00CE1FA7" w:rsidRDefault="00A710A6" w:rsidP="00A710A6">
                  <w:pPr>
                    <w:spacing w:before="120" w:after="120"/>
                    <w:jc w:val="both"/>
                    <w:rPr>
                      <w:rFonts w:ascii="Arial" w:hAnsi="Arial" w:cs="Arial"/>
                      <w:color w:val="000000"/>
                      <w:sz w:val="16"/>
                      <w:szCs w:val="16"/>
                    </w:rPr>
                  </w:pPr>
                  <w:r w:rsidRPr="00CE1FA7">
                    <w:rPr>
                      <w:rStyle w:val="normaltextrun"/>
                      <w:rFonts w:ascii="Arial" w:hAnsi="Arial" w:cs="Arial"/>
                      <w:color w:val="000000"/>
                      <w:sz w:val="16"/>
                      <w:szCs w:val="16"/>
                    </w:rPr>
                    <w:t>$ 5.000.000</w:t>
                  </w:r>
                  <w:r w:rsidRPr="00CE1FA7">
                    <w:rPr>
                      <w:rStyle w:val="eop"/>
                      <w:rFonts w:ascii="Arial" w:hAnsi="Arial" w:cs="Arial"/>
                      <w:color w:val="000000"/>
                      <w:sz w:val="16"/>
                      <w:szCs w:val="16"/>
                    </w:rPr>
                    <w:t> </w:t>
                  </w:r>
                </w:p>
              </w:tc>
              <w:tc>
                <w:tcPr>
                  <w:tcW w:w="1474" w:type="dxa"/>
                </w:tcPr>
                <w:p w14:paraId="175541B6" w14:textId="77777777" w:rsidR="00A710A6" w:rsidRPr="00CE1FA7" w:rsidRDefault="00A710A6" w:rsidP="00A710A6">
                  <w:pPr>
                    <w:pStyle w:val="paragraph"/>
                    <w:spacing w:before="0" w:beforeAutospacing="0" w:after="0" w:afterAutospacing="0"/>
                    <w:textAlignment w:val="baseline"/>
                    <w:rPr>
                      <w:rFonts w:ascii="Arial" w:hAnsi="Arial" w:cs="Arial"/>
                      <w:sz w:val="16"/>
                      <w:szCs w:val="16"/>
                    </w:rPr>
                  </w:pPr>
                  <w:r w:rsidRPr="00CE1FA7">
                    <w:rPr>
                      <w:rStyle w:val="normaltextrun"/>
                      <w:rFonts w:ascii="Arial" w:hAnsi="Arial" w:cs="Arial"/>
                      <w:color w:val="000000"/>
                      <w:sz w:val="16"/>
                      <w:szCs w:val="16"/>
                    </w:rPr>
                    <w:t>Transporte de equipo</w:t>
                  </w:r>
                  <w:r w:rsidRPr="00CE1FA7">
                    <w:rPr>
                      <w:rStyle w:val="eop"/>
                      <w:rFonts w:ascii="Arial" w:hAnsi="Arial" w:cs="Arial"/>
                      <w:color w:val="000000"/>
                      <w:sz w:val="16"/>
                      <w:szCs w:val="16"/>
                    </w:rPr>
                    <w:t> </w:t>
                  </w:r>
                </w:p>
                <w:p w14:paraId="3DFD6F4C" w14:textId="3CC698D7" w:rsidR="00A710A6" w:rsidRPr="00CE1FA7" w:rsidRDefault="00A710A6" w:rsidP="00A710A6">
                  <w:pPr>
                    <w:spacing w:before="120" w:after="120"/>
                    <w:jc w:val="both"/>
                    <w:rPr>
                      <w:rFonts w:ascii="Arial" w:hAnsi="Arial" w:cs="Arial"/>
                      <w:color w:val="000000"/>
                      <w:sz w:val="16"/>
                      <w:szCs w:val="16"/>
                    </w:rPr>
                  </w:pPr>
                  <w:r w:rsidRPr="00CE1FA7">
                    <w:rPr>
                      <w:rStyle w:val="eop"/>
                      <w:rFonts w:ascii="Arial" w:hAnsi="Arial" w:cs="Arial"/>
                      <w:color w:val="000000"/>
                      <w:sz w:val="16"/>
                      <w:szCs w:val="16"/>
                    </w:rPr>
                    <w:t> </w:t>
                  </w:r>
                </w:p>
              </w:tc>
            </w:tr>
            <w:tr w:rsidR="00A710A6" w:rsidRPr="00CE1FA7" w14:paraId="72DDCFC9" w14:textId="77777777" w:rsidTr="00C81706">
              <w:tc>
                <w:tcPr>
                  <w:tcW w:w="1474" w:type="dxa"/>
                </w:tcPr>
                <w:p w14:paraId="63F3964A" w14:textId="77777777" w:rsidR="00A710A6" w:rsidRPr="00CE1FA7" w:rsidRDefault="00A710A6" w:rsidP="00A710A6">
                  <w:pPr>
                    <w:pStyle w:val="paragraph"/>
                    <w:spacing w:before="0" w:beforeAutospacing="0" w:after="0" w:afterAutospacing="0"/>
                    <w:textAlignment w:val="baseline"/>
                    <w:rPr>
                      <w:rFonts w:ascii="Arial" w:hAnsi="Arial" w:cs="Arial"/>
                      <w:sz w:val="16"/>
                      <w:szCs w:val="16"/>
                    </w:rPr>
                  </w:pPr>
                  <w:r w:rsidRPr="00CE1FA7">
                    <w:rPr>
                      <w:rStyle w:val="normaltextrun"/>
                      <w:rFonts w:ascii="Arial" w:hAnsi="Arial" w:cs="Arial"/>
                      <w:color w:val="000000"/>
                      <w:sz w:val="16"/>
                      <w:szCs w:val="16"/>
                    </w:rPr>
                    <w:t>Bolsa de apoyo para unidades económicas mineras</w:t>
                  </w:r>
                  <w:r w:rsidRPr="00CE1FA7">
                    <w:rPr>
                      <w:rStyle w:val="eop"/>
                      <w:rFonts w:ascii="Arial" w:hAnsi="Arial" w:cs="Arial"/>
                      <w:color w:val="000000"/>
                      <w:sz w:val="16"/>
                      <w:szCs w:val="16"/>
                    </w:rPr>
                    <w:t> </w:t>
                  </w:r>
                </w:p>
                <w:p w14:paraId="64DC70C3" w14:textId="12D96E0D" w:rsidR="00A710A6" w:rsidRPr="00CE1FA7" w:rsidRDefault="00A710A6" w:rsidP="00A710A6">
                  <w:pPr>
                    <w:spacing w:before="120" w:after="120"/>
                    <w:jc w:val="both"/>
                    <w:rPr>
                      <w:rFonts w:ascii="Arial" w:hAnsi="Arial" w:cs="Arial"/>
                      <w:color w:val="000000"/>
                      <w:sz w:val="16"/>
                      <w:szCs w:val="16"/>
                    </w:rPr>
                  </w:pPr>
                  <w:r w:rsidRPr="00CE1FA7">
                    <w:rPr>
                      <w:rStyle w:val="eop"/>
                      <w:rFonts w:ascii="Arial" w:hAnsi="Arial" w:cs="Arial"/>
                      <w:color w:val="000000"/>
                      <w:sz w:val="16"/>
                      <w:szCs w:val="16"/>
                    </w:rPr>
                    <w:t> </w:t>
                  </w:r>
                </w:p>
              </w:tc>
              <w:tc>
                <w:tcPr>
                  <w:tcW w:w="1474" w:type="dxa"/>
                </w:tcPr>
                <w:p w14:paraId="77DEE584" w14:textId="3A5FA20B" w:rsidR="00A710A6" w:rsidRPr="00CE1FA7" w:rsidRDefault="00A710A6" w:rsidP="00A710A6">
                  <w:pPr>
                    <w:spacing w:before="120" w:after="120"/>
                    <w:jc w:val="both"/>
                    <w:rPr>
                      <w:rFonts w:ascii="Arial" w:hAnsi="Arial" w:cs="Arial"/>
                      <w:color w:val="000000"/>
                      <w:sz w:val="16"/>
                      <w:szCs w:val="16"/>
                    </w:rPr>
                  </w:pPr>
                  <w:r w:rsidRPr="00CE1FA7">
                    <w:rPr>
                      <w:rStyle w:val="normaltextrun"/>
                      <w:rFonts w:ascii="Arial" w:hAnsi="Arial" w:cs="Arial"/>
                      <w:color w:val="000000"/>
                      <w:sz w:val="16"/>
                      <w:szCs w:val="16"/>
                      <w:lang w:val="es-ES"/>
                    </w:rPr>
                    <w:t>Global</w:t>
                  </w:r>
                  <w:r w:rsidRPr="00CE1FA7">
                    <w:rPr>
                      <w:rStyle w:val="eop"/>
                      <w:rFonts w:ascii="Arial" w:hAnsi="Arial" w:cs="Arial"/>
                      <w:color w:val="000000"/>
                      <w:sz w:val="16"/>
                      <w:szCs w:val="16"/>
                    </w:rPr>
                    <w:t> </w:t>
                  </w:r>
                </w:p>
              </w:tc>
              <w:tc>
                <w:tcPr>
                  <w:tcW w:w="1474" w:type="dxa"/>
                </w:tcPr>
                <w:p w14:paraId="3D1802BF" w14:textId="01D8581E" w:rsidR="00A710A6" w:rsidRPr="00CE1FA7" w:rsidRDefault="00A710A6" w:rsidP="00A710A6">
                  <w:pPr>
                    <w:spacing w:before="120" w:after="120"/>
                    <w:jc w:val="both"/>
                    <w:rPr>
                      <w:rFonts w:ascii="Arial" w:hAnsi="Arial" w:cs="Arial"/>
                      <w:color w:val="000000"/>
                      <w:sz w:val="16"/>
                      <w:szCs w:val="16"/>
                    </w:rPr>
                  </w:pPr>
                  <w:r w:rsidRPr="00CE1FA7">
                    <w:rPr>
                      <w:rStyle w:val="normaltextrun"/>
                      <w:rFonts w:ascii="Arial" w:hAnsi="Arial" w:cs="Arial"/>
                      <w:color w:val="000000"/>
                      <w:sz w:val="16"/>
                      <w:szCs w:val="16"/>
                      <w:lang w:val="es-ES"/>
                    </w:rPr>
                    <w:t>1</w:t>
                  </w:r>
                  <w:r w:rsidRPr="00CE1FA7">
                    <w:rPr>
                      <w:rStyle w:val="eop"/>
                      <w:rFonts w:ascii="Arial" w:hAnsi="Arial" w:cs="Arial"/>
                      <w:color w:val="000000"/>
                      <w:sz w:val="16"/>
                      <w:szCs w:val="16"/>
                    </w:rPr>
                    <w:t> </w:t>
                  </w:r>
                </w:p>
              </w:tc>
              <w:tc>
                <w:tcPr>
                  <w:tcW w:w="1474" w:type="dxa"/>
                </w:tcPr>
                <w:p w14:paraId="63B91B63" w14:textId="77777777" w:rsidR="00A710A6" w:rsidRPr="00CE1FA7" w:rsidRDefault="00A710A6" w:rsidP="00A710A6">
                  <w:pPr>
                    <w:pStyle w:val="paragraph"/>
                    <w:spacing w:before="0" w:beforeAutospacing="0" w:after="0" w:afterAutospacing="0"/>
                    <w:jc w:val="right"/>
                    <w:textAlignment w:val="baseline"/>
                    <w:rPr>
                      <w:rFonts w:ascii="Arial" w:hAnsi="Arial" w:cs="Arial"/>
                      <w:sz w:val="16"/>
                      <w:szCs w:val="16"/>
                    </w:rPr>
                  </w:pPr>
                  <w:r w:rsidRPr="00CE1FA7">
                    <w:rPr>
                      <w:rStyle w:val="normaltextrun"/>
                      <w:rFonts w:ascii="Arial" w:hAnsi="Arial" w:cs="Arial"/>
                      <w:color w:val="000000"/>
                      <w:sz w:val="16"/>
                      <w:szCs w:val="16"/>
                    </w:rPr>
                    <w:t>$ 97.000.000</w:t>
                  </w:r>
                  <w:r w:rsidRPr="00CE1FA7">
                    <w:rPr>
                      <w:rStyle w:val="eop"/>
                      <w:rFonts w:ascii="Arial" w:hAnsi="Arial" w:cs="Arial"/>
                      <w:color w:val="000000"/>
                      <w:sz w:val="16"/>
                      <w:szCs w:val="16"/>
                    </w:rPr>
                    <w:t> </w:t>
                  </w:r>
                </w:p>
                <w:p w14:paraId="5D2E34B9" w14:textId="4F5C906A" w:rsidR="00A710A6" w:rsidRPr="00CE1FA7" w:rsidRDefault="00A710A6" w:rsidP="00A710A6">
                  <w:pPr>
                    <w:spacing w:before="120" w:after="120"/>
                    <w:jc w:val="both"/>
                    <w:rPr>
                      <w:rFonts w:ascii="Arial" w:hAnsi="Arial" w:cs="Arial"/>
                      <w:color w:val="000000"/>
                      <w:sz w:val="16"/>
                      <w:szCs w:val="16"/>
                    </w:rPr>
                  </w:pPr>
                  <w:r w:rsidRPr="00CE1FA7">
                    <w:rPr>
                      <w:rStyle w:val="eop"/>
                      <w:rFonts w:ascii="Arial" w:hAnsi="Arial" w:cs="Arial"/>
                      <w:color w:val="000000"/>
                      <w:sz w:val="16"/>
                      <w:szCs w:val="16"/>
                    </w:rPr>
                    <w:t> </w:t>
                  </w:r>
                </w:p>
              </w:tc>
              <w:tc>
                <w:tcPr>
                  <w:tcW w:w="1474" w:type="dxa"/>
                </w:tcPr>
                <w:p w14:paraId="2D1D0F1F" w14:textId="77777777" w:rsidR="00A710A6" w:rsidRPr="00CE1FA7" w:rsidRDefault="00A710A6" w:rsidP="00A710A6">
                  <w:pPr>
                    <w:pStyle w:val="paragraph"/>
                    <w:spacing w:before="0" w:beforeAutospacing="0" w:after="0" w:afterAutospacing="0"/>
                    <w:jc w:val="right"/>
                    <w:textAlignment w:val="baseline"/>
                    <w:rPr>
                      <w:rFonts w:ascii="Arial" w:hAnsi="Arial" w:cs="Arial"/>
                      <w:sz w:val="16"/>
                      <w:szCs w:val="16"/>
                    </w:rPr>
                  </w:pPr>
                  <w:r w:rsidRPr="00CE1FA7">
                    <w:rPr>
                      <w:rStyle w:val="normaltextrun"/>
                      <w:rFonts w:ascii="Arial" w:hAnsi="Arial" w:cs="Arial"/>
                      <w:color w:val="000000"/>
                      <w:sz w:val="16"/>
                      <w:szCs w:val="16"/>
                    </w:rPr>
                    <w:t>$ 97.000.000</w:t>
                  </w:r>
                  <w:r w:rsidRPr="00CE1FA7">
                    <w:rPr>
                      <w:rStyle w:val="eop"/>
                      <w:rFonts w:ascii="Arial" w:hAnsi="Arial" w:cs="Arial"/>
                      <w:color w:val="000000"/>
                      <w:sz w:val="16"/>
                      <w:szCs w:val="16"/>
                    </w:rPr>
                    <w:t> </w:t>
                  </w:r>
                </w:p>
                <w:p w14:paraId="50A98728" w14:textId="4ED9DF38" w:rsidR="00A710A6" w:rsidRPr="00CE1FA7" w:rsidRDefault="00A710A6" w:rsidP="00A710A6">
                  <w:pPr>
                    <w:spacing w:before="120" w:after="120"/>
                    <w:jc w:val="both"/>
                    <w:rPr>
                      <w:rFonts w:ascii="Arial" w:hAnsi="Arial" w:cs="Arial"/>
                      <w:color w:val="000000"/>
                      <w:sz w:val="16"/>
                      <w:szCs w:val="16"/>
                    </w:rPr>
                  </w:pPr>
                  <w:r w:rsidRPr="00CE1FA7">
                    <w:rPr>
                      <w:rStyle w:val="eop"/>
                      <w:rFonts w:ascii="Arial" w:hAnsi="Arial" w:cs="Arial"/>
                      <w:color w:val="000000"/>
                      <w:sz w:val="16"/>
                      <w:szCs w:val="16"/>
                    </w:rPr>
                    <w:t> </w:t>
                  </w:r>
                </w:p>
              </w:tc>
              <w:tc>
                <w:tcPr>
                  <w:tcW w:w="1474" w:type="dxa"/>
                </w:tcPr>
                <w:p w14:paraId="29E25303" w14:textId="77777777" w:rsidR="00A710A6" w:rsidRPr="00CE1FA7" w:rsidRDefault="00A710A6" w:rsidP="00A710A6">
                  <w:pPr>
                    <w:pStyle w:val="paragraph"/>
                    <w:spacing w:before="0" w:beforeAutospacing="0" w:after="0" w:afterAutospacing="0"/>
                    <w:textAlignment w:val="baseline"/>
                    <w:rPr>
                      <w:rFonts w:ascii="Arial" w:hAnsi="Arial" w:cs="Arial"/>
                      <w:sz w:val="16"/>
                      <w:szCs w:val="16"/>
                    </w:rPr>
                  </w:pPr>
                  <w:r w:rsidRPr="00CE1FA7">
                    <w:rPr>
                      <w:rStyle w:val="normaltextrun"/>
                      <w:rFonts w:ascii="Arial" w:hAnsi="Arial" w:cs="Arial"/>
                      <w:color w:val="000000"/>
                      <w:sz w:val="16"/>
                      <w:szCs w:val="16"/>
                    </w:rPr>
                    <w:t>Bolsa de apoyo para unidades económicas mineras</w:t>
                  </w:r>
                  <w:r w:rsidRPr="00CE1FA7">
                    <w:rPr>
                      <w:rStyle w:val="eop"/>
                      <w:rFonts w:ascii="Arial" w:hAnsi="Arial" w:cs="Arial"/>
                      <w:color w:val="000000"/>
                      <w:sz w:val="16"/>
                      <w:szCs w:val="16"/>
                    </w:rPr>
                    <w:t> </w:t>
                  </w:r>
                </w:p>
                <w:p w14:paraId="12B2DD3B" w14:textId="6A976AEF" w:rsidR="00A710A6" w:rsidRPr="00CE1FA7" w:rsidRDefault="00A710A6" w:rsidP="00A710A6">
                  <w:pPr>
                    <w:spacing w:before="120" w:after="120"/>
                    <w:jc w:val="both"/>
                    <w:rPr>
                      <w:rFonts w:ascii="Arial" w:hAnsi="Arial" w:cs="Arial"/>
                      <w:color w:val="000000"/>
                      <w:sz w:val="16"/>
                      <w:szCs w:val="16"/>
                    </w:rPr>
                  </w:pPr>
                  <w:r w:rsidRPr="00CE1FA7">
                    <w:rPr>
                      <w:rStyle w:val="eop"/>
                      <w:rFonts w:ascii="Arial" w:hAnsi="Arial" w:cs="Arial"/>
                      <w:color w:val="000000"/>
                      <w:sz w:val="16"/>
                      <w:szCs w:val="16"/>
                    </w:rPr>
                    <w:t> </w:t>
                  </w:r>
                </w:p>
              </w:tc>
            </w:tr>
            <w:tr w:rsidR="00DD4530" w:rsidRPr="00CE1FA7" w14:paraId="06A1C5A1" w14:textId="77777777" w:rsidTr="00B31C0C">
              <w:tc>
                <w:tcPr>
                  <w:tcW w:w="7370" w:type="dxa"/>
                  <w:gridSpan w:val="5"/>
                </w:tcPr>
                <w:p w14:paraId="15DE5D85" w14:textId="1B1F8814" w:rsidR="00DD4530" w:rsidRPr="00CE1FA7" w:rsidRDefault="00DD4530" w:rsidP="00DD4530">
                  <w:pPr>
                    <w:pStyle w:val="paragraph"/>
                    <w:spacing w:before="0" w:beforeAutospacing="0" w:after="0" w:afterAutospacing="0"/>
                    <w:textAlignment w:val="baseline"/>
                    <w:rPr>
                      <w:rFonts w:ascii="Arial" w:hAnsi="Arial" w:cs="Arial"/>
                      <w:sz w:val="16"/>
                      <w:szCs w:val="16"/>
                    </w:rPr>
                  </w:pPr>
                  <w:r w:rsidRPr="00CE1FA7">
                    <w:rPr>
                      <w:rStyle w:val="normaltextrun"/>
                      <w:rFonts w:ascii="Arial" w:hAnsi="Arial" w:cs="Arial"/>
                      <w:b/>
                      <w:bCs/>
                      <w:i/>
                      <w:iCs/>
                      <w:color w:val="000000"/>
                      <w:sz w:val="16"/>
                      <w:szCs w:val="16"/>
                    </w:rPr>
                    <w:t>Sub-Total Componente 2.</w:t>
                  </w:r>
                  <w:r w:rsidRPr="00CE1FA7">
                    <w:rPr>
                      <w:rStyle w:val="eop"/>
                      <w:rFonts w:ascii="Arial" w:hAnsi="Arial" w:cs="Arial"/>
                      <w:color w:val="000000"/>
                      <w:sz w:val="16"/>
                      <w:szCs w:val="16"/>
                    </w:rPr>
                    <w:t> </w:t>
                  </w:r>
                </w:p>
              </w:tc>
              <w:tc>
                <w:tcPr>
                  <w:tcW w:w="1474" w:type="dxa"/>
                </w:tcPr>
                <w:p w14:paraId="0EB66733" w14:textId="131B3BF7" w:rsidR="00DD4530" w:rsidRPr="00CE1FA7" w:rsidRDefault="00DD4530" w:rsidP="00DD4530">
                  <w:pPr>
                    <w:spacing w:before="120" w:after="120"/>
                    <w:jc w:val="both"/>
                    <w:rPr>
                      <w:rFonts w:ascii="Arial" w:hAnsi="Arial" w:cs="Arial"/>
                      <w:color w:val="000000"/>
                      <w:sz w:val="16"/>
                      <w:szCs w:val="16"/>
                    </w:rPr>
                  </w:pPr>
                  <w:r w:rsidRPr="00CE1FA7">
                    <w:rPr>
                      <w:rStyle w:val="normaltextrun"/>
                      <w:rFonts w:ascii="Arial" w:hAnsi="Arial" w:cs="Arial"/>
                      <w:color w:val="000000"/>
                      <w:sz w:val="16"/>
                      <w:szCs w:val="16"/>
                      <w:lang w:val="es-ES"/>
                    </w:rPr>
                    <w:t>$</w:t>
                  </w:r>
                  <w:r w:rsidRPr="00CE1FA7">
                    <w:rPr>
                      <w:rStyle w:val="normaltextrun"/>
                      <w:rFonts w:ascii="Arial" w:hAnsi="Arial" w:cs="Arial"/>
                      <w:b/>
                      <w:bCs/>
                      <w:color w:val="000000"/>
                      <w:sz w:val="16"/>
                      <w:szCs w:val="16"/>
                    </w:rPr>
                    <w:t>148.500.000</w:t>
                  </w:r>
                  <w:r w:rsidRPr="00CE1FA7">
                    <w:rPr>
                      <w:rStyle w:val="eop"/>
                      <w:rFonts w:ascii="Arial" w:hAnsi="Arial" w:cs="Arial"/>
                      <w:color w:val="000000"/>
                      <w:sz w:val="16"/>
                      <w:szCs w:val="16"/>
                    </w:rPr>
                    <w:t> </w:t>
                  </w:r>
                </w:p>
              </w:tc>
            </w:tr>
          </w:tbl>
          <w:p w14:paraId="7303274C" w14:textId="31A6C477" w:rsidR="00CE1FA7" w:rsidRDefault="00DD4530" w:rsidP="00846B3C">
            <w:pPr>
              <w:spacing w:before="120" w:after="120"/>
              <w:jc w:val="both"/>
              <w:rPr>
                <w:rFonts w:ascii="Arial" w:hAnsi="Arial" w:cs="Arial"/>
                <w:b/>
                <w:bCs/>
                <w:color w:val="000000"/>
              </w:rPr>
            </w:pPr>
            <w:r w:rsidRPr="00DD4530">
              <w:rPr>
                <w:rFonts w:ascii="Arial" w:hAnsi="Arial" w:cs="Arial"/>
                <w:b/>
                <w:bCs/>
                <w:color w:val="000000"/>
              </w:rPr>
              <w:t>COMPONETE 3:</w:t>
            </w:r>
          </w:p>
          <w:tbl>
            <w:tblPr>
              <w:tblStyle w:val="Tablaconcuadrcula"/>
              <w:tblW w:w="0" w:type="auto"/>
              <w:tblLook w:val="04A0" w:firstRow="1" w:lastRow="0" w:firstColumn="1" w:lastColumn="0" w:noHBand="0" w:noVBand="1"/>
            </w:tblPr>
            <w:tblGrid>
              <w:gridCol w:w="1474"/>
              <w:gridCol w:w="1474"/>
              <w:gridCol w:w="1474"/>
              <w:gridCol w:w="1474"/>
              <w:gridCol w:w="1474"/>
              <w:gridCol w:w="1474"/>
            </w:tblGrid>
            <w:tr w:rsidR="00C306E9" w:rsidRPr="009733A5" w14:paraId="6BA0F119" w14:textId="77777777" w:rsidTr="006678A3">
              <w:tc>
                <w:tcPr>
                  <w:tcW w:w="1474" w:type="dxa"/>
                </w:tcPr>
                <w:p w14:paraId="2169C8BD" w14:textId="3D5F2459" w:rsidR="00C306E9" w:rsidRPr="009733A5" w:rsidRDefault="00C306E9" w:rsidP="00C306E9">
                  <w:pPr>
                    <w:spacing w:before="120" w:after="120"/>
                    <w:jc w:val="both"/>
                    <w:rPr>
                      <w:rFonts w:ascii="Arial" w:hAnsi="Arial" w:cs="Arial"/>
                      <w:b/>
                      <w:bCs/>
                      <w:color w:val="000000"/>
                      <w:sz w:val="16"/>
                      <w:szCs w:val="16"/>
                    </w:rPr>
                  </w:pPr>
                  <w:r w:rsidRPr="009733A5">
                    <w:rPr>
                      <w:rStyle w:val="normaltextrun"/>
                      <w:rFonts w:ascii="Arial" w:hAnsi="Arial" w:cs="Arial"/>
                      <w:color w:val="000000"/>
                      <w:sz w:val="16"/>
                      <w:szCs w:val="16"/>
                      <w:lang w:val="es-ES"/>
                    </w:rPr>
                    <w:t>3.1</w:t>
                  </w:r>
                  <w:r w:rsidRPr="009733A5">
                    <w:rPr>
                      <w:rStyle w:val="eop"/>
                      <w:rFonts w:ascii="Arial" w:hAnsi="Arial" w:cs="Arial"/>
                      <w:color w:val="000000"/>
                      <w:sz w:val="16"/>
                      <w:szCs w:val="16"/>
                    </w:rPr>
                    <w:t> </w:t>
                  </w:r>
                </w:p>
              </w:tc>
              <w:tc>
                <w:tcPr>
                  <w:tcW w:w="1474" w:type="dxa"/>
                </w:tcPr>
                <w:p w14:paraId="06023078" w14:textId="77777777" w:rsidR="00C306E9" w:rsidRPr="009733A5" w:rsidRDefault="00C306E9" w:rsidP="00C306E9">
                  <w:pPr>
                    <w:pStyle w:val="paragraph"/>
                    <w:spacing w:before="0" w:beforeAutospacing="0" w:after="0" w:afterAutospacing="0"/>
                    <w:textAlignment w:val="baseline"/>
                    <w:rPr>
                      <w:rFonts w:ascii="Arial" w:hAnsi="Arial" w:cs="Arial"/>
                      <w:sz w:val="16"/>
                      <w:szCs w:val="16"/>
                    </w:rPr>
                  </w:pPr>
                  <w:r w:rsidRPr="009733A5">
                    <w:rPr>
                      <w:rStyle w:val="normaltextrun"/>
                      <w:rFonts w:ascii="Arial" w:hAnsi="Arial" w:cs="Arial"/>
                      <w:b/>
                      <w:bCs/>
                      <w:color w:val="000000"/>
                      <w:sz w:val="16"/>
                      <w:szCs w:val="16"/>
                    </w:rPr>
                    <w:t>Actividades</w:t>
                  </w:r>
                  <w:r w:rsidRPr="009733A5">
                    <w:rPr>
                      <w:rStyle w:val="eop"/>
                      <w:rFonts w:ascii="Arial" w:hAnsi="Arial" w:cs="Arial"/>
                      <w:color w:val="000000"/>
                      <w:sz w:val="16"/>
                      <w:szCs w:val="16"/>
                    </w:rPr>
                    <w:t> </w:t>
                  </w:r>
                </w:p>
                <w:p w14:paraId="7246CD3B" w14:textId="1D0A1FAC" w:rsidR="00C306E9" w:rsidRPr="009733A5" w:rsidRDefault="00C306E9" w:rsidP="00C306E9">
                  <w:pPr>
                    <w:spacing w:before="120" w:after="120"/>
                    <w:jc w:val="both"/>
                    <w:rPr>
                      <w:rFonts w:ascii="Arial" w:hAnsi="Arial" w:cs="Arial"/>
                      <w:b/>
                      <w:bCs/>
                      <w:color w:val="000000"/>
                      <w:sz w:val="16"/>
                      <w:szCs w:val="16"/>
                    </w:rPr>
                  </w:pPr>
                  <w:r w:rsidRPr="009733A5">
                    <w:rPr>
                      <w:rStyle w:val="eop"/>
                      <w:rFonts w:ascii="Arial" w:hAnsi="Arial" w:cs="Arial"/>
                      <w:color w:val="000000"/>
                      <w:sz w:val="16"/>
                      <w:szCs w:val="16"/>
                    </w:rPr>
                    <w:t> </w:t>
                  </w:r>
                </w:p>
              </w:tc>
              <w:tc>
                <w:tcPr>
                  <w:tcW w:w="1474" w:type="dxa"/>
                </w:tcPr>
                <w:p w14:paraId="213C3C38" w14:textId="286DC62E" w:rsidR="00C306E9" w:rsidRPr="009733A5" w:rsidRDefault="00C306E9" w:rsidP="00C306E9">
                  <w:pPr>
                    <w:spacing w:before="120" w:after="120"/>
                    <w:jc w:val="both"/>
                    <w:rPr>
                      <w:rFonts w:ascii="Arial" w:hAnsi="Arial" w:cs="Arial"/>
                      <w:b/>
                      <w:bCs/>
                      <w:color w:val="000000"/>
                      <w:sz w:val="16"/>
                      <w:szCs w:val="16"/>
                    </w:rPr>
                  </w:pPr>
                  <w:r w:rsidRPr="009733A5">
                    <w:rPr>
                      <w:rStyle w:val="eop"/>
                      <w:rFonts w:ascii="Arial" w:hAnsi="Arial" w:cs="Arial"/>
                      <w:color w:val="000000"/>
                      <w:sz w:val="16"/>
                      <w:szCs w:val="16"/>
                    </w:rPr>
                    <w:t> </w:t>
                  </w:r>
                </w:p>
              </w:tc>
              <w:tc>
                <w:tcPr>
                  <w:tcW w:w="1474" w:type="dxa"/>
                </w:tcPr>
                <w:p w14:paraId="1EDF023E" w14:textId="16588B23" w:rsidR="00C306E9" w:rsidRPr="009733A5" w:rsidRDefault="00C306E9" w:rsidP="00C306E9">
                  <w:pPr>
                    <w:spacing w:before="120" w:after="120"/>
                    <w:jc w:val="both"/>
                    <w:rPr>
                      <w:rFonts w:ascii="Arial" w:hAnsi="Arial" w:cs="Arial"/>
                      <w:b/>
                      <w:bCs/>
                      <w:color w:val="000000"/>
                      <w:sz w:val="16"/>
                      <w:szCs w:val="16"/>
                    </w:rPr>
                  </w:pPr>
                  <w:r w:rsidRPr="009733A5">
                    <w:rPr>
                      <w:rStyle w:val="eop"/>
                      <w:rFonts w:ascii="Arial" w:hAnsi="Arial" w:cs="Arial"/>
                      <w:color w:val="000000"/>
                      <w:sz w:val="16"/>
                      <w:szCs w:val="16"/>
                    </w:rPr>
                    <w:t> </w:t>
                  </w:r>
                </w:p>
              </w:tc>
              <w:tc>
                <w:tcPr>
                  <w:tcW w:w="1474" w:type="dxa"/>
                </w:tcPr>
                <w:p w14:paraId="6C65CC74" w14:textId="5DDE6893" w:rsidR="00C306E9" w:rsidRPr="009733A5" w:rsidRDefault="00C306E9" w:rsidP="00C306E9">
                  <w:pPr>
                    <w:spacing w:before="120" w:after="120"/>
                    <w:jc w:val="both"/>
                    <w:rPr>
                      <w:rFonts w:ascii="Arial" w:hAnsi="Arial" w:cs="Arial"/>
                      <w:b/>
                      <w:bCs/>
                      <w:color w:val="000000"/>
                      <w:sz w:val="16"/>
                      <w:szCs w:val="16"/>
                    </w:rPr>
                  </w:pPr>
                  <w:r w:rsidRPr="009733A5">
                    <w:rPr>
                      <w:rStyle w:val="eop"/>
                      <w:rFonts w:ascii="Arial" w:hAnsi="Arial" w:cs="Arial"/>
                      <w:color w:val="000000"/>
                      <w:sz w:val="16"/>
                      <w:szCs w:val="16"/>
                    </w:rPr>
                    <w:t> </w:t>
                  </w:r>
                </w:p>
              </w:tc>
              <w:tc>
                <w:tcPr>
                  <w:tcW w:w="1474" w:type="dxa"/>
                </w:tcPr>
                <w:p w14:paraId="1861665E" w14:textId="385EA559" w:rsidR="00C306E9" w:rsidRPr="009733A5" w:rsidRDefault="00C306E9" w:rsidP="00C306E9">
                  <w:pPr>
                    <w:spacing w:before="120" w:after="120"/>
                    <w:jc w:val="both"/>
                    <w:rPr>
                      <w:rFonts w:ascii="Arial" w:hAnsi="Arial" w:cs="Arial"/>
                      <w:b/>
                      <w:bCs/>
                      <w:color w:val="000000"/>
                      <w:sz w:val="16"/>
                      <w:szCs w:val="16"/>
                    </w:rPr>
                  </w:pPr>
                  <w:r w:rsidRPr="009733A5">
                    <w:rPr>
                      <w:rStyle w:val="eop"/>
                      <w:rFonts w:ascii="Arial" w:hAnsi="Arial" w:cs="Arial"/>
                      <w:color w:val="000000"/>
                      <w:sz w:val="16"/>
                      <w:szCs w:val="16"/>
                    </w:rPr>
                    <w:t> </w:t>
                  </w:r>
                </w:p>
              </w:tc>
            </w:tr>
            <w:tr w:rsidR="00C306E9" w:rsidRPr="009733A5" w14:paraId="024A6D47" w14:textId="77777777" w:rsidTr="006678A3">
              <w:tc>
                <w:tcPr>
                  <w:tcW w:w="1474" w:type="dxa"/>
                </w:tcPr>
                <w:p w14:paraId="184E3AD4" w14:textId="21FA07EC" w:rsidR="00C306E9" w:rsidRPr="009733A5" w:rsidRDefault="00C306E9" w:rsidP="00C306E9">
                  <w:pPr>
                    <w:spacing w:before="120" w:after="120"/>
                    <w:jc w:val="both"/>
                    <w:rPr>
                      <w:rFonts w:ascii="Arial" w:hAnsi="Arial" w:cs="Arial"/>
                      <w:b/>
                      <w:bCs/>
                      <w:color w:val="000000"/>
                      <w:sz w:val="16"/>
                      <w:szCs w:val="16"/>
                    </w:rPr>
                  </w:pPr>
                  <w:r w:rsidRPr="009733A5">
                    <w:rPr>
                      <w:rStyle w:val="normaltextrun"/>
                      <w:rFonts w:ascii="Arial" w:hAnsi="Arial" w:cs="Arial"/>
                      <w:color w:val="000000"/>
                      <w:sz w:val="16"/>
                      <w:szCs w:val="16"/>
                      <w:lang w:val="es-ES"/>
                    </w:rPr>
                    <w:t>3.1.1</w:t>
                  </w:r>
                  <w:r w:rsidRPr="009733A5">
                    <w:rPr>
                      <w:rStyle w:val="eop"/>
                      <w:rFonts w:ascii="Arial" w:hAnsi="Arial" w:cs="Arial"/>
                      <w:color w:val="000000"/>
                      <w:sz w:val="16"/>
                      <w:szCs w:val="16"/>
                    </w:rPr>
                    <w:t> </w:t>
                  </w:r>
                </w:p>
              </w:tc>
              <w:tc>
                <w:tcPr>
                  <w:tcW w:w="1474" w:type="dxa"/>
                </w:tcPr>
                <w:p w14:paraId="0C339C7A" w14:textId="129DF172" w:rsidR="00C306E9" w:rsidRPr="009733A5" w:rsidRDefault="00C306E9" w:rsidP="009733A5">
                  <w:pPr>
                    <w:pStyle w:val="paragraph"/>
                    <w:spacing w:before="0" w:beforeAutospacing="0" w:after="0" w:afterAutospacing="0"/>
                    <w:textAlignment w:val="baseline"/>
                    <w:rPr>
                      <w:rFonts w:ascii="Arial" w:hAnsi="Arial" w:cs="Arial"/>
                      <w:sz w:val="16"/>
                      <w:szCs w:val="16"/>
                    </w:rPr>
                  </w:pPr>
                  <w:r w:rsidRPr="009733A5">
                    <w:rPr>
                      <w:rStyle w:val="normaltextrun"/>
                      <w:rFonts w:ascii="Arial" w:hAnsi="Arial" w:cs="Arial"/>
                      <w:b/>
                      <w:bCs/>
                      <w:i/>
                      <w:iCs/>
                      <w:color w:val="000000"/>
                      <w:sz w:val="16"/>
                      <w:szCs w:val="16"/>
                    </w:rPr>
                    <w:t>Mesas técnicas de </w:t>
                  </w:r>
                  <w:r w:rsidR="00CF58EB" w:rsidRPr="009733A5">
                    <w:rPr>
                      <w:rStyle w:val="normaltextrun"/>
                      <w:rFonts w:ascii="Arial" w:hAnsi="Arial" w:cs="Arial"/>
                      <w:b/>
                      <w:bCs/>
                      <w:i/>
                      <w:iCs/>
                      <w:color w:val="000000"/>
                      <w:sz w:val="16"/>
                      <w:szCs w:val="16"/>
                    </w:rPr>
                    <w:t>co-creación</w:t>
                  </w:r>
                  <w:r w:rsidRPr="009733A5">
                    <w:rPr>
                      <w:rStyle w:val="normaltextrun"/>
                      <w:rFonts w:ascii="Arial" w:hAnsi="Arial" w:cs="Arial"/>
                      <w:b/>
                      <w:bCs/>
                      <w:i/>
                      <w:iCs/>
                      <w:color w:val="000000"/>
                      <w:sz w:val="16"/>
                      <w:szCs w:val="16"/>
                    </w:rPr>
                    <w:t xml:space="preserve"> del sistema de información minero</w:t>
                  </w:r>
                  <w:r w:rsidRPr="009733A5">
                    <w:rPr>
                      <w:rStyle w:val="eop"/>
                      <w:rFonts w:ascii="Arial" w:hAnsi="Arial" w:cs="Arial"/>
                      <w:color w:val="000000"/>
                      <w:sz w:val="16"/>
                      <w:szCs w:val="16"/>
                    </w:rPr>
                    <w:t> </w:t>
                  </w:r>
                </w:p>
              </w:tc>
              <w:tc>
                <w:tcPr>
                  <w:tcW w:w="1474" w:type="dxa"/>
                </w:tcPr>
                <w:p w14:paraId="3306B668" w14:textId="79C8AD20" w:rsidR="00C306E9" w:rsidRPr="009733A5" w:rsidRDefault="00C306E9" w:rsidP="00C306E9">
                  <w:pPr>
                    <w:spacing w:before="120" w:after="120"/>
                    <w:jc w:val="both"/>
                    <w:rPr>
                      <w:rFonts w:ascii="Arial" w:hAnsi="Arial" w:cs="Arial"/>
                      <w:b/>
                      <w:bCs/>
                      <w:color w:val="000000"/>
                      <w:sz w:val="16"/>
                      <w:szCs w:val="16"/>
                    </w:rPr>
                  </w:pPr>
                  <w:r w:rsidRPr="009733A5">
                    <w:rPr>
                      <w:rStyle w:val="eop"/>
                      <w:rFonts w:ascii="Arial" w:hAnsi="Arial" w:cs="Arial"/>
                      <w:color w:val="000000"/>
                      <w:sz w:val="16"/>
                      <w:szCs w:val="16"/>
                    </w:rPr>
                    <w:t> </w:t>
                  </w:r>
                </w:p>
              </w:tc>
              <w:tc>
                <w:tcPr>
                  <w:tcW w:w="1474" w:type="dxa"/>
                </w:tcPr>
                <w:p w14:paraId="23909591" w14:textId="22A69445" w:rsidR="00C306E9" w:rsidRPr="009733A5" w:rsidRDefault="00C306E9" w:rsidP="00C306E9">
                  <w:pPr>
                    <w:spacing w:before="120" w:after="120"/>
                    <w:jc w:val="both"/>
                    <w:rPr>
                      <w:rFonts w:ascii="Arial" w:hAnsi="Arial" w:cs="Arial"/>
                      <w:b/>
                      <w:bCs/>
                      <w:color w:val="000000"/>
                      <w:sz w:val="16"/>
                      <w:szCs w:val="16"/>
                    </w:rPr>
                  </w:pPr>
                  <w:r w:rsidRPr="009733A5">
                    <w:rPr>
                      <w:rStyle w:val="eop"/>
                      <w:rFonts w:ascii="Arial" w:hAnsi="Arial" w:cs="Arial"/>
                      <w:color w:val="000000"/>
                      <w:sz w:val="16"/>
                      <w:szCs w:val="16"/>
                    </w:rPr>
                    <w:t> </w:t>
                  </w:r>
                </w:p>
              </w:tc>
              <w:tc>
                <w:tcPr>
                  <w:tcW w:w="1474" w:type="dxa"/>
                </w:tcPr>
                <w:p w14:paraId="7CC690B9" w14:textId="6B92E76A" w:rsidR="00C306E9" w:rsidRPr="009733A5" w:rsidRDefault="00C306E9" w:rsidP="00C306E9">
                  <w:pPr>
                    <w:spacing w:before="120" w:after="120"/>
                    <w:jc w:val="both"/>
                    <w:rPr>
                      <w:rFonts w:ascii="Arial" w:hAnsi="Arial" w:cs="Arial"/>
                      <w:b/>
                      <w:bCs/>
                      <w:color w:val="000000"/>
                      <w:sz w:val="16"/>
                      <w:szCs w:val="16"/>
                    </w:rPr>
                  </w:pPr>
                  <w:r w:rsidRPr="009733A5">
                    <w:rPr>
                      <w:rStyle w:val="eop"/>
                      <w:rFonts w:ascii="Arial" w:hAnsi="Arial" w:cs="Arial"/>
                      <w:color w:val="000000"/>
                      <w:sz w:val="16"/>
                      <w:szCs w:val="16"/>
                    </w:rPr>
                    <w:t> </w:t>
                  </w:r>
                </w:p>
              </w:tc>
              <w:tc>
                <w:tcPr>
                  <w:tcW w:w="1474" w:type="dxa"/>
                </w:tcPr>
                <w:p w14:paraId="7DC4D13A" w14:textId="77777777" w:rsidR="00C306E9" w:rsidRPr="009733A5" w:rsidRDefault="00C306E9" w:rsidP="00C306E9">
                  <w:pPr>
                    <w:pStyle w:val="paragraph"/>
                    <w:spacing w:before="0" w:beforeAutospacing="0" w:after="0" w:afterAutospacing="0"/>
                    <w:jc w:val="right"/>
                    <w:textAlignment w:val="baseline"/>
                    <w:rPr>
                      <w:rFonts w:ascii="Arial" w:hAnsi="Arial" w:cs="Arial"/>
                      <w:sz w:val="16"/>
                      <w:szCs w:val="16"/>
                    </w:rPr>
                  </w:pPr>
                  <w:r w:rsidRPr="009733A5">
                    <w:rPr>
                      <w:rStyle w:val="normaltextrun"/>
                      <w:rFonts w:ascii="Arial" w:hAnsi="Arial" w:cs="Arial"/>
                      <w:b/>
                      <w:bCs/>
                      <w:color w:val="000000"/>
                      <w:sz w:val="16"/>
                      <w:szCs w:val="16"/>
                    </w:rPr>
                    <w:t>$ 3.000.000</w:t>
                  </w:r>
                  <w:r w:rsidRPr="009733A5">
                    <w:rPr>
                      <w:rStyle w:val="eop"/>
                      <w:rFonts w:ascii="Arial" w:hAnsi="Arial" w:cs="Arial"/>
                      <w:color w:val="000000"/>
                      <w:sz w:val="16"/>
                      <w:szCs w:val="16"/>
                    </w:rPr>
                    <w:t> </w:t>
                  </w:r>
                </w:p>
                <w:p w14:paraId="68AAFA1F" w14:textId="029BAADD" w:rsidR="00C306E9" w:rsidRPr="009733A5" w:rsidRDefault="00C306E9" w:rsidP="00C306E9">
                  <w:pPr>
                    <w:spacing w:before="120" w:after="120"/>
                    <w:jc w:val="both"/>
                    <w:rPr>
                      <w:rFonts w:ascii="Arial" w:hAnsi="Arial" w:cs="Arial"/>
                      <w:b/>
                      <w:bCs/>
                      <w:color w:val="000000"/>
                      <w:sz w:val="16"/>
                      <w:szCs w:val="16"/>
                    </w:rPr>
                  </w:pPr>
                  <w:r w:rsidRPr="009733A5">
                    <w:rPr>
                      <w:rStyle w:val="eop"/>
                      <w:rFonts w:ascii="Arial" w:hAnsi="Arial" w:cs="Arial"/>
                      <w:color w:val="000000"/>
                      <w:sz w:val="16"/>
                      <w:szCs w:val="16"/>
                    </w:rPr>
                    <w:t> </w:t>
                  </w:r>
                </w:p>
              </w:tc>
            </w:tr>
            <w:tr w:rsidR="00C306E9" w:rsidRPr="009733A5" w14:paraId="65446C1C" w14:textId="77777777" w:rsidTr="006678A3">
              <w:tc>
                <w:tcPr>
                  <w:tcW w:w="1474" w:type="dxa"/>
                </w:tcPr>
                <w:p w14:paraId="7C4EF37D" w14:textId="28F69F74" w:rsidR="00C306E9" w:rsidRPr="009733A5" w:rsidRDefault="00C306E9" w:rsidP="00C306E9">
                  <w:pPr>
                    <w:spacing w:before="120" w:after="120"/>
                    <w:jc w:val="both"/>
                    <w:rPr>
                      <w:rFonts w:ascii="Arial" w:hAnsi="Arial" w:cs="Arial"/>
                      <w:b/>
                      <w:bCs/>
                      <w:color w:val="000000"/>
                      <w:sz w:val="16"/>
                      <w:szCs w:val="16"/>
                    </w:rPr>
                  </w:pPr>
                  <w:r w:rsidRPr="009733A5">
                    <w:rPr>
                      <w:rStyle w:val="eop"/>
                      <w:rFonts w:ascii="Arial" w:hAnsi="Arial" w:cs="Arial"/>
                      <w:color w:val="000000"/>
                      <w:sz w:val="16"/>
                      <w:szCs w:val="16"/>
                    </w:rPr>
                    <w:t> </w:t>
                  </w:r>
                </w:p>
              </w:tc>
              <w:tc>
                <w:tcPr>
                  <w:tcW w:w="1474" w:type="dxa"/>
                </w:tcPr>
                <w:p w14:paraId="7BDFF32D" w14:textId="184FDD58" w:rsidR="00C306E9" w:rsidRPr="009733A5" w:rsidRDefault="00C306E9" w:rsidP="00C306E9">
                  <w:pPr>
                    <w:spacing w:before="120" w:after="120"/>
                    <w:jc w:val="both"/>
                    <w:rPr>
                      <w:rFonts w:ascii="Arial" w:hAnsi="Arial" w:cs="Arial"/>
                      <w:b/>
                      <w:bCs/>
                      <w:color w:val="000000"/>
                      <w:sz w:val="16"/>
                      <w:szCs w:val="16"/>
                    </w:rPr>
                  </w:pPr>
                  <w:r w:rsidRPr="009733A5">
                    <w:rPr>
                      <w:rStyle w:val="normaltextrun"/>
                      <w:rFonts w:ascii="Arial" w:hAnsi="Arial" w:cs="Arial"/>
                      <w:color w:val="000000"/>
                      <w:sz w:val="16"/>
                      <w:szCs w:val="16"/>
                    </w:rPr>
                    <w:t>Logística</w:t>
                  </w:r>
                  <w:r w:rsidRPr="009733A5">
                    <w:rPr>
                      <w:rStyle w:val="eop"/>
                      <w:rFonts w:ascii="Arial" w:hAnsi="Arial" w:cs="Arial"/>
                      <w:color w:val="000000"/>
                      <w:sz w:val="16"/>
                      <w:szCs w:val="16"/>
                    </w:rPr>
                    <w:t> </w:t>
                  </w:r>
                </w:p>
              </w:tc>
              <w:tc>
                <w:tcPr>
                  <w:tcW w:w="1474" w:type="dxa"/>
                </w:tcPr>
                <w:p w14:paraId="5981045A" w14:textId="4AEB25ED" w:rsidR="00C306E9" w:rsidRPr="009733A5" w:rsidRDefault="00C306E9" w:rsidP="00C306E9">
                  <w:pPr>
                    <w:spacing w:before="120" w:after="120"/>
                    <w:jc w:val="both"/>
                    <w:rPr>
                      <w:rFonts w:ascii="Arial" w:hAnsi="Arial" w:cs="Arial"/>
                      <w:b/>
                      <w:bCs/>
                      <w:color w:val="000000"/>
                      <w:sz w:val="16"/>
                      <w:szCs w:val="16"/>
                    </w:rPr>
                  </w:pPr>
                  <w:r w:rsidRPr="009733A5">
                    <w:rPr>
                      <w:rStyle w:val="normaltextrun"/>
                      <w:rFonts w:ascii="Arial" w:hAnsi="Arial" w:cs="Arial"/>
                      <w:color w:val="000000"/>
                      <w:sz w:val="16"/>
                      <w:szCs w:val="16"/>
                    </w:rPr>
                    <w:t>Unidad</w:t>
                  </w:r>
                  <w:r w:rsidRPr="009733A5">
                    <w:rPr>
                      <w:rStyle w:val="eop"/>
                      <w:rFonts w:ascii="Arial" w:hAnsi="Arial" w:cs="Arial"/>
                      <w:color w:val="000000"/>
                      <w:sz w:val="16"/>
                      <w:szCs w:val="16"/>
                    </w:rPr>
                    <w:t> </w:t>
                  </w:r>
                </w:p>
              </w:tc>
              <w:tc>
                <w:tcPr>
                  <w:tcW w:w="1474" w:type="dxa"/>
                </w:tcPr>
                <w:p w14:paraId="4590C60A" w14:textId="3A1ACE57" w:rsidR="00C306E9" w:rsidRPr="009733A5" w:rsidRDefault="00C306E9" w:rsidP="00C306E9">
                  <w:pPr>
                    <w:spacing w:before="120" w:after="120"/>
                    <w:jc w:val="both"/>
                    <w:rPr>
                      <w:rFonts w:ascii="Arial" w:hAnsi="Arial" w:cs="Arial"/>
                      <w:b/>
                      <w:bCs/>
                      <w:color w:val="000000"/>
                      <w:sz w:val="16"/>
                      <w:szCs w:val="16"/>
                    </w:rPr>
                  </w:pPr>
                  <w:r w:rsidRPr="009733A5">
                    <w:rPr>
                      <w:rStyle w:val="normaltextrun"/>
                      <w:rFonts w:ascii="Arial" w:hAnsi="Arial" w:cs="Arial"/>
                      <w:color w:val="000000"/>
                      <w:sz w:val="16"/>
                      <w:szCs w:val="16"/>
                      <w:lang w:val="es-ES"/>
                    </w:rPr>
                    <w:t>2</w:t>
                  </w:r>
                  <w:r w:rsidRPr="009733A5">
                    <w:rPr>
                      <w:rStyle w:val="eop"/>
                      <w:rFonts w:ascii="Arial" w:hAnsi="Arial" w:cs="Arial"/>
                      <w:color w:val="000000"/>
                      <w:sz w:val="16"/>
                      <w:szCs w:val="16"/>
                    </w:rPr>
                    <w:t> </w:t>
                  </w:r>
                </w:p>
              </w:tc>
              <w:tc>
                <w:tcPr>
                  <w:tcW w:w="1474" w:type="dxa"/>
                </w:tcPr>
                <w:p w14:paraId="316A9FE5" w14:textId="77777777" w:rsidR="00C306E9" w:rsidRPr="009733A5" w:rsidRDefault="00C306E9" w:rsidP="00C306E9">
                  <w:pPr>
                    <w:pStyle w:val="paragraph"/>
                    <w:spacing w:before="0" w:beforeAutospacing="0" w:after="0" w:afterAutospacing="0"/>
                    <w:jc w:val="right"/>
                    <w:textAlignment w:val="baseline"/>
                    <w:rPr>
                      <w:rFonts w:ascii="Arial" w:hAnsi="Arial" w:cs="Arial"/>
                      <w:sz w:val="16"/>
                      <w:szCs w:val="16"/>
                    </w:rPr>
                  </w:pPr>
                  <w:r w:rsidRPr="009733A5">
                    <w:rPr>
                      <w:rStyle w:val="normaltextrun"/>
                      <w:rFonts w:ascii="Arial" w:hAnsi="Arial" w:cs="Arial"/>
                      <w:b/>
                      <w:bCs/>
                      <w:color w:val="000000"/>
                      <w:sz w:val="16"/>
                      <w:szCs w:val="16"/>
                    </w:rPr>
                    <w:t>$ 1.500.000</w:t>
                  </w:r>
                  <w:r w:rsidRPr="009733A5">
                    <w:rPr>
                      <w:rStyle w:val="eop"/>
                      <w:rFonts w:ascii="Arial" w:hAnsi="Arial" w:cs="Arial"/>
                      <w:color w:val="000000"/>
                      <w:sz w:val="16"/>
                      <w:szCs w:val="16"/>
                    </w:rPr>
                    <w:t> </w:t>
                  </w:r>
                </w:p>
                <w:p w14:paraId="5E0A4333" w14:textId="6284E82F" w:rsidR="00C306E9" w:rsidRPr="009733A5" w:rsidRDefault="00C306E9" w:rsidP="00C306E9">
                  <w:pPr>
                    <w:spacing w:before="120" w:after="120"/>
                    <w:jc w:val="both"/>
                    <w:rPr>
                      <w:rFonts w:ascii="Arial" w:hAnsi="Arial" w:cs="Arial"/>
                      <w:b/>
                      <w:bCs/>
                      <w:color w:val="000000"/>
                      <w:sz w:val="16"/>
                      <w:szCs w:val="16"/>
                    </w:rPr>
                  </w:pPr>
                  <w:r w:rsidRPr="009733A5">
                    <w:rPr>
                      <w:rStyle w:val="eop"/>
                      <w:rFonts w:ascii="Arial" w:hAnsi="Arial" w:cs="Arial"/>
                      <w:color w:val="000000"/>
                      <w:sz w:val="16"/>
                      <w:szCs w:val="16"/>
                    </w:rPr>
                    <w:t> </w:t>
                  </w:r>
                </w:p>
              </w:tc>
              <w:tc>
                <w:tcPr>
                  <w:tcW w:w="1474" w:type="dxa"/>
                </w:tcPr>
                <w:p w14:paraId="1FCC44AB" w14:textId="77777777" w:rsidR="00C306E9" w:rsidRPr="009733A5" w:rsidRDefault="00C306E9" w:rsidP="00C306E9">
                  <w:pPr>
                    <w:pStyle w:val="paragraph"/>
                    <w:spacing w:before="0" w:beforeAutospacing="0" w:after="0" w:afterAutospacing="0"/>
                    <w:jc w:val="right"/>
                    <w:textAlignment w:val="baseline"/>
                    <w:rPr>
                      <w:rFonts w:ascii="Arial" w:hAnsi="Arial" w:cs="Arial"/>
                      <w:sz w:val="16"/>
                      <w:szCs w:val="16"/>
                    </w:rPr>
                  </w:pPr>
                  <w:r w:rsidRPr="009733A5">
                    <w:rPr>
                      <w:rStyle w:val="normaltextrun"/>
                      <w:rFonts w:ascii="Arial" w:hAnsi="Arial" w:cs="Arial"/>
                      <w:b/>
                      <w:bCs/>
                      <w:color w:val="000000"/>
                      <w:sz w:val="16"/>
                      <w:szCs w:val="16"/>
                    </w:rPr>
                    <w:t>$ 3.000.000</w:t>
                  </w:r>
                  <w:r w:rsidRPr="009733A5">
                    <w:rPr>
                      <w:rStyle w:val="eop"/>
                      <w:rFonts w:ascii="Arial" w:hAnsi="Arial" w:cs="Arial"/>
                      <w:color w:val="000000"/>
                      <w:sz w:val="16"/>
                      <w:szCs w:val="16"/>
                    </w:rPr>
                    <w:t> </w:t>
                  </w:r>
                </w:p>
                <w:p w14:paraId="4AC0E600" w14:textId="7A7315AE" w:rsidR="00C306E9" w:rsidRPr="009733A5" w:rsidRDefault="00C306E9" w:rsidP="00C306E9">
                  <w:pPr>
                    <w:spacing w:before="120" w:after="120"/>
                    <w:jc w:val="both"/>
                    <w:rPr>
                      <w:rFonts w:ascii="Arial" w:hAnsi="Arial" w:cs="Arial"/>
                      <w:b/>
                      <w:bCs/>
                      <w:color w:val="000000"/>
                      <w:sz w:val="16"/>
                      <w:szCs w:val="16"/>
                    </w:rPr>
                  </w:pPr>
                  <w:r w:rsidRPr="009733A5">
                    <w:rPr>
                      <w:rStyle w:val="eop"/>
                      <w:rFonts w:ascii="Arial" w:hAnsi="Arial" w:cs="Arial"/>
                      <w:color w:val="000000"/>
                      <w:sz w:val="16"/>
                      <w:szCs w:val="16"/>
                    </w:rPr>
                    <w:t> </w:t>
                  </w:r>
                </w:p>
              </w:tc>
            </w:tr>
            <w:tr w:rsidR="00C306E9" w:rsidRPr="009733A5" w14:paraId="55958BA9" w14:textId="77777777" w:rsidTr="006678A3">
              <w:tc>
                <w:tcPr>
                  <w:tcW w:w="1474" w:type="dxa"/>
                </w:tcPr>
                <w:p w14:paraId="0CF44D69" w14:textId="2C13B1F1" w:rsidR="00C306E9" w:rsidRPr="009733A5" w:rsidRDefault="00C306E9" w:rsidP="00C306E9">
                  <w:pPr>
                    <w:spacing w:before="120" w:after="120"/>
                    <w:jc w:val="both"/>
                    <w:rPr>
                      <w:rFonts w:ascii="Arial" w:hAnsi="Arial" w:cs="Arial"/>
                      <w:b/>
                      <w:bCs/>
                      <w:color w:val="000000"/>
                      <w:sz w:val="16"/>
                      <w:szCs w:val="16"/>
                    </w:rPr>
                  </w:pPr>
                  <w:r w:rsidRPr="009733A5">
                    <w:rPr>
                      <w:rStyle w:val="normaltextrun"/>
                      <w:rFonts w:ascii="Arial" w:hAnsi="Arial" w:cs="Arial"/>
                      <w:color w:val="000000"/>
                      <w:sz w:val="16"/>
                      <w:szCs w:val="16"/>
                      <w:lang w:val="es-ES"/>
                    </w:rPr>
                    <w:t>3.1.2</w:t>
                  </w:r>
                  <w:r w:rsidRPr="009733A5">
                    <w:rPr>
                      <w:rStyle w:val="eop"/>
                      <w:rFonts w:ascii="Arial" w:hAnsi="Arial" w:cs="Arial"/>
                      <w:color w:val="000000"/>
                      <w:sz w:val="16"/>
                      <w:szCs w:val="16"/>
                    </w:rPr>
                    <w:t> </w:t>
                  </w:r>
                </w:p>
              </w:tc>
              <w:tc>
                <w:tcPr>
                  <w:tcW w:w="1474" w:type="dxa"/>
                </w:tcPr>
                <w:p w14:paraId="134A6374" w14:textId="0A9E3C9A" w:rsidR="00C306E9" w:rsidRPr="009733A5" w:rsidRDefault="00C306E9" w:rsidP="00C306E9">
                  <w:pPr>
                    <w:spacing w:before="120" w:after="120"/>
                    <w:jc w:val="both"/>
                    <w:rPr>
                      <w:rFonts w:ascii="Arial" w:hAnsi="Arial" w:cs="Arial"/>
                      <w:b/>
                      <w:bCs/>
                      <w:color w:val="000000"/>
                      <w:sz w:val="16"/>
                      <w:szCs w:val="16"/>
                    </w:rPr>
                  </w:pPr>
                  <w:r w:rsidRPr="009733A5">
                    <w:rPr>
                      <w:rStyle w:val="normaltextrun"/>
                      <w:rFonts w:ascii="Arial" w:hAnsi="Arial" w:cs="Arial"/>
                      <w:b/>
                      <w:bCs/>
                      <w:i/>
                      <w:iCs/>
                      <w:color w:val="000000"/>
                      <w:sz w:val="16"/>
                      <w:szCs w:val="16"/>
                    </w:rPr>
                    <w:t>Contratación de consultoría para la arquitectura de sistema de información minero</w:t>
                  </w:r>
                  <w:r w:rsidRPr="009733A5">
                    <w:rPr>
                      <w:rStyle w:val="eop"/>
                      <w:rFonts w:ascii="Arial" w:hAnsi="Arial" w:cs="Arial"/>
                      <w:color w:val="000000"/>
                      <w:sz w:val="16"/>
                      <w:szCs w:val="16"/>
                    </w:rPr>
                    <w:t> </w:t>
                  </w:r>
                </w:p>
              </w:tc>
              <w:tc>
                <w:tcPr>
                  <w:tcW w:w="1474" w:type="dxa"/>
                </w:tcPr>
                <w:p w14:paraId="27D6165C" w14:textId="73878F72" w:rsidR="00C306E9" w:rsidRPr="009733A5" w:rsidRDefault="00C306E9" w:rsidP="00C306E9">
                  <w:pPr>
                    <w:spacing w:before="120" w:after="120"/>
                    <w:jc w:val="both"/>
                    <w:rPr>
                      <w:rFonts w:ascii="Arial" w:hAnsi="Arial" w:cs="Arial"/>
                      <w:b/>
                      <w:bCs/>
                      <w:color w:val="000000"/>
                      <w:sz w:val="16"/>
                      <w:szCs w:val="16"/>
                    </w:rPr>
                  </w:pPr>
                  <w:r w:rsidRPr="009733A5">
                    <w:rPr>
                      <w:rStyle w:val="eop"/>
                      <w:rFonts w:ascii="Arial" w:hAnsi="Arial" w:cs="Arial"/>
                      <w:color w:val="000000"/>
                      <w:sz w:val="16"/>
                      <w:szCs w:val="16"/>
                    </w:rPr>
                    <w:t> </w:t>
                  </w:r>
                </w:p>
              </w:tc>
              <w:tc>
                <w:tcPr>
                  <w:tcW w:w="1474" w:type="dxa"/>
                </w:tcPr>
                <w:p w14:paraId="5B248A42" w14:textId="32970EC3" w:rsidR="00C306E9" w:rsidRPr="009733A5" w:rsidRDefault="00C306E9" w:rsidP="00C306E9">
                  <w:pPr>
                    <w:spacing w:before="120" w:after="120"/>
                    <w:jc w:val="both"/>
                    <w:rPr>
                      <w:rFonts w:ascii="Arial" w:hAnsi="Arial" w:cs="Arial"/>
                      <w:b/>
                      <w:bCs/>
                      <w:color w:val="000000"/>
                      <w:sz w:val="16"/>
                      <w:szCs w:val="16"/>
                    </w:rPr>
                  </w:pPr>
                  <w:r w:rsidRPr="009733A5">
                    <w:rPr>
                      <w:rStyle w:val="eop"/>
                      <w:rFonts w:ascii="Arial" w:hAnsi="Arial" w:cs="Arial"/>
                      <w:color w:val="000000"/>
                      <w:sz w:val="16"/>
                      <w:szCs w:val="16"/>
                    </w:rPr>
                    <w:t> </w:t>
                  </w:r>
                </w:p>
              </w:tc>
              <w:tc>
                <w:tcPr>
                  <w:tcW w:w="1474" w:type="dxa"/>
                </w:tcPr>
                <w:p w14:paraId="23D8E0B7" w14:textId="681E1C8A" w:rsidR="00C306E9" w:rsidRPr="009733A5" w:rsidRDefault="00C306E9" w:rsidP="00C306E9">
                  <w:pPr>
                    <w:spacing w:before="120" w:after="120"/>
                    <w:jc w:val="both"/>
                    <w:rPr>
                      <w:rFonts w:ascii="Arial" w:hAnsi="Arial" w:cs="Arial"/>
                      <w:b/>
                      <w:bCs/>
                      <w:color w:val="000000"/>
                      <w:sz w:val="16"/>
                      <w:szCs w:val="16"/>
                    </w:rPr>
                  </w:pPr>
                  <w:r w:rsidRPr="009733A5">
                    <w:rPr>
                      <w:rStyle w:val="eop"/>
                      <w:rFonts w:ascii="Arial" w:hAnsi="Arial" w:cs="Arial"/>
                      <w:color w:val="000000"/>
                      <w:sz w:val="16"/>
                      <w:szCs w:val="16"/>
                    </w:rPr>
                    <w:t> </w:t>
                  </w:r>
                </w:p>
              </w:tc>
              <w:tc>
                <w:tcPr>
                  <w:tcW w:w="1474" w:type="dxa"/>
                </w:tcPr>
                <w:p w14:paraId="6639C1D5" w14:textId="77777777" w:rsidR="00C306E9" w:rsidRPr="009733A5" w:rsidRDefault="00C306E9" w:rsidP="00C306E9">
                  <w:pPr>
                    <w:pStyle w:val="paragraph"/>
                    <w:spacing w:before="0" w:beforeAutospacing="0" w:after="0" w:afterAutospacing="0"/>
                    <w:jc w:val="right"/>
                    <w:textAlignment w:val="baseline"/>
                    <w:rPr>
                      <w:rFonts w:ascii="Arial" w:hAnsi="Arial" w:cs="Arial"/>
                      <w:sz w:val="16"/>
                      <w:szCs w:val="16"/>
                    </w:rPr>
                  </w:pPr>
                  <w:r w:rsidRPr="009733A5">
                    <w:rPr>
                      <w:rStyle w:val="normaltextrun"/>
                      <w:rFonts w:ascii="Arial" w:hAnsi="Arial" w:cs="Arial"/>
                      <w:b/>
                      <w:bCs/>
                      <w:color w:val="000000"/>
                      <w:sz w:val="16"/>
                      <w:szCs w:val="16"/>
                    </w:rPr>
                    <w:t>$ 102.500.000</w:t>
                  </w:r>
                  <w:r w:rsidRPr="009733A5">
                    <w:rPr>
                      <w:rStyle w:val="eop"/>
                      <w:rFonts w:ascii="Arial" w:hAnsi="Arial" w:cs="Arial"/>
                      <w:color w:val="000000"/>
                      <w:sz w:val="16"/>
                      <w:szCs w:val="16"/>
                    </w:rPr>
                    <w:t> </w:t>
                  </w:r>
                </w:p>
                <w:p w14:paraId="5231A50C" w14:textId="50CDF134" w:rsidR="00C306E9" w:rsidRPr="009733A5" w:rsidRDefault="00C306E9" w:rsidP="00C306E9">
                  <w:pPr>
                    <w:spacing w:before="120" w:after="120"/>
                    <w:jc w:val="both"/>
                    <w:rPr>
                      <w:rFonts w:ascii="Arial" w:hAnsi="Arial" w:cs="Arial"/>
                      <w:b/>
                      <w:bCs/>
                      <w:color w:val="000000"/>
                      <w:sz w:val="16"/>
                      <w:szCs w:val="16"/>
                    </w:rPr>
                  </w:pPr>
                  <w:r w:rsidRPr="009733A5">
                    <w:rPr>
                      <w:rStyle w:val="eop"/>
                      <w:rFonts w:ascii="Arial" w:hAnsi="Arial" w:cs="Arial"/>
                      <w:color w:val="000000"/>
                      <w:sz w:val="16"/>
                      <w:szCs w:val="16"/>
                    </w:rPr>
                    <w:t> </w:t>
                  </w:r>
                </w:p>
              </w:tc>
            </w:tr>
            <w:tr w:rsidR="00C306E9" w:rsidRPr="009733A5" w14:paraId="2C8EAB94" w14:textId="77777777" w:rsidTr="006678A3">
              <w:tc>
                <w:tcPr>
                  <w:tcW w:w="1474" w:type="dxa"/>
                </w:tcPr>
                <w:p w14:paraId="651BA51D" w14:textId="07AB3627" w:rsidR="00C306E9" w:rsidRPr="009733A5" w:rsidRDefault="00C306E9" w:rsidP="00C306E9">
                  <w:pPr>
                    <w:spacing w:before="120" w:after="120"/>
                    <w:jc w:val="both"/>
                    <w:rPr>
                      <w:rFonts w:ascii="Arial" w:hAnsi="Arial" w:cs="Arial"/>
                      <w:b/>
                      <w:bCs/>
                      <w:color w:val="000000"/>
                      <w:sz w:val="16"/>
                      <w:szCs w:val="16"/>
                    </w:rPr>
                  </w:pPr>
                  <w:r w:rsidRPr="009733A5">
                    <w:rPr>
                      <w:rStyle w:val="eop"/>
                      <w:rFonts w:ascii="Arial" w:hAnsi="Arial" w:cs="Arial"/>
                      <w:color w:val="000000"/>
                      <w:sz w:val="16"/>
                      <w:szCs w:val="16"/>
                    </w:rPr>
                    <w:t> </w:t>
                  </w:r>
                </w:p>
              </w:tc>
              <w:tc>
                <w:tcPr>
                  <w:tcW w:w="1474" w:type="dxa"/>
                </w:tcPr>
                <w:p w14:paraId="709A37C1" w14:textId="5FD8243F" w:rsidR="00C306E9" w:rsidRPr="009733A5" w:rsidRDefault="00C306E9" w:rsidP="009733A5">
                  <w:pPr>
                    <w:pStyle w:val="paragraph"/>
                    <w:spacing w:before="0" w:beforeAutospacing="0" w:after="0" w:afterAutospacing="0"/>
                    <w:textAlignment w:val="baseline"/>
                    <w:rPr>
                      <w:rFonts w:ascii="Arial" w:hAnsi="Arial" w:cs="Arial"/>
                      <w:sz w:val="16"/>
                      <w:szCs w:val="16"/>
                    </w:rPr>
                  </w:pPr>
                  <w:r w:rsidRPr="009733A5">
                    <w:rPr>
                      <w:rStyle w:val="normaltextrun"/>
                      <w:rFonts w:ascii="Arial" w:hAnsi="Arial" w:cs="Arial"/>
                      <w:color w:val="000000"/>
                      <w:sz w:val="16"/>
                      <w:szCs w:val="16"/>
                    </w:rPr>
                    <w:t>Consultoría</w:t>
                  </w:r>
                  <w:r w:rsidRPr="009733A5">
                    <w:rPr>
                      <w:rStyle w:val="eop"/>
                      <w:rFonts w:ascii="Arial" w:hAnsi="Arial" w:cs="Arial"/>
                      <w:color w:val="000000"/>
                      <w:sz w:val="16"/>
                      <w:szCs w:val="16"/>
                    </w:rPr>
                    <w:t> </w:t>
                  </w:r>
                </w:p>
              </w:tc>
              <w:tc>
                <w:tcPr>
                  <w:tcW w:w="1474" w:type="dxa"/>
                </w:tcPr>
                <w:p w14:paraId="3F16C837" w14:textId="77777777" w:rsidR="00C306E9" w:rsidRPr="009733A5" w:rsidRDefault="00C306E9" w:rsidP="00C306E9">
                  <w:pPr>
                    <w:pStyle w:val="paragraph"/>
                    <w:spacing w:before="0" w:beforeAutospacing="0" w:after="0" w:afterAutospacing="0"/>
                    <w:textAlignment w:val="baseline"/>
                    <w:rPr>
                      <w:rFonts w:ascii="Arial" w:hAnsi="Arial" w:cs="Arial"/>
                      <w:sz w:val="16"/>
                      <w:szCs w:val="16"/>
                    </w:rPr>
                  </w:pPr>
                  <w:r w:rsidRPr="009733A5">
                    <w:rPr>
                      <w:rStyle w:val="normaltextrun"/>
                      <w:rFonts w:ascii="Arial" w:hAnsi="Arial" w:cs="Arial"/>
                      <w:color w:val="000000"/>
                      <w:sz w:val="16"/>
                      <w:szCs w:val="16"/>
                    </w:rPr>
                    <w:t>Global</w:t>
                  </w:r>
                  <w:r w:rsidRPr="009733A5">
                    <w:rPr>
                      <w:rStyle w:val="eop"/>
                      <w:rFonts w:ascii="Arial" w:hAnsi="Arial" w:cs="Arial"/>
                      <w:color w:val="000000"/>
                      <w:sz w:val="16"/>
                      <w:szCs w:val="16"/>
                    </w:rPr>
                    <w:t> </w:t>
                  </w:r>
                </w:p>
                <w:p w14:paraId="6759C85E" w14:textId="680BC822" w:rsidR="00C306E9" w:rsidRPr="009733A5" w:rsidRDefault="00C306E9" w:rsidP="00C306E9">
                  <w:pPr>
                    <w:spacing w:before="120" w:after="120"/>
                    <w:jc w:val="both"/>
                    <w:rPr>
                      <w:rFonts w:ascii="Arial" w:hAnsi="Arial" w:cs="Arial"/>
                      <w:b/>
                      <w:bCs/>
                      <w:color w:val="000000"/>
                      <w:sz w:val="16"/>
                      <w:szCs w:val="16"/>
                    </w:rPr>
                  </w:pPr>
                  <w:r w:rsidRPr="009733A5">
                    <w:rPr>
                      <w:rStyle w:val="eop"/>
                      <w:rFonts w:ascii="Arial" w:hAnsi="Arial" w:cs="Arial"/>
                      <w:color w:val="000000"/>
                      <w:sz w:val="16"/>
                      <w:szCs w:val="16"/>
                    </w:rPr>
                    <w:t> </w:t>
                  </w:r>
                </w:p>
              </w:tc>
              <w:tc>
                <w:tcPr>
                  <w:tcW w:w="1474" w:type="dxa"/>
                </w:tcPr>
                <w:p w14:paraId="7A68B5A8" w14:textId="2709BE9C" w:rsidR="00C306E9" w:rsidRPr="009733A5" w:rsidRDefault="00C306E9" w:rsidP="00C306E9">
                  <w:pPr>
                    <w:spacing w:before="120" w:after="120"/>
                    <w:jc w:val="both"/>
                    <w:rPr>
                      <w:rFonts w:ascii="Arial" w:hAnsi="Arial" w:cs="Arial"/>
                      <w:b/>
                      <w:bCs/>
                      <w:color w:val="000000"/>
                      <w:sz w:val="16"/>
                      <w:szCs w:val="16"/>
                    </w:rPr>
                  </w:pPr>
                  <w:r w:rsidRPr="009733A5">
                    <w:rPr>
                      <w:rStyle w:val="normaltextrun"/>
                      <w:rFonts w:ascii="Arial" w:hAnsi="Arial" w:cs="Arial"/>
                      <w:color w:val="000000"/>
                      <w:sz w:val="16"/>
                      <w:szCs w:val="16"/>
                      <w:lang w:val="es-ES"/>
                    </w:rPr>
                    <w:t>1</w:t>
                  </w:r>
                  <w:r w:rsidRPr="009733A5">
                    <w:rPr>
                      <w:rStyle w:val="eop"/>
                      <w:rFonts w:ascii="Arial" w:hAnsi="Arial" w:cs="Arial"/>
                      <w:color w:val="000000"/>
                      <w:sz w:val="16"/>
                      <w:szCs w:val="16"/>
                    </w:rPr>
                    <w:t> </w:t>
                  </w:r>
                </w:p>
              </w:tc>
              <w:tc>
                <w:tcPr>
                  <w:tcW w:w="1474" w:type="dxa"/>
                </w:tcPr>
                <w:p w14:paraId="3BE21C9F" w14:textId="77777777" w:rsidR="00C306E9" w:rsidRPr="009733A5" w:rsidRDefault="00C306E9" w:rsidP="00C306E9">
                  <w:pPr>
                    <w:pStyle w:val="paragraph"/>
                    <w:spacing w:before="0" w:beforeAutospacing="0" w:after="0" w:afterAutospacing="0"/>
                    <w:jc w:val="right"/>
                    <w:textAlignment w:val="baseline"/>
                    <w:rPr>
                      <w:rFonts w:ascii="Arial" w:hAnsi="Arial" w:cs="Arial"/>
                      <w:sz w:val="16"/>
                      <w:szCs w:val="16"/>
                    </w:rPr>
                  </w:pPr>
                  <w:r w:rsidRPr="009733A5">
                    <w:rPr>
                      <w:rStyle w:val="normaltextrun"/>
                      <w:rFonts w:ascii="Arial" w:hAnsi="Arial" w:cs="Arial"/>
                      <w:color w:val="000000"/>
                      <w:sz w:val="16"/>
                      <w:szCs w:val="16"/>
                    </w:rPr>
                    <w:t>$ 102.500.000</w:t>
                  </w:r>
                  <w:r w:rsidRPr="009733A5">
                    <w:rPr>
                      <w:rStyle w:val="eop"/>
                      <w:rFonts w:ascii="Arial" w:hAnsi="Arial" w:cs="Arial"/>
                      <w:color w:val="000000"/>
                      <w:sz w:val="16"/>
                      <w:szCs w:val="16"/>
                    </w:rPr>
                    <w:t> </w:t>
                  </w:r>
                </w:p>
                <w:p w14:paraId="1E0DE35F" w14:textId="6C70D135" w:rsidR="00C306E9" w:rsidRPr="009733A5" w:rsidRDefault="00C306E9" w:rsidP="00C306E9">
                  <w:pPr>
                    <w:spacing w:before="120" w:after="120"/>
                    <w:jc w:val="both"/>
                    <w:rPr>
                      <w:rFonts w:ascii="Arial" w:hAnsi="Arial" w:cs="Arial"/>
                      <w:b/>
                      <w:bCs/>
                      <w:color w:val="000000"/>
                      <w:sz w:val="16"/>
                      <w:szCs w:val="16"/>
                    </w:rPr>
                  </w:pPr>
                  <w:r w:rsidRPr="009733A5">
                    <w:rPr>
                      <w:rStyle w:val="eop"/>
                      <w:rFonts w:ascii="Arial" w:hAnsi="Arial" w:cs="Arial"/>
                      <w:color w:val="000000"/>
                      <w:sz w:val="16"/>
                      <w:szCs w:val="16"/>
                    </w:rPr>
                    <w:t> </w:t>
                  </w:r>
                </w:p>
              </w:tc>
              <w:tc>
                <w:tcPr>
                  <w:tcW w:w="1474" w:type="dxa"/>
                </w:tcPr>
                <w:p w14:paraId="3F16C91A" w14:textId="77777777" w:rsidR="00C306E9" w:rsidRPr="009733A5" w:rsidRDefault="00C306E9" w:rsidP="00C306E9">
                  <w:pPr>
                    <w:pStyle w:val="paragraph"/>
                    <w:spacing w:before="0" w:beforeAutospacing="0" w:after="0" w:afterAutospacing="0"/>
                    <w:jc w:val="right"/>
                    <w:textAlignment w:val="baseline"/>
                    <w:rPr>
                      <w:rFonts w:ascii="Arial" w:hAnsi="Arial" w:cs="Arial"/>
                      <w:sz w:val="16"/>
                      <w:szCs w:val="16"/>
                    </w:rPr>
                  </w:pPr>
                  <w:r w:rsidRPr="009733A5">
                    <w:rPr>
                      <w:rStyle w:val="normaltextrun"/>
                      <w:rFonts w:ascii="Arial" w:hAnsi="Arial" w:cs="Arial"/>
                      <w:color w:val="000000"/>
                      <w:sz w:val="16"/>
                      <w:szCs w:val="16"/>
                    </w:rPr>
                    <w:t>$ 102.500.000</w:t>
                  </w:r>
                  <w:r w:rsidRPr="009733A5">
                    <w:rPr>
                      <w:rStyle w:val="eop"/>
                      <w:rFonts w:ascii="Arial" w:hAnsi="Arial" w:cs="Arial"/>
                      <w:color w:val="000000"/>
                      <w:sz w:val="16"/>
                      <w:szCs w:val="16"/>
                    </w:rPr>
                    <w:t> </w:t>
                  </w:r>
                </w:p>
                <w:p w14:paraId="15D87860" w14:textId="682DC52E" w:rsidR="00C306E9" w:rsidRPr="009733A5" w:rsidRDefault="00C306E9" w:rsidP="00C306E9">
                  <w:pPr>
                    <w:spacing w:before="120" w:after="120"/>
                    <w:jc w:val="both"/>
                    <w:rPr>
                      <w:rFonts w:ascii="Arial" w:hAnsi="Arial" w:cs="Arial"/>
                      <w:b/>
                      <w:bCs/>
                      <w:color w:val="000000"/>
                      <w:sz w:val="16"/>
                      <w:szCs w:val="16"/>
                    </w:rPr>
                  </w:pPr>
                  <w:r w:rsidRPr="009733A5">
                    <w:rPr>
                      <w:rStyle w:val="eop"/>
                      <w:rFonts w:ascii="Arial" w:hAnsi="Arial" w:cs="Arial"/>
                      <w:color w:val="000000"/>
                      <w:sz w:val="16"/>
                      <w:szCs w:val="16"/>
                    </w:rPr>
                    <w:t> </w:t>
                  </w:r>
                </w:p>
              </w:tc>
            </w:tr>
            <w:tr w:rsidR="00327658" w:rsidRPr="009733A5" w14:paraId="472E42A2" w14:textId="77777777" w:rsidTr="00B31C0C">
              <w:tc>
                <w:tcPr>
                  <w:tcW w:w="7370" w:type="dxa"/>
                  <w:gridSpan w:val="5"/>
                </w:tcPr>
                <w:p w14:paraId="49E1CAC9" w14:textId="02966527" w:rsidR="00327658" w:rsidRPr="009733A5" w:rsidRDefault="00327658" w:rsidP="00327658">
                  <w:pPr>
                    <w:spacing w:before="120" w:after="120"/>
                    <w:jc w:val="both"/>
                    <w:rPr>
                      <w:rFonts w:ascii="Arial" w:hAnsi="Arial" w:cs="Arial"/>
                      <w:b/>
                      <w:bCs/>
                      <w:color w:val="000000"/>
                      <w:sz w:val="16"/>
                      <w:szCs w:val="16"/>
                    </w:rPr>
                  </w:pPr>
                  <w:r w:rsidRPr="009733A5">
                    <w:rPr>
                      <w:rStyle w:val="normaltextrun"/>
                      <w:rFonts w:ascii="Arial" w:hAnsi="Arial" w:cs="Arial"/>
                      <w:b/>
                      <w:bCs/>
                      <w:i/>
                      <w:iCs/>
                      <w:color w:val="000000"/>
                      <w:sz w:val="16"/>
                      <w:szCs w:val="16"/>
                    </w:rPr>
                    <w:t>Sub-Total Componente 3</w:t>
                  </w:r>
                  <w:r w:rsidRPr="009733A5">
                    <w:rPr>
                      <w:rStyle w:val="eop"/>
                      <w:rFonts w:ascii="Arial" w:hAnsi="Arial" w:cs="Arial"/>
                      <w:color w:val="000000"/>
                      <w:sz w:val="16"/>
                      <w:szCs w:val="16"/>
                    </w:rPr>
                    <w:t> </w:t>
                  </w:r>
                </w:p>
              </w:tc>
              <w:tc>
                <w:tcPr>
                  <w:tcW w:w="1474" w:type="dxa"/>
                </w:tcPr>
                <w:p w14:paraId="762D6951" w14:textId="5EB34C01" w:rsidR="00327658" w:rsidRPr="009733A5" w:rsidRDefault="00327658" w:rsidP="00327658">
                  <w:pPr>
                    <w:spacing w:before="120" w:after="120"/>
                    <w:jc w:val="both"/>
                    <w:rPr>
                      <w:rFonts w:ascii="Arial" w:hAnsi="Arial" w:cs="Arial"/>
                      <w:b/>
                      <w:bCs/>
                      <w:color w:val="000000"/>
                      <w:sz w:val="16"/>
                      <w:szCs w:val="16"/>
                    </w:rPr>
                  </w:pPr>
                  <w:r w:rsidRPr="009733A5">
                    <w:rPr>
                      <w:rStyle w:val="normaltextrun"/>
                      <w:rFonts w:ascii="Arial" w:hAnsi="Arial" w:cs="Arial"/>
                      <w:b/>
                      <w:bCs/>
                      <w:color w:val="000000"/>
                      <w:sz w:val="16"/>
                      <w:szCs w:val="16"/>
                    </w:rPr>
                    <w:t>$ 105.500.000</w:t>
                  </w:r>
                  <w:r w:rsidRPr="009733A5">
                    <w:rPr>
                      <w:rStyle w:val="eop"/>
                      <w:rFonts w:ascii="Arial" w:hAnsi="Arial" w:cs="Arial"/>
                      <w:color w:val="000000"/>
                      <w:sz w:val="16"/>
                      <w:szCs w:val="16"/>
                    </w:rPr>
                    <w:t> </w:t>
                  </w:r>
                </w:p>
              </w:tc>
            </w:tr>
          </w:tbl>
          <w:p w14:paraId="4B213D58" w14:textId="6A3FA385" w:rsidR="00CE1FA7" w:rsidRDefault="009B78BB" w:rsidP="00846B3C">
            <w:pPr>
              <w:spacing w:before="120" w:after="120"/>
              <w:jc w:val="both"/>
              <w:rPr>
                <w:rFonts w:ascii="Arial" w:hAnsi="Arial" w:cs="Arial"/>
                <w:b/>
                <w:bCs/>
                <w:color w:val="000000"/>
              </w:rPr>
            </w:pPr>
            <w:r>
              <w:rPr>
                <w:rFonts w:ascii="Arial" w:hAnsi="Arial" w:cs="Arial"/>
                <w:b/>
                <w:bCs/>
                <w:color w:val="000000"/>
              </w:rPr>
              <w:t>COMPONETNE 4:</w:t>
            </w:r>
          </w:p>
          <w:tbl>
            <w:tblPr>
              <w:tblStyle w:val="Tablaconcuadrcula"/>
              <w:tblW w:w="0" w:type="auto"/>
              <w:tblLook w:val="04A0" w:firstRow="1" w:lastRow="0" w:firstColumn="1" w:lastColumn="0" w:noHBand="0" w:noVBand="1"/>
            </w:tblPr>
            <w:tblGrid>
              <w:gridCol w:w="1474"/>
              <w:gridCol w:w="1474"/>
              <w:gridCol w:w="1474"/>
              <w:gridCol w:w="1474"/>
              <w:gridCol w:w="1474"/>
              <w:gridCol w:w="1474"/>
            </w:tblGrid>
            <w:tr w:rsidR="00F92CDA" w14:paraId="5D662EF8" w14:textId="77777777" w:rsidTr="00B31C0C">
              <w:tc>
                <w:tcPr>
                  <w:tcW w:w="1474" w:type="dxa"/>
                </w:tcPr>
                <w:p w14:paraId="3DF9E702" w14:textId="1B12F4ED" w:rsidR="00F92CDA" w:rsidRPr="003E63C7" w:rsidRDefault="00F92CDA" w:rsidP="00F92CDA">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lang w:val="es-ES"/>
                    </w:rPr>
                    <w:t>4.1</w:t>
                  </w:r>
                  <w:r w:rsidRPr="003E63C7">
                    <w:rPr>
                      <w:rStyle w:val="eop"/>
                      <w:rFonts w:ascii="Arial" w:hAnsi="Arial" w:cs="Arial"/>
                      <w:color w:val="000000"/>
                      <w:sz w:val="16"/>
                      <w:szCs w:val="16"/>
                    </w:rPr>
                    <w:t> </w:t>
                  </w:r>
                </w:p>
              </w:tc>
              <w:tc>
                <w:tcPr>
                  <w:tcW w:w="7370" w:type="dxa"/>
                  <w:gridSpan w:val="5"/>
                </w:tcPr>
                <w:p w14:paraId="7F5E3D64" w14:textId="414AF0EE" w:rsidR="00F92CDA" w:rsidRPr="003E63C7" w:rsidRDefault="00F92CDA" w:rsidP="00F92CDA">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lang w:val="es-ES"/>
                    </w:rPr>
                    <w:t>Actividades</w:t>
                  </w:r>
                  <w:r w:rsidRPr="003E63C7">
                    <w:rPr>
                      <w:rStyle w:val="eop"/>
                      <w:rFonts w:ascii="Arial" w:hAnsi="Arial" w:cs="Arial"/>
                      <w:color w:val="000000"/>
                      <w:sz w:val="16"/>
                      <w:szCs w:val="16"/>
                    </w:rPr>
                    <w:t> </w:t>
                  </w:r>
                </w:p>
              </w:tc>
            </w:tr>
            <w:tr w:rsidR="003A2309" w14:paraId="01B4F5E7" w14:textId="77777777" w:rsidTr="00327658">
              <w:tc>
                <w:tcPr>
                  <w:tcW w:w="1474" w:type="dxa"/>
                </w:tcPr>
                <w:p w14:paraId="3424D3DC" w14:textId="53A5A162" w:rsidR="003A2309" w:rsidRPr="003E63C7" w:rsidRDefault="003A2309" w:rsidP="003A2309">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lang w:val="es-ES"/>
                    </w:rPr>
                    <w:t>4.1.1</w:t>
                  </w:r>
                  <w:r w:rsidRPr="003E63C7">
                    <w:rPr>
                      <w:rStyle w:val="eop"/>
                      <w:rFonts w:ascii="Arial" w:hAnsi="Arial" w:cs="Arial"/>
                      <w:color w:val="000000"/>
                      <w:sz w:val="16"/>
                      <w:szCs w:val="16"/>
                    </w:rPr>
                    <w:t> </w:t>
                  </w:r>
                </w:p>
              </w:tc>
              <w:tc>
                <w:tcPr>
                  <w:tcW w:w="1474" w:type="dxa"/>
                </w:tcPr>
                <w:p w14:paraId="03E06AC1" w14:textId="142D0E63" w:rsidR="003A2309" w:rsidRPr="003E63C7" w:rsidRDefault="003A2309" w:rsidP="003A2309">
                  <w:pPr>
                    <w:spacing w:before="120" w:after="120"/>
                    <w:jc w:val="both"/>
                    <w:rPr>
                      <w:rFonts w:ascii="Arial" w:hAnsi="Arial" w:cs="Arial"/>
                      <w:b/>
                      <w:bCs/>
                      <w:color w:val="000000"/>
                      <w:sz w:val="16"/>
                      <w:szCs w:val="16"/>
                    </w:rPr>
                  </w:pPr>
                  <w:r w:rsidRPr="003E63C7">
                    <w:rPr>
                      <w:rStyle w:val="normaltextrun"/>
                      <w:rFonts w:ascii="Arial" w:hAnsi="Arial" w:cs="Arial"/>
                      <w:b/>
                      <w:bCs/>
                      <w:i/>
                      <w:iCs/>
                      <w:color w:val="000000"/>
                      <w:sz w:val="16"/>
                      <w:szCs w:val="16"/>
                    </w:rPr>
                    <w:t>Recorridos territoriales estructuración ruta diferencial de reconversión productiva</w:t>
                  </w:r>
                  <w:r w:rsidRPr="003E63C7">
                    <w:rPr>
                      <w:rStyle w:val="eop"/>
                      <w:rFonts w:ascii="Arial" w:hAnsi="Arial" w:cs="Arial"/>
                      <w:color w:val="000000"/>
                      <w:sz w:val="16"/>
                      <w:szCs w:val="16"/>
                    </w:rPr>
                    <w:t> </w:t>
                  </w:r>
                </w:p>
              </w:tc>
              <w:tc>
                <w:tcPr>
                  <w:tcW w:w="1474" w:type="dxa"/>
                </w:tcPr>
                <w:p w14:paraId="536C1AB2" w14:textId="1F8DA104" w:rsidR="003A2309" w:rsidRPr="003E63C7" w:rsidRDefault="003A2309" w:rsidP="003A2309">
                  <w:pPr>
                    <w:spacing w:before="120" w:after="120"/>
                    <w:jc w:val="both"/>
                    <w:rPr>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Pr>
                <w:p w14:paraId="7548FB6C" w14:textId="1766E102" w:rsidR="003A2309" w:rsidRPr="003E63C7" w:rsidRDefault="003A2309" w:rsidP="003A2309">
                  <w:pPr>
                    <w:spacing w:before="120" w:after="120"/>
                    <w:jc w:val="both"/>
                    <w:rPr>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Pr>
                <w:p w14:paraId="0BE2597F" w14:textId="60D2D94C" w:rsidR="003A2309" w:rsidRPr="003E63C7" w:rsidRDefault="003A2309" w:rsidP="003A2309">
                  <w:pPr>
                    <w:spacing w:before="120" w:after="120"/>
                    <w:jc w:val="both"/>
                    <w:rPr>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Pr>
                <w:p w14:paraId="059008F9" w14:textId="13E73511" w:rsidR="003A2309" w:rsidRPr="003E63C7" w:rsidRDefault="003A2309" w:rsidP="003A2309">
                  <w:pPr>
                    <w:spacing w:before="120" w:after="120"/>
                    <w:jc w:val="both"/>
                    <w:rPr>
                      <w:rFonts w:ascii="Arial" w:hAnsi="Arial" w:cs="Arial"/>
                      <w:b/>
                      <w:bCs/>
                      <w:color w:val="000000"/>
                      <w:sz w:val="16"/>
                      <w:szCs w:val="16"/>
                    </w:rPr>
                  </w:pPr>
                  <w:r w:rsidRPr="003E63C7">
                    <w:rPr>
                      <w:rStyle w:val="normaltextrun"/>
                      <w:rFonts w:ascii="Arial" w:hAnsi="Arial" w:cs="Arial"/>
                      <w:b/>
                      <w:bCs/>
                      <w:color w:val="000000"/>
                      <w:sz w:val="16"/>
                      <w:szCs w:val="16"/>
                    </w:rPr>
                    <w:t>$ 30.000.000</w:t>
                  </w:r>
                  <w:r w:rsidRPr="003E63C7">
                    <w:rPr>
                      <w:rStyle w:val="eop"/>
                      <w:rFonts w:ascii="Arial" w:hAnsi="Arial" w:cs="Arial"/>
                      <w:color w:val="000000"/>
                      <w:sz w:val="16"/>
                      <w:szCs w:val="16"/>
                    </w:rPr>
                    <w:t> </w:t>
                  </w:r>
                </w:p>
              </w:tc>
            </w:tr>
            <w:tr w:rsidR="003A2309" w14:paraId="031D6612" w14:textId="77777777" w:rsidTr="00327658">
              <w:tc>
                <w:tcPr>
                  <w:tcW w:w="1474" w:type="dxa"/>
                </w:tcPr>
                <w:p w14:paraId="164A504C" w14:textId="27EB9BB4" w:rsidR="003A2309" w:rsidRPr="003E63C7" w:rsidRDefault="003A2309" w:rsidP="003A2309">
                  <w:pPr>
                    <w:spacing w:before="120" w:after="120"/>
                    <w:jc w:val="both"/>
                    <w:rPr>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Pr>
                <w:p w14:paraId="14C109A8" w14:textId="77777777" w:rsidR="003A2309" w:rsidRPr="003E63C7" w:rsidRDefault="003A2309" w:rsidP="003A2309">
                  <w:pPr>
                    <w:pStyle w:val="paragraph"/>
                    <w:spacing w:before="0" w:beforeAutospacing="0" w:after="0" w:afterAutospacing="0"/>
                    <w:textAlignment w:val="baseline"/>
                    <w:rPr>
                      <w:rFonts w:ascii="Arial" w:hAnsi="Arial" w:cs="Arial"/>
                      <w:sz w:val="16"/>
                      <w:szCs w:val="16"/>
                    </w:rPr>
                  </w:pPr>
                  <w:r w:rsidRPr="003E63C7">
                    <w:rPr>
                      <w:rStyle w:val="normaltextrun"/>
                      <w:rFonts w:ascii="Arial" w:hAnsi="Arial" w:cs="Arial"/>
                      <w:color w:val="000000"/>
                      <w:sz w:val="16"/>
                      <w:szCs w:val="16"/>
                    </w:rPr>
                    <w:t>Alimentación</w:t>
                  </w:r>
                  <w:r w:rsidRPr="003E63C7">
                    <w:rPr>
                      <w:rStyle w:val="eop"/>
                      <w:rFonts w:ascii="Arial" w:hAnsi="Arial" w:cs="Arial"/>
                      <w:color w:val="000000"/>
                      <w:sz w:val="16"/>
                      <w:szCs w:val="16"/>
                    </w:rPr>
                    <w:t> </w:t>
                  </w:r>
                </w:p>
                <w:p w14:paraId="3BF741FD" w14:textId="4C9C2D86" w:rsidR="003A2309" w:rsidRPr="003E63C7" w:rsidRDefault="003A2309" w:rsidP="003A2309">
                  <w:pPr>
                    <w:spacing w:before="120" w:after="120"/>
                    <w:jc w:val="both"/>
                    <w:rPr>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Pr>
                <w:p w14:paraId="17AB513E" w14:textId="1E8B5010" w:rsidR="003A2309" w:rsidRPr="003E63C7" w:rsidRDefault="003A2309" w:rsidP="003A2309">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lang w:val="es-ES"/>
                    </w:rPr>
                    <w:t>Global</w:t>
                  </w:r>
                  <w:r w:rsidRPr="003E63C7">
                    <w:rPr>
                      <w:rStyle w:val="eop"/>
                      <w:rFonts w:ascii="Arial" w:hAnsi="Arial" w:cs="Arial"/>
                      <w:color w:val="000000"/>
                      <w:sz w:val="16"/>
                      <w:szCs w:val="16"/>
                    </w:rPr>
                    <w:t> </w:t>
                  </w:r>
                </w:p>
              </w:tc>
              <w:tc>
                <w:tcPr>
                  <w:tcW w:w="1474" w:type="dxa"/>
                </w:tcPr>
                <w:p w14:paraId="22587232" w14:textId="618B3C3E" w:rsidR="003A2309" w:rsidRPr="003E63C7" w:rsidRDefault="003A2309" w:rsidP="003A2309">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lang w:val="es-ES"/>
                    </w:rPr>
                    <w:t>1</w:t>
                  </w:r>
                  <w:r w:rsidRPr="003E63C7">
                    <w:rPr>
                      <w:rStyle w:val="eop"/>
                      <w:rFonts w:ascii="Arial" w:hAnsi="Arial" w:cs="Arial"/>
                      <w:color w:val="000000"/>
                      <w:sz w:val="16"/>
                      <w:szCs w:val="16"/>
                    </w:rPr>
                    <w:t> </w:t>
                  </w:r>
                </w:p>
              </w:tc>
              <w:tc>
                <w:tcPr>
                  <w:tcW w:w="1474" w:type="dxa"/>
                </w:tcPr>
                <w:p w14:paraId="35930CD6" w14:textId="77777777" w:rsidR="003A2309" w:rsidRPr="003E63C7" w:rsidRDefault="003A2309" w:rsidP="003A2309">
                  <w:pPr>
                    <w:pStyle w:val="paragraph"/>
                    <w:spacing w:before="0" w:beforeAutospacing="0" w:after="0" w:afterAutospacing="0"/>
                    <w:jc w:val="right"/>
                    <w:textAlignment w:val="baseline"/>
                    <w:rPr>
                      <w:rFonts w:ascii="Arial" w:hAnsi="Arial" w:cs="Arial"/>
                      <w:sz w:val="16"/>
                      <w:szCs w:val="16"/>
                    </w:rPr>
                  </w:pPr>
                  <w:r w:rsidRPr="003E63C7">
                    <w:rPr>
                      <w:rStyle w:val="normaltextrun"/>
                      <w:rFonts w:ascii="Arial" w:hAnsi="Arial" w:cs="Arial"/>
                      <w:color w:val="000000"/>
                      <w:sz w:val="16"/>
                      <w:szCs w:val="16"/>
                    </w:rPr>
                    <w:t>$ 20.000.000</w:t>
                  </w:r>
                  <w:r w:rsidRPr="003E63C7">
                    <w:rPr>
                      <w:rStyle w:val="eop"/>
                      <w:rFonts w:ascii="Arial" w:hAnsi="Arial" w:cs="Arial"/>
                      <w:color w:val="000000"/>
                      <w:sz w:val="16"/>
                      <w:szCs w:val="16"/>
                    </w:rPr>
                    <w:t> </w:t>
                  </w:r>
                </w:p>
                <w:p w14:paraId="3621A442" w14:textId="65604050" w:rsidR="003A2309" w:rsidRPr="003E63C7" w:rsidRDefault="003A2309" w:rsidP="003A2309">
                  <w:pPr>
                    <w:spacing w:before="120" w:after="120"/>
                    <w:jc w:val="both"/>
                    <w:rPr>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Pr>
                <w:p w14:paraId="38901D59" w14:textId="77777777" w:rsidR="003A2309" w:rsidRPr="003E63C7" w:rsidRDefault="003A2309" w:rsidP="003A2309">
                  <w:pPr>
                    <w:pStyle w:val="paragraph"/>
                    <w:spacing w:before="0" w:beforeAutospacing="0" w:after="0" w:afterAutospacing="0"/>
                    <w:jc w:val="right"/>
                    <w:textAlignment w:val="baseline"/>
                    <w:rPr>
                      <w:rFonts w:ascii="Arial" w:hAnsi="Arial" w:cs="Arial"/>
                      <w:sz w:val="16"/>
                      <w:szCs w:val="16"/>
                    </w:rPr>
                  </w:pPr>
                  <w:r w:rsidRPr="003E63C7">
                    <w:rPr>
                      <w:rStyle w:val="normaltextrun"/>
                      <w:rFonts w:ascii="Arial" w:hAnsi="Arial" w:cs="Arial"/>
                      <w:color w:val="000000"/>
                      <w:sz w:val="16"/>
                      <w:szCs w:val="16"/>
                    </w:rPr>
                    <w:t>$ 20.000.000</w:t>
                  </w:r>
                  <w:r w:rsidRPr="003E63C7">
                    <w:rPr>
                      <w:rStyle w:val="eop"/>
                      <w:rFonts w:ascii="Arial" w:hAnsi="Arial" w:cs="Arial"/>
                      <w:color w:val="000000"/>
                      <w:sz w:val="16"/>
                      <w:szCs w:val="16"/>
                    </w:rPr>
                    <w:t> </w:t>
                  </w:r>
                </w:p>
                <w:p w14:paraId="43A74561" w14:textId="0BC2A279" w:rsidR="003A2309" w:rsidRPr="003E63C7" w:rsidRDefault="003A2309" w:rsidP="003A2309">
                  <w:pPr>
                    <w:spacing w:before="120" w:after="120"/>
                    <w:jc w:val="both"/>
                    <w:rPr>
                      <w:rFonts w:ascii="Arial" w:hAnsi="Arial" w:cs="Arial"/>
                      <w:b/>
                      <w:bCs/>
                      <w:color w:val="000000"/>
                      <w:sz w:val="16"/>
                      <w:szCs w:val="16"/>
                    </w:rPr>
                  </w:pPr>
                  <w:r w:rsidRPr="003E63C7">
                    <w:rPr>
                      <w:rStyle w:val="eop"/>
                      <w:rFonts w:ascii="Arial" w:hAnsi="Arial" w:cs="Arial"/>
                      <w:color w:val="000000"/>
                      <w:sz w:val="16"/>
                      <w:szCs w:val="16"/>
                    </w:rPr>
                    <w:t> </w:t>
                  </w:r>
                </w:p>
              </w:tc>
            </w:tr>
            <w:tr w:rsidR="003A2309" w14:paraId="0E9BD4B6" w14:textId="77777777" w:rsidTr="00327658">
              <w:tc>
                <w:tcPr>
                  <w:tcW w:w="1474" w:type="dxa"/>
                </w:tcPr>
                <w:p w14:paraId="19E16D20" w14:textId="44DFA5D8" w:rsidR="003A2309" w:rsidRPr="003E63C7" w:rsidRDefault="003A2309" w:rsidP="003A2309">
                  <w:pPr>
                    <w:spacing w:before="120" w:after="120"/>
                    <w:jc w:val="both"/>
                    <w:rPr>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Pr>
                <w:p w14:paraId="78241B06" w14:textId="52EA178D" w:rsidR="003A2309" w:rsidRPr="003E63C7" w:rsidRDefault="003A2309" w:rsidP="003A2309">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rPr>
                    <w:t>Transporte</w:t>
                  </w:r>
                  <w:r w:rsidRPr="003E63C7">
                    <w:rPr>
                      <w:rStyle w:val="eop"/>
                      <w:rFonts w:ascii="Arial" w:hAnsi="Arial" w:cs="Arial"/>
                      <w:color w:val="000000"/>
                      <w:sz w:val="16"/>
                      <w:szCs w:val="16"/>
                    </w:rPr>
                    <w:t> </w:t>
                  </w:r>
                </w:p>
              </w:tc>
              <w:tc>
                <w:tcPr>
                  <w:tcW w:w="1474" w:type="dxa"/>
                </w:tcPr>
                <w:p w14:paraId="1C2DA114" w14:textId="79964C05" w:rsidR="003A2309" w:rsidRPr="003E63C7" w:rsidRDefault="003A2309" w:rsidP="003A2309">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rPr>
                    <w:t>Global</w:t>
                  </w:r>
                  <w:r w:rsidRPr="003E63C7">
                    <w:rPr>
                      <w:rStyle w:val="eop"/>
                      <w:rFonts w:ascii="Arial" w:hAnsi="Arial" w:cs="Arial"/>
                      <w:color w:val="000000"/>
                      <w:sz w:val="16"/>
                      <w:szCs w:val="16"/>
                    </w:rPr>
                    <w:t> </w:t>
                  </w:r>
                </w:p>
              </w:tc>
              <w:tc>
                <w:tcPr>
                  <w:tcW w:w="1474" w:type="dxa"/>
                </w:tcPr>
                <w:p w14:paraId="1D894553" w14:textId="15EF46D1" w:rsidR="003A2309" w:rsidRPr="003E63C7" w:rsidRDefault="003A2309" w:rsidP="003A2309">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lang w:val="es-ES"/>
                    </w:rPr>
                    <w:t>1</w:t>
                  </w:r>
                  <w:r w:rsidRPr="003E63C7">
                    <w:rPr>
                      <w:rStyle w:val="eop"/>
                      <w:rFonts w:ascii="Arial" w:hAnsi="Arial" w:cs="Arial"/>
                      <w:color w:val="000000"/>
                      <w:sz w:val="16"/>
                      <w:szCs w:val="16"/>
                    </w:rPr>
                    <w:t> </w:t>
                  </w:r>
                </w:p>
              </w:tc>
              <w:tc>
                <w:tcPr>
                  <w:tcW w:w="1474" w:type="dxa"/>
                </w:tcPr>
                <w:p w14:paraId="36353873" w14:textId="177C8217" w:rsidR="003A2309" w:rsidRPr="003E63C7" w:rsidRDefault="003A2309" w:rsidP="003A2309">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rPr>
                    <w:t>$ 10.000.000</w:t>
                  </w:r>
                  <w:r w:rsidRPr="003E63C7">
                    <w:rPr>
                      <w:rStyle w:val="eop"/>
                      <w:rFonts w:ascii="Arial" w:hAnsi="Arial" w:cs="Arial"/>
                      <w:color w:val="000000"/>
                      <w:sz w:val="16"/>
                      <w:szCs w:val="16"/>
                    </w:rPr>
                    <w:t> </w:t>
                  </w:r>
                </w:p>
              </w:tc>
              <w:tc>
                <w:tcPr>
                  <w:tcW w:w="1474" w:type="dxa"/>
                </w:tcPr>
                <w:p w14:paraId="32C36F91" w14:textId="1E976EBF" w:rsidR="003A2309" w:rsidRPr="003E63C7" w:rsidRDefault="003A2309" w:rsidP="003A2309">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rPr>
                    <w:t>$ 10.000.000</w:t>
                  </w:r>
                  <w:r w:rsidRPr="003E63C7">
                    <w:rPr>
                      <w:rStyle w:val="eop"/>
                      <w:rFonts w:ascii="Arial" w:hAnsi="Arial" w:cs="Arial"/>
                      <w:color w:val="000000"/>
                      <w:sz w:val="16"/>
                      <w:szCs w:val="16"/>
                    </w:rPr>
                    <w:t> </w:t>
                  </w:r>
                </w:p>
              </w:tc>
            </w:tr>
            <w:tr w:rsidR="003A2309" w14:paraId="76CD5B88" w14:textId="77777777" w:rsidTr="00327658">
              <w:tc>
                <w:tcPr>
                  <w:tcW w:w="1474" w:type="dxa"/>
                </w:tcPr>
                <w:p w14:paraId="0B3C0517" w14:textId="32804651" w:rsidR="003A2309" w:rsidRPr="003E63C7" w:rsidRDefault="003A2309" w:rsidP="003A2309">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lang w:val="es-ES"/>
                    </w:rPr>
                    <w:t>4.1.2</w:t>
                  </w:r>
                  <w:r w:rsidRPr="003E63C7">
                    <w:rPr>
                      <w:rStyle w:val="eop"/>
                      <w:rFonts w:ascii="Arial" w:hAnsi="Arial" w:cs="Arial"/>
                      <w:color w:val="000000"/>
                      <w:sz w:val="16"/>
                      <w:szCs w:val="16"/>
                    </w:rPr>
                    <w:t> </w:t>
                  </w:r>
                </w:p>
              </w:tc>
              <w:tc>
                <w:tcPr>
                  <w:tcW w:w="1474" w:type="dxa"/>
                </w:tcPr>
                <w:p w14:paraId="189BF4F6" w14:textId="13A9B9D5" w:rsidR="003A2309" w:rsidRPr="003E63C7" w:rsidRDefault="003A2309" w:rsidP="00107F26">
                  <w:pPr>
                    <w:pStyle w:val="paragraph"/>
                    <w:spacing w:before="0" w:beforeAutospacing="0" w:after="0" w:afterAutospacing="0"/>
                    <w:textAlignment w:val="baseline"/>
                    <w:rPr>
                      <w:rFonts w:ascii="Arial" w:hAnsi="Arial" w:cs="Arial"/>
                      <w:sz w:val="16"/>
                      <w:szCs w:val="16"/>
                    </w:rPr>
                  </w:pPr>
                  <w:r w:rsidRPr="003E63C7">
                    <w:rPr>
                      <w:rStyle w:val="normaltextrun"/>
                      <w:rFonts w:ascii="Arial" w:hAnsi="Arial" w:cs="Arial"/>
                      <w:b/>
                      <w:bCs/>
                      <w:i/>
                      <w:iCs/>
                      <w:color w:val="000000"/>
                      <w:sz w:val="16"/>
                      <w:szCs w:val="16"/>
                    </w:rPr>
                    <w:t xml:space="preserve">Socialización del circuito minero ruta diferencial de </w:t>
                  </w:r>
                  <w:r w:rsidRPr="003E63C7">
                    <w:rPr>
                      <w:rStyle w:val="normaltextrun"/>
                      <w:rFonts w:ascii="Arial" w:hAnsi="Arial" w:cs="Arial"/>
                      <w:b/>
                      <w:bCs/>
                      <w:i/>
                      <w:iCs/>
                      <w:color w:val="000000"/>
                      <w:sz w:val="16"/>
                      <w:szCs w:val="16"/>
                    </w:rPr>
                    <w:lastRenderedPageBreak/>
                    <w:t>reconversión productiva</w:t>
                  </w:r>
                  <w:r w:rsidRPr="003E63C7">
                    <w:rPr>
                      <w:rStyle w:val="eop"/>
                      <w:rFonts w:ascii="Arial" w:hAnsi="Arial" w:cs="Arial"/>
                      <w:color w:val="000000"/>
                      <w:sz w:val="16"/>
                      <w:szCs w:val="16"/>
                    </w:rPr>
                    <w:t> </w:t>
                  </w:r>
                </w:p>
              </w:tc>
              <w:tc>
                <w:tcPr>
                  <w:tcW w:w="1474" w:type="dxa"/>
                </w:tcPr>
                <w:p w14:paraId="32113E49" w14:textId="059FA91A" w:rsidR="003A2309" w:rsidRPr="003E63C7" w:rsidRDefault="003A2309" w:rsidP="003A2309">
                  <w:pPr>
                    <w:spacing w:before="120" w:after="120"/>
                    <w:jc w:val="both"/>
                    <w:rPr>
                      <w:rFonts w:ascii="Arial" w:hAnsi="Arial" w:cs="Arial"/>
                      <w:b/>
                      <w:bCs/>
                      <w:color w:val="000000"/>
                      <w:sz w:val="16"/>
                      <w:szCs w:val="16"/>
                    </w:rPr>
                  </w:pPr>
                  <w:r w:rsidRPr="003E63C7">
                    <w:rPr>
                      <w:rStyle w:val="eop"/>
                      <w:rFonts w:ascii="Arial" w:hAnsi="Arial" w:cs="Arial"/>
                      <w:color w:val="000000"/>
                      <w:sz w:val="16"/>
                      <w:szCs w:val="16"/>
                    </w:rPr>
                    <w:lastRenderedPageBreak/>
                    <w:t> </w:t>
                  </w:r>
                </w:p>
              </w:tc>
              <w:tc>
                <w:tcPr>
                  <w:tcW w:w="1474" w:type="dxa"/>
                </w:tcPr>
                <w:p w14:paraId="5A8F43D8" w14:textId="5926FB72" w:rsidR="003A2309" w:rsidRPr="003E63C7" w:rsidRDefault="003A2309" w:rsidP="003A2309">
                  <w:pPr>
                    <w:spacing w:before="120" w:after="120"/>
                    <w:jc w:val="both"/>
                    <w:rPr>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Pr>
                <w:p w14:paraId="452AA0B1" w14:textId="47893CAD" w:rsidR="003A2309" w:rsidRPr="003E63C7" w:rsidRDefault="003A2309" w:rsidP="003A2309">
                  <w:pPr>
                    <w:spacing w:before="120" w:after="120"/>
                    <w:jc w:val="both"/>
                    <w:rPr>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Pr>
                <w:p w14:paraId="0F637D5F" w14:textId="76E980C7" w:rsidR="003A2309" w:rsidRPr="003E63C7" w:rsidRDefault="003A2309" w:rsidP="003A2309">
                  <w:pPr>
                    <w:spacing w:before="120" w:after="120"/>
                    <w:jc w:val="both"/>
                    <w:rPr>
                      <w:rFonts w:ascii="Arial" w:hAnsi="Arial" w:cs="Arial"/>
                      <w:b/>
                      <w:bCs/>
                      <w:color w:val="000000"/>
                      <w:sz w:val="16"/>
                      <w:szCs w:val="16"/>
                    </w:rPr>
                  </w:pPr>
                  <w:r w:rsidRPr="003E63C7">
                    <w:rPr>
                      <w:rStyle w:val="normaltextrun"/>
                      <w:rFonts w:ascii="Arial" w:hAnsi="Arial" w:cs="Arial"/>
                      <w:b/>
                      <w:bCs/>
                      <w:color w:val="000000"/>
                      <w:sz w:val="16"/>
                      <w:szCs w:val="16"/>
                    </w:rPr>
                    <w:t>$ 11.500.000</w:t>
                  </w:r>
                  <w:r w:rsidRPr="003E63C7">
                    <w:rPr>
                      <w:rStyle w:val="eop"/>
                      <w:rFonts w:ascii="Arial" w:hAnsi="Arial" w:cs="Arial"/>
                      <w:color w:val="000000"/>
                      <w:sz w:val="16"/>
                      <w:szCs w:val="16"/>
                    </w:rPr>
                    <w:t> </w:t>
                  </w:r>
                </w:p>
              </w:tc>
            </w:tr>
            <w:tr w:rsidR="003A2309" w14:paraId="72D3849E" w14:textId="77777777" w:rsidTr="00327658">
              <w:tc>
                <w:tcPr>
                  <w:tcW w:w="1474" w:type="dxa"/>
                </w:tcPr>
                <w:p w14:paraId="3F3D6F2F" w14:textId="76FE3A84" w:rsidR="003A2309" w:rsidRPr="003E63C7" w:rsidRDefault="003A2309" w:rsidP="003A2309">
                  <w:pPr>
                    <w:spacing w:before="120" w:after="120"/>
                    <w:jc w:val="both"/>
                    <w:rPr>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Pr>
                <w:p w14:paraId="32DF44CD" w14:textId="1217CD45" w:rsidR="003A2309" w:rsidRPr="003E63C7" w:rsidRDefault="003A2309" w:rsidP="003A2309">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rPr>
                    <w:t>Alimentación</w:t>
                  </w:r>
                  <w:r w:rsidRPr="003E63C7">
                    <w:rPr>
                      <w:rStyle w:val="eop"/>
                      <w:rFonts w:ascii="Arial" w:hAnsi="Arial" w:cs="Arial"/>
                      <w:color w:val="000000"/>
                      <w:sz w:val="16"/>
                      <w:szCs w:val="16"/>
                    </w:rPr>
                    <w:t> </w:t>
                  </w:r>
                </w:p>
              </w:tc>
              <w:tc>
                <w:tcPr>
                  <w:tcW w:w="1474" w:type="dxa"/>
                </w:tcPr>
                <w:p w14:paraId="3A5F4770" w14:textId="362A9886" w:rsidR="003A2309" w:rsidRPr="003E63C7" w:rsidRDefault="003A2309" w:rsidP="003A2309">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lang w:val="es-ES"/>
                    </w:rPr>
                    <w:t>Global</w:t>
                  </w:r>
                  <w:r w:rsidRPr="003E63C7">
                    <w:rPr>
                      <w:rStyle w:val="eop"/>
                      <w:rFonts w:ascii="Arial" w:hAnsi="Arial" w:cs="Arial"/>
                      <w:color w:val="000000"/>
                      <w:sz w:val="16"/>
                      <w:szCs w:val="16"/>
                    </w:rPr>
                    <w:t> </w:t>
                  </w:r>
                </w:p>
              </w:tc>
              <w:tc>
                <w:tcPr>
                  <w:tcW w:w="1474" w:type="dxa"/>
                </w:tcPr>
                <w:p w14:paraId="74445ACB" w14:textId="1B2A18F6" w:rsidR="003A2309" w:rsidRPr="003E63C7" w:rsidRDefault="003A2309" w:rsidP="003A2309">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lang w:val="es-ES"/>
                    </w:rPr>
                    <w:t>1</w:t>
                  </w:r>
                  <w:r w:rsidRPr="003E63C7">
                    <w:rPr>
                      <w:rStyle w:val="eop"/>
                      <w:rFonts w:ascii="Arial" w:hAnsi="Arial" w:cs="Arial"/>
                      <w:color w:val="000000"/>
                      <w:sz w:val="16"/>
                      <w:szCs w:val="16"/>
                    </w:rPr>
                    <w:t> </w:t>
                  </w:r>
                </w:p>
              </w:tc>
              <w:tc>
                <w:tcPr>
                  <w:tcW w:w="1474" w:type="dxa"/>
                </w:tcPr>
                <w:p w14:paraId="7D5C060B" w14:textId="390C4566" w:rsidR="003A2309" w:rsidRPr="003E63C7" w:rsidRDefault="003A2309" w:rsidP="003A2309">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rPr>
                    <w:t>$ 4.000.000</w:t>
                  </w:r>
                  <w:r w:rsidRPr="003E63C7">
                    <w:rPr>
                      <w:rStyle w:val="eop"/>
                      <w:rFonts w:ascii="Arial" w:hAnsi="Arial" w:cs="Arial"/>
                      <w:color w:val="000000"/>
                      <w:sz w:val="16"/>
                      <w:szCs w:val="16"/>
                    </w:rPr>
                    <w:t> </w:t>
                  </w:r>
                </w:p>
              </w:tc>
              <w:tc>
                <w:tcPr>
                  <w:tcW w:w="1474" w:type="dxa"/>
                </w:tcPr>
                <w:p w14:paraId="4E60CE34" w14:textId="26CF1E17" w:rsidR="003A2309" w:rsidRPr="003E63C7" w:rsidRDefault="003A2309" w:rsidP="003A2309">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rPr>
                    <w:t>$ 4.000.000</w:t>
                  </w:r>
                  <w:r w:rsidRPr="003E63C7">
                    <w:rPr>
                      <w:rStyle w:val="eop"/>
                      <w:rFonts w:ascii="Arial" w:hAnsi="Arial" w:cs="Arial"/>
                      <w:color w:val="000000"/>
                      <w:sz w:val="16"/>
                      <w:szCs w:val="16"/>
                    </w:rPr>
                    <w:t> </w:t>
                  </w:r>
                </w:p>
              </w:tc>
            </w:tr>
            <w:tr w:rsidR="003A2309" w14:paraId="40BFF71C" w14:textId="77777777" w:rsidTr="00327658">
              <w:tc>
                <w:tcPr>
                  <w:tcW w:w="1474" w:type="dxa"/>
                </w:tcPr>
                <w:p w14:paraId="1A0763DF" w14:textId="72C22F7F" w:rsidR="003A2309" w:rsidRPr="003E63C7" w:rsidRDefault="003A2309" w:rsidP="003A2309">
                  <w:pPr>
                    <w:spacing w:before="120" w:after="120"/>
                    <w:jc w:val="both"/>
                    <w:rPr>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Pr>
                <w:p w14:paraId="288F1796" w14:textId="1EA4FE7E" w:rsidR="003A2309" w:rsidRPr="003E63C7" w:rsidRDefault="003A2309" w:rsidP="003A2309">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rPr>
                    <w:t>Insumos</w:t>
                  </w:r>
                  <w:r w:rsidRPr="003E63C7">
                    <w:rPr>
                      <w:rStyle w:val="eop"/>
                      <w:rFonts w:ascii="Arial" w:hAnsi="Arial" w:cs="Arial"/>
                      <w:color w:val="000000"/>
                      <w:sz w:val="16"/>
                      <w:szCs w:val="16"/>
                    </w:rPr>
                    <w:t> </w:t>
                  </w:r>
                </w:p>
              </w:tc>
              <w:tc>
                <w:tcPr>
                  <w:tcW w:w="1474" w:type="dxa"/>
                </w:tcPr>
                <w:p w14:paraId="1488AA77" w14:textId="3AC3FC38" w:rsidR="003A2309" w:rsidRPr="003E63C7" w:rsidRDefault="003A2309" w:rsidP="003A2309">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lang w:val="es-ES"/>
                    </w:rPr>
                    <w:t>Global</w:t>
                  </w:r>
                  <w:r w:rsidRPr="003E63C7">
                    <w:rPr>
                      <w:rStyle w:val="eop"/>
                      <w:rFonts w:ascii="Arial" w:hAnsi="Arial" w:cs="Arial"/>
                      <w:color w:val="000000"/>
                      <w:sz w:val="16"/>
                      <w:szCs w:val="16"/>
                    </w:rPr>
                    <w:t> </w:t>
                  </w:r>
                </w:p>
              </w:tc>
              <w:tc>
                <w:tcPr>
                  <w:tcW w:w="1474" w:type="dxa"/>
                </w:tcPr>
                <w:p w14:paraId="5A0049F5" w14:textId="0BAFBF06" w:rsidR="003A2309" w:rsidRPr="003E63C7" w:rsidRDefault="003A2309" w:rsidP="003A2309">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lang w:val="es-ES"/>
                    </w:rPr>
                    <w:t>1</w:t>
                  </w:r>
                  <w:r w:rsidRPr="003E63C7">
                    <w:rPr>
                      <w:rStyle w:val="eop"/>
                      <w:rFonts w:ascii="Arial" w:hAnsi="Arial" w:cs="Arial"/>
                      <w:color w:val="000000"/>
                      <w:sz w:val="16"/>
                      <w:szCs w:val="16"/>
                    </w:rPr>
                    <w:t> </w:t>
                  </w:r>
                </w:p>
              </w:tc>
              <w:tc>
                <w:tcPr>
                  <w:tcW w:w="1474" w:type="dxa"/>
                </w:tcPr>
                <w:p w14:paraId="582214B8" w14:textId="703FF203" w:rsidR="003A2309" w:rsidRPr="003E63C7" w:rsidRDefault="003A2309" w:rsidP="003A2309">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rPr>
                    <w:t>$ 1.500.000</w:t>
                  </w:r>
                  <w:r w:rsidRPr="003E63C7">
                    <w:rPr>
                      <w:rStyle w:val="eop"/>
                      <w:rFonts w:ascii="Arial" w:hAnsi="Arial" w:cs="Arial"/>
                      <w:color w:val="000000"/>
                      <w:sz w:val="16"/>
                      <w:szCs w:val="16"/>
                    </w:rPr>
                    <w:t> </w:t>
                  </w:r>
                </w:p>
              </w:tc>
              <w:tc>
                <w:tcPr>
                  <w:tcW w:w="1474" w:type="dxa"/>
                </w:tcPr>
                <w:p w14:paraId="2E81B315" w14:textId="60345D11" w:rsidR="003A2309" w:rsidRPr="003E63C7" w:rsidRDefault="003A2309" w:rsidP="003A2309">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rPr>
                    <w:t>$ 1.500.000</w:t>
                  </w:r>
                  <w:r w:rsidRPr="003E63C7">
                    <w:rPr>
                      <w:rStyle w:val="eop"/>
                      <w:rFonts w:ascii="Arial" w:hAnsi="Arial" w:cs="Arial"/>
                      <w:color w:val="000000"/>
                      <w:sz w:val="16"/>
                      <w:szCs w:val="16"/>
                    </w:rPr>
                    <w:t> </w:t>
                  </w:r>
                </w:p>
              </w:tc>
            </w:tr>
            <w:tr w:rsidR="003A2309" w14:paraId="0E6C2E1E" w14:textId="77777777" w:rsidTr="00327658">
              <w:tc>
                <w:tcPr>
                  <w:tcW w:w="1474" w:type="dxa"/>
                </w:tcPr>
                <w:p w14:paraId="20AF17CC" w14:textId="53E3384E" w:rsidR="003A2309" w:rsidRPr="003E63C7" w:rsidRDefault="003A2309" w:rsidP="003A2309">
                  <w:pPr>
                    <w:spacing w:before="120" w:after="120"/>
                    <w:jc w:val="both"/>
                    <w:rPr>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Pr>
                <w:p w14:paraId="7830B1D1" w14:textId="4EF3EE17" w:rsidR="003A2309" w:rsidRPr="003E63C7" w:rsidRDefault="003A2309" w:rsidP="003A2309">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rPr>
                    <w:t>Transporte</w:t>
                  </w:r>
                  <w:r w:rsidRPr="003E63C7">
                    <w:rPr>
                      <w:rStyle w:val="eop"/>
                      <w:rFonts w:ascii="Arial" w:hAnsi="Arial" w:cs="Arial"/>
                      <w:color w:val="000000"/>
                      <w:sz w:val="16"/>
                      <w:szCs w:val="16"/>
                    </w:rPr>
                    <w:t> </w:t>
                  </w:r>
                </w:p>
              </w:tc>
              <w:tc>
                <w:tcPr>
                  <w:tcW w:w="1474" w:type="dxa"/>
                </w:tcPr>
                <w:p w14:paraId="7F228E6A" w14:textId="7F01B574" w:rsidR="003A2309" w:rsidRPr="003E63C7" w:rsidRDefault="003A2309" w:rsidP="003A2309">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lang w:val="es-ES"/>
                    </w:rPr>
                    <w:t>Global</w:t>
                  </w:r>
                  <w:r w:rsidRPr="003E63C7">
                    <w:rPr>
                      <w:rStyle w:val="eop"/>
                      <w:rFonts w:ascii="Arial" w:hAnsi="Arial" w:cs="Arial"/>
                      <w:color w:val="000000"/>
                      <w:sz w:val="16"/>
                      <w:szCs w:val="16"/>
                    </w:rPr>
                    <w:t> </w:t>
                  </w:r>
                </w:p>
              </w:tc>
              <w:tc>
                <w:tcPr>
                  <w:tcW w:w="1474" w:type="dxa"/>
                </w:tcPr>
                <w:p w14:paraId="6BBE837F" w14:textId="7F9B1FD1" w:rsidR="003A2309" w:rsidRPr="003E63C7" w:rsidRDefault="003A2309" w:rsidP="003A2309">
                  <w:pPr>
                    <w:spacing w:before="120" w:after="120"/>
                    <w:jc w:val="both"/>
                    <w:rPr>
                      <w:rFonts w:ascii="Arial" w:hAnsi="Arial" w:cs="Arial"/>
                      <w:b/>
                      <w:bCs/>
                      <w:color w:val="000000"/>
                      <w:sz w:val="16"/>
                      <w:szCs w:val="16"/>
                    </w:rPr>
                  </w:pPr>
                  <w:r w:rsidRPr="003E63C7">
                    <w:rPr>
                      <w:rStyle w:val="normaltextrun"/>
                      <w:rFonts w:ascii="Arial" w:hAnsi="Arial" w:cs="Arial"/>
                      <w:color w:val="000000"/>
                      <w:sz w:val="16"/>
                      <w:szCs w:val="16"/>
                      <w:lang w:val="es-ES"/>
                    </w:rPr>
                    <w:t>1</w:t>
                  </w:r>
                  <w:r w:rsidRPr="003E63C7">
                    <w:rPr>
                      <w:rStyle w:val="eop"/>
                      <w:rFonts w:ascii="Arial" w:hAnsi="Arial" w:cs="Arial"/>
                      <w:color w:val="000000"/>
                      <w:sz w:val="16"/>
                      <w:szCs w:val="16"/>
                    </w:rPr>
                    <w:t> </w:t>
                  </w:r>
                </w:p>
              </w:tc>
              <w:tc>
                <w:tcPr>
                  <w:tcW w:w="1474" w:type="dxa"/>
                </w:tcPr>
                <w:p w14:paraId="7D209EB7" w14:textId="77777777" w:rsidR="003A2309" w:rsidRPr="003E63C7" w:rsidRDefault="003A2309" w:rsidP="003A2309">
                  <w:pPr>
                    <w:pStyle w:val="paragraph"/>
                    <w:spacing w:before="0" w:beforeAutospacing="0" w:after="0" w:afterAutospacing="0"/>
                    <w:jc w:val="right"/>
                    <w:textAlignment w:val="baseline"/>
                    <w:rPr>
                      <w:rFonts w:ascii="Arial" w:hAnsi="Arial" w:cs="Arial"/>
                      <w:sz w:val="16"/>
                      <w:szCs w:val="16"/>
                    </w:rPr>
                  </w:pPr>
                  <w:r w:rsidRPr="003E63C7">
                    <w:rPr>
                      <w:rStyle w:val="normaltextrun"/>
                      <w:rFonts w:ascii="Arial" w:hAnsi="Arial" w:cs="Arial"/>
                      <w:color w:val="000000"/>
                      <w:sz w:val="16"/>
                      <w:szCs w:val="16"/>
                    </w:rPr>
                    <w:t>$ 6.000.000</w:t>
                  </w:r>
                  <w:r w:rsidRPr="003E63C7">
                    <w:rPr>
                      <w:rStyle w:val="eop"/>
                      <w:rFonts w:ascii="Arial" w:hAnsi="Arial" w:cs="Arial"/>
                      <w:color w:val="000000"/>
                      <w:sz w:val="16"/>
                      <w:szCs w:val="16"/>
                    </w:rPr>
                    <w:t> </w:t>
                  </w:r>
                </w:p>
                <w:p w14:paraId="06C79D3F" w14:textId="6775D42E" w:rsidR="003A2309" w:rsidRPr="003E63C7" w:rsidRDefault="003A2309" w:rsidP="003A2309">
                  <w:pPr>
                    <w:spacing w:before="120" w:after="120"/>
                    <w:jc w:val="both"/>
                    <w:rPr>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Pr>
                <w:p w14:paraId="2E59D2BC" w14:textId="77777777" w:rsidR="003A2309" w:rsidRPr="003E63C7" w:rsidRDefault="003A2309" w:rsidP="003A2309">
                  <w:pPr>
                    <w:pStyle w:val="paragraph"/>
                    <w:spacing w:before="0" w:beforeAutospacing="0" w:after="0" w:afterAutospacing="0"/>
                    <w:jc w:val="right"/>
                    <w:textAlignment w:val="baseline"/>
                    <w:rPr>
                      <w:rFonts w:ascii="Arial" w:hAnsi="Arial" w:cs="Arial"/>
                      <w:sz w:val="16"/>
                      <w:szCs w:val="16"/>
                    </w:rPr>
                  </w:pPr>
                  <w:r w:rsidRPr="003E63C7">
                    <w:rPr>
                      <w:rStyle w:val="normaltextrun"/>
                      <w:rFonts w:ascii="Arial" w:hAnsi="Arial" w:cs="Arial"/>
                      <w:color w:val="000000"/>
                      <w:sz w:val="16"/>
                      <w:szCs w:val="16"/>
                    </w:rPr>
                    <w:t>$ 6.000.000</w:t>
                  </w:r>
                  <w:r w:rsidRPr="003E63C7">
                    <w:rPr>
                      <w:rStyle w:val="eop"/>
                      <w:rFonts w:ascii="Arial" w:hAnsi="Arial" w:cs="Arial"/>
                      <w:color w:val="000000"/>
                      <w:sz w:val="16"/>
                      <w:szCs w:val="16"/>
                    </w:rPr>
                    <w:t> </w:t>
                  </w:r>
                </w:p>
                <w:p w14:paraId="32E821F9" w14:textId="46F650F6" w:rsidR="003A2309" w:rsidRPr="003E63C7" w:rsidRDefault="003A2309" w:rsidP="003A2309">
                  <w:pPr>
                    <w:spacing w:before="120" w:after="120"/>
                    <w:jc w:val="both"/>
                    <w:rPr>
                      <w:rFonts w:ascii="Arial" w:hAnsi="Arial" w:cs="Arial"/>
                      <w:b/>
                      <w:bCs/>
                      <w:color w:val="000000"/>
                      <w:sz w:val="16"/>
                      <w:szCs w:val="16"/>
                    </w:rPr>
                  </w:pPr>
                  <w:r w:rsidRPr="003E63C7">
                    <w:rPr>
                      <w:rStyle w:val="eop"/>
                      <w:rFonts w:ascii="Arial" w:hAnsi="Arial" w:cs="Arial"/>
                      <w:color w:val="000000"/>
                      <w:sz w:val="16"/>
                      <w:szCs w:val="16"/>
                    </w:rPr>
                    <w:t> </w:t>
                  </w:r>
                </w:p>
              </w:tc>
            </w:tr>
            <w:tr w:rsidR="00D32652" w14:paraId="234483E2" w14:textId="77777777" w:rsidTr="002D3DEA">
              <w:trPr>
                <w:trHeight w:val="391"/>
              </w:trPr>
              <w:tc>
                <w:tcPr>
                  <w:tcW w:w="7370" w:type="dxa"/>
                  <w:gridSpan w:val="5"/>
                </w:tcPr>
                <w:p w14:paraId="448EACEC" w14:textId="5D6F2B1D" w:rsidR="00D32652" w:rsidRPr="003E63C7" w:rsidRDefault="00D32652" w:rsidP="002D3DEA">
                  <w:pPr>
                    <w:pStyle w:val="paragraph"/>
                    <w:spacing w:before="0" w:beforeAutospacing="0" w:after="0" w:afterAutospacing="0"/>
                    <w:textAlignment w:val="baseline"/>
                    <w:rPr>
                      <w:rStyle w:val="normaltextrun"/>
                      <w:rFonts w:ascii="Arial" w:hAnsi="Arial" w:cs="Arial"/>
                      <w:color w:val="000000"/>
                      <w:sz w:val="16"/>
                      <w:szCs w:val="16"/>
                    </w:rPr>
                  </w:pPr>
                  <w:r w:rsidRPr="003E63C7">
                    <w:rPr>
                      <w:rStyle w:val="normaltextrun"/>
                      <w:rFonts w:ascii="Arial" w:hAnsi="Arial" w:cs="Arial"/>
                      <w:b/>
                      <w:bCs/>
                      <w:i/>
                      <w:iCs/>
                      <w:color w:val="000000"/>
                      <w:sz w:val="16"/>
                      <w:szCs w:val="16"/>
                    </w:rPr>
                    <w:t>Sub-Total Componente 4</w:t>
                  </w:r>
                  <w:r w:rsidRPr="003E63C7">
                    <w:rPr>
                      <w:rStyle w:val="eop"/>
                      <w:rFonts w:ascii="Arial" w:hAnsi="Arial" w:cs="Arial"/>
                      <w:color w:val="000000"/>
                      <w:sz w:val="16"/>
                      <w:szCs w:val="16"/>
                    </w:rPr>
                    <w:t> </w:t>
                  </w:r>
                </w:p>
              </w:tc>
              <w:tc>
                <w:tcPr>
                  <w:tcW w:w="1474" w:type="dxa"/>
                </w:tcPr>
                <w:p w14:paraId="308CC3E9" w14:textId="0CD5D0EE" w:rsidR="00D32652" w:rsidRPr="003E63C7" w:rsidRDefault="00D32652" w:rsidP="00D32652">
                  <w:pPr>
                    <w:pStyle w:val="paragraph"/>
                    <w:spacing w:before="0" w:beforeAutospacing="0" w:after="0" w:afterAutospacing="0"/>
                    <w:jc w:val="right"/>
                    <w:textAlignment w:val="baseline"/>
                    <w:rPr>
                      <w:rStyle w:val="normaltextrun"/>
                      <w:rFonts w:ascii="Arial" w:hAnsi="Arial" w:cs="Arial"/>
                      <w:color w:val="000000"/>
                      <w:sz w:val="16"/>
                      <w:szCs w:val="16"/>
                    </w:rPr>
                  </w:pPr>
                  <w:r w:rsidRPr="003E63C7">
                    <w:rPr>
                      <w:rStyle w:val="normaltextrun"/>
                      <w:rFonts w:ascii="Arial" w:hAnsi="Arial" w:cs="Arial"/>
                      <w:b/>
                      <w:bCs/>
                      <w:color w:val="000000"/>
                      <w:sz w:val="16"/>
                      <w:szCs w:val="16"/>
                    </w:rPr>
                    <w:t>$ 41.500.000</w:t>
                  </w:r>
                  <w:r w:rsidRPr="003E63C7">
                    <w:rPr>
                      <w:rStyle w:val="eop"/>
                      <w:rFonts w:ascii="Arial" w:hAnsi="Arial" w:cs="Arial"/>
                      <w:color w:val="000000"/>
                      <w:sz w:val="16"/>
                      <w:szCs w:val="16"/>
                    </w:rPr>
                    <w:t> </w:t>
                  </w:r>
                </w:p>
              </w:tc>
            </w:tr>
            <w:tr w:rsidR="00D062AB" w14:paraId="03A5CDFC" w14:textId="77777777" w:rsidTr="00B31C0C">
              <w:trPr>
                <w:trHeight w:val="337"/>
              </w:trPr>
              <w:tc>
                <w:tcPr>
                  <w:tcW w:w="8844" w:type="dxa"/>
                  <w:gridSpan w:val="6"/>
                </w:tcPr>
                <w:p w14:paraId="0BD4F41E" w14:textId="5CD8FB13" w:rsidR="00D062AB" w:rsidRPr="009B78BB" w:rsidRDefault="00697AEC" w:rsidP="00697AEC">
                  <w:pPr>
                    <w:pStyle w:val="paragraph"/>
                    <w:spacing w:before="0" w:beforeAutospacing="0" w:after="0" w:afterAutospacing="0"/>
                    <w:textAlignment w:val="baseline"/>
                    <w:rPr>
                      <w:rStyle w:val="normaltextrun"/>
                      <w:rFonts w:ascii="Arial" w:hAnsi="Arial" w:cs="Arial"/>
                      <w:b/>
                      <w:bCs/>
                      <w:color w:val="000000"/>
                      <w:sz w:val="20"/>
                      <w:szCs w:val="20"/>
                    </w:rPr>
                  </w:pPr>
                  <w:r w:rsidRPr="009B78BB">
                    <w:rPr>
                      <w:rStyle w:val="normaltextrun"/>
                      <w:rFonts w:ascii="Arial" w:hAnsi="Arial" w:cs="Arial"/>
                      <w:b/>
                      <w:bCs/>
                      <w:color w:val="000000"/>
                      <w:sz w:val="20"/>
                      <w:szCs w:val="20"/>
                      <w:shd w:val="clear" w:color="auto" w:fill="FFFFFF"/>
                    </w:rPr>
                    <w:t xml:space="preserve">COMPONENTE </w:t>
                  </w:r>
                  <w:r w:rsidR="001348BD" w:rsidRPr="009B78BB">
                    <w:rPr>
                      <w:rStyle w:val="normaltextrun"/>
                      <w:rFonts w:ascii="Arial" w:hAnsi="Arial" w:cs="Arial"/>
                      <w:b/>
                      <w:bCs/>
                      <w:color w:val="000000"/>
                      <w:sz w:val="20"/>
                      <w:szCs w:val="20"/>
                      <w:shd w:val="clear" w:color="auto" w:fill="FFFFFF"/>
                    </w:rPr>
                    <w:t>5</w:t>
                  </w:r>
                  <w:r w:rsidR="009B78BB" w:rsidRPr="009B78BB">
                    <w:rPr>
                      <w:rStyle w:val="normaltextrun"/>
                      <w:rFonts w:ascii="Arial" w:hAnsi="Arial" w:cs="Arial"/>
                      <w:b/>
                      <w:bCs/>
                      <w:color w:val="000000"/>
                      <w:sz w:val="20"/>
                      <w:szCs w:val="20"/>
                      <w:shd w:val="clear" w:color="auto" w:fill="FFFFFF"/>
                    </w:rPr>
                    <w:t>:</w:t>
                  </w:r>
                </w:p>
              </w:tc>
            </w:tr>
            <w:tr w:rsidR="002F6AB0" w14:paraId="2D9EC496" w14:textId="77777777" w:rsidTr="00B31C0C">
              <w:trPr>
                <w:trHeight w:val="337"/>
              </w:trPr>
              <w:tc>
                <w:tcPr>
                  <w:tcW w:w="1474" w:type="dxa"/>
                </w:tcPr>
                <w:p w14:paraId="447184B8" w14:textId="5A7CBCA2" w:rsidR="002F6AB0" w:rsidRPr="003E63C7" w:rsidRDefault="002F6AB0" w:rsidP="002F6AB0">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normaltextrun"/>
                      <w:rFonts w:ascii="Arial" w:hAnsi="Arial" w:cs="Arial"/>
                      <w:color w:val="000000"/>
                      <w:sz w:val="16"/>
                      <w:szCs w:val="16"/>
                      <w:lang w:val="es-ES"/>
                    </w:rPr>
                    <w:t>5.1</w:t>
                  </w:r>
                  <w:r w:rsidRPr="003E63C7">
                    <w:rPr>
                      <w:rStyle w:val="eop"/>
                      <w:rFonts w:ascii="Arial" w:hAnsi="Arial" w:cs="Arial"/>
                      <w:color w:val="000000"/>
                      <w:sz w:val="16"/>
                      <w:szCs w:val="16"/>
                    </w:rPr>
                    <w:t> </w:t>
                  </w:r>
                </w:p>
              </w:tc>
              <w:tc>
                <w:tcPr>
                  <w:tcW w:w="7370" w:type="dxa"/>
                  <w:gridSpan w:val="5"/>
                </w:tcPr>
                <w:p w14:paraId="157B1344" w14:textId="7E5D68B7" w:rsidR="002F6AB0" w:rsidRPr="003E63C7" w:rsidRDefault="002F6AB0" w:rsidP="002F6AB0">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normaltextrun"/>
                      <w:rFonts w:ascii="Arial" w:hAnsi="Arial" w:cs="Arial"/>
                      <w:b/>
                      <w:bCs/>
                      <w:color w:val="000000"/>
                      <w:sz w:val="16"/>
                      <w:szCs w:val="16"/>
                    </w:rPr>
                    <w:t>Actividades</w:t>
                  </w:r>
                  <w:r w:rsidRPr="003E63C7">
                    <w:rPr>
                      <w:rStyle w:val="eop"/>
                      <w:rFonts w:ascii="Arial" w:hAnsi="Arial" w:cs="Arial"/>
                      <w:color w:val="000000"/>
                      <w:sz w:val="16"/>
                      <w:szCs w:val="16"/>
                    </w:rPr>
                    <w:t> </w:t>
                  </w:r>
                </w:p>
              </w:tc>
            </w:tr>
            <w:tr w:rsidR="00AF515B" w14:paraId="2396FA9C" w14:textId="77777777" w:rsidTr="00B31C0C">
              <w:trPr>
                <w:trHeight w:val="337"/>
              </w:trPr>
              <w:tc>
                <w:tcPr>
                  <w:tcW w:w="1474" w:type="dxa"/>
                  <w:tcBorders>
                    <w:top w:val="single" w:sz="6" w:space="0" w:color="auto"/>
                    <w:left w:val="single" w:sz="6" w:space="0" w:color="auto"/>
                    <w:bottom w:val="single" w:sz="6" w:space="0" w:color="auto"/>
                    <w:right w:val="single" w:sz="6" w:space="0" w:color="auto"/>
                  </w:tcBorders>
                </w:tcPr>
                <w:p w14:paraId="404698F2" w14:textId="242B6F2C" w:rsidR="00AF515B" w:rsidRPr="003E63C7" w:rsidRDefault="00AF515B" w:rsidP="00AF515B">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normaltextrun"/>
                      <w:rFonts w:ascii="Arial" w:hAnsi="Arial" w:cs="Arial"/>
                      <w:color w:val="000000"/>
                      <w:sz w:val="16"/>
                      <w:szCs w:val="16"/>
                      <w:lang w:val="es-ES"/>
                    </w:rPr>
                    <w:t>5.1</w:t>
                  </w:r>
                  <w:r w:rsidRPr="003E63C7">
                    <w:rPr>
                      <w:rStyle w:val="eop"/>
                      <w:rFonts w:ascii="Arial" w:hAnsi="Arial" w:cs="Arial"/>
                      <w:color w:val="000000"/>
                      <w:sz w:val="16"/>
                      <w:szCs w:val="16"/>
                    </w:rPr>
                    <w:t> </w:t>
                  </w:r>
                </w:p>
              </w:tc>
              <w:tc>
                <w:tcPr>
                  <w:tcW w:w="1474" w:type="dxa"/>
                  <w:tcBorders>
                    <w:top w:val="single" w:sz="6" w:space="0" w:color="auto"/>
                    <w:left w:val="single" w:sz="6" w:space="0" w:color="auto"/>
                    <w:bottom w:val="single" w:sz="6" w:space="0" w:color="auto"/>
                    <w:right w:val="single" w:sz="6" w:space="0" w:color="auto"/>
                  </w:tcBorders>
                </w:tcPr>
                <w:p w14:paraId="6F665E24" w14:textId="3154AC2C" w:rsidR="00AF515B" w:rsidRPr="003E63C7" w:rsidRDefault="00AF515B" w:rsidP="00AF515B">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normaltextrun"/>
                      <w:rFonts w:ascii="Arial" w:hAnsi="Arial" w:cs="Arial"/>
                      <w:b/>
                      <w:bCs/>
                      <w:color w:val="000000"/>
                      <w:sz w:val="16"/>
                      <w:szCs w:val="16"/>
                    </w:rPr>
                    <w:t>Actividades</w:t>
                  </w:r>
                  <w:r w:rsidRPr="003E63C7">
                    <w:rPr>
                      <w:rStyle w:val="eop"/>
                      <w:rFonts w:ascii="Arial" w:hAnsi="Arial" w:cs="Arial"/>
                      <w:color w:val="000000"/>
                      <w:sz w:val="16"/>
                      <w:szCs w:val="16"/>
                    </w:rPr>
                    <w:t> </w:t>
                  </w:r>
                </w:p>
              </w:tc>
              <w:tc>
                <w:tcPr>
                  <w:tcW w:w="1474" w:type="dxa"/>
                  <w:tcBorders>
                    <w:top w:val="single" w:sz="6" w:space="0" w:color="auto"/>
                    <w:left w:val="single" w:sz="6" w:space="0" w:color="auto"/>
                    <w:bottom w:val="single" w:sz="6" w:space="0" w:color="auto"/>
                    <w:right w:val="single" w:sz="6" w:space="0" w:color="auto"/>
                  </w:tcBorders>
                </w:tcPr>
                <w:p w14:paraId="4536904D" w14:textId="185DEEE0" w:rsidR="00AF515B" w:rsidRPr="003E63C7" w:rsidRDefault="00AF515B" w:rsidP="00AF515B">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Borders>
                    <w:top w:val="single" w:sz="6" w:space="0" w:color="auto"/>
                    <w:left w:val="single" w:sz="6" w:space="0" w:color="auto"/>
                    <w:bottom w:val="single" w:sz="6" w:space="0" w:color="auto"/>
                    <w:right w:val="single" w:sz="6" w:space="0" w:color="auto"/>
                  </w:tcBorders>
                </w:tcPr>
                <w:p w14:paraId="594AB250" w14:textId="66A1C783" w:rsidR="00AF515B" w:rsidRPr="003E63C7" w:rsidRDefault="00AF515B" w:rsidP="00AF515B">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Borders>
                    <w:top w:val="single" w:sz="6" w:space="0" w:color="auto"/>
                    <w:left w:val="single" w:sz="6" w:space="0" w:color="auto"/>
                    <w:bottom w:val="single" w:sz="6" w:space="0" w:color="auto"/>
                    <w:right w:val="single" w:sz="6" w:space="0" w:color="auto"/>
                  </w:tcBorders>
                </w:tcPr>
                <w:p w14:paraId="21A786D3" w14:textId="676FD902" w:rsidR="00AF515B" w:rsidRPr="003E63C7" w:rsidRDefault="00AF515B" w:rsidP="00AF515B">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Borders>
                    <w:top w:val="single" w:sz="6" w:space="0" w:color="auto"/>
                    <w:left w:val="single" w:sz="6" w:space="0" w:color="auto"/>
                    <w:bottom w:val="single" w:sz="6" w:space="0" w:color="auto"/>
                    <w:right w:val="single" w:sz="6" w:space="0" w:color="auto"/>
                  </w:tcBorders>
                </w:tcPr>
                <w:p w14:paraId="32EC0560" w14:textId="48E51B8F" w:rsidR="00AF515B" w:rsidRPr="003E63C7" w:rsidRDefault="00AF515B" w:rsidP="00AF515B">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eop"/>
                      <w:rFonts w:ascii="Arial" w:hAnsi="Arial" w:cs="Arial"/>
                      <w:color w:val="000000"/>
                      <w:sz w:val="16"/>
                      <w:szCs w:val="16"/>
                    </w:rPr>
                    <w:t> </w:t>
                  </w:r>
                </w:p>
              </w:tc>
            </w:tr>
            <w:tr w:rsidR="00AF515B" w14:paraId="6913887A" w14:textId="77777777" w:rsidTr="00B31C0C">
              <w:trPr>
                <w:trHeight w:val="337"/>
              </w:trPr>
              <w:tc>
                <w:tcPr>
                  <w:tcW w:w="1474" w:type="dxa"/>
                  <w:tcBorders>
                    <w:top w:val="single" w:sz="6" w:space="0" w:color="auto"/>
                    <w:left w:val="single" w:sz="6" w:space="0" w:color="auto"/>
                    <w:bottom w:val="single" w:sz="6" w:space="0" w:color="auto"/>
                    <w:right w:val="single" w:sz="6" w:space="0" w:color="auto"/>
                  </w:tcBorders>
                </w:tcPr>
                <w:p w14:paraId="5FC6DB1D" w14:textId="185F2421" w:rsidR="00AF515B" w:rsidRPr="003E63C7" w:rsidRDefault="00AF515B" w:rsidP="00AF515B">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normaltextrun"/>
                      <w:rFonts w:ascii="Arial" w:hAnsi="Arial" w:cs="Arial"/>
                      <w:color w:val="000000"/>
                      <w:sz w:val="16"/>
                      <w:szCs w:val="16"/>
                      <w:lang w:val="es-ES"/>
                    </w:rPr>
                    <w:t>5.1.1</w:t>
                  </w:r>
                  <w:r w:rsidRPr="003E63C7">
                    <w:rPr>
                      <w:rStyle w:val="eop"/>
                      <w:rFonts w:ascii="Arial" w:hAnsi="Arial" w:cs="Arial"/>
                      <w:color w:val="000000"/>
                      <w:sz w:val="16"/>
                      <w:szCs w:val="16"/>
                    </w:rPr>
                    <w:t> </w:t>
                  </w:r>
                </w:p>
              </w:tc>
              <w:tc>
                <w:tcPr>
                  <w:tcW w:w="1474" w:type="dxa"/>
                  <w:tcBorders>
                    <w:top w:val="single" w:sz="6" w:space="0" w:color="auto"/>
                    <w:left w:val="single" w:sz="6" w:space="0" w:color="auto"/>
                    <w:bottom w:val="single" w:sz="6" w:space="0" w:color="auto"/>
                    <w:right w:val="single" w:sz="6" w:space="0" w:color="auto"/>
                  </w:tcBorders>
                </w:tcPr>
                <w:p w14:paraId="6AD0E03E" w14:textId="14F9BE0A" w:rsidR="00AF515B" w:rsidRPr="003E63C7" w:rsidRDefault="00AF515B" w:rsidP="00AF515B">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normaltextrun"/>
                      <w:rFonts w:ascii="Arial" w:hAnsi="Arial" w:cs="Arial"/>
                      <w:b/>
                      <w:bCs/>
                      <w:i/>
                      <w:iCs/>
                      <w:color w:val="000000"/>
                      <w:sz w:val="16"/>
                      <w:szCs w:val="16"/>
                    </w:rPr>
                    <w:t>Recorridos territoriales para la identificación, caracterización de piloto de reconversión productiva</w:t>
                  </w:r>
                  <w:r w:rsidRPr="003E63C7">
                    <w:rPr>
                      <w:rStyle w:val="eop"/>
                      <w:rFonts w:ascii="Arial" w:hAnsi="Arial" w:cs="Arial"/>
                      <w:color w:val="000000"/>
                      <w:sz w:val="16"/>
                      <w:szCs w:val="16"/>
                    </w:rPr>
                    <w:t> </w:t>
                  </w:r>
                </w:p>
              </w:tc>
              <w:tc>
                <w:tcPr>
                  <w:tcW w:w="1474" w:type="dxa"/>
                  <w:tcBorders>
                    <w:top w:val="single" w:sz="6" w:space="0" w:color="auto"/>
                    <w:left w:val="single" w:sz="6" w:space="0" w:color="auto"/>
                    <w:bottom w:val="single" w:sz="6" w:space="0" w:color="auto"/>
                    <w:right w:val="single" w:sz="6" w:space="0" w:color="auto"/>
                  </w:tcBorders>
                </w:tcPr>
                <w:p w14:paraId="6A379C43" w14:textId="4BFC3403" w:rsidR="00AF515B" w:rsidRPr="003E63C7" w:rsidRDefault="00AF515B" w:rsidP="00AF515B">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Borders>
                    <w:top w:val="single" w:sz="6" w:space="0" w:color="auto"/>
                    <w:left w:val="single" w:sz="6" w:space="0" w:color="auto"/>
                    <w:bottom w:val="single" w:sz="6" w:space="0" w:color="auto"/>
                    <w:right w:val="single" w:sz="6" w:space="0" w:color="auto"/>
                  </w:tcBorders>
                </w:tcPr>
                <w:p w14:paraId="7272AC59" w14:textId="256441A4" w:rsidR="00AF515B" w:rsidRPr="003E63C7" w:rsidRDefault="00AF515B" w:rsidP="00AF515B">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Borders>
                    <w:top w:val="single" w:sz="6" w:space="0" w:color="auto"/>
                    <w:left w:val="single" w:sz="6" w:space="0" w:color="auto"/>
                    <w:bottom w:val="single" w:sz="6" w:space="0" w:color="auto"/>
                    <w:right w:val="single" w:sz="6" w:space="0" w:color="auto"/>
                  </w:tcBorders>
                </w:tcPr>
                <w:p w14:paraId="344AD5C2" w14:textId="1236EF4C" w:rsidR="00AF515B" w:rsidRPr="003E63C7" w:rsidRDefault="00AF515B" w:rsidP="00AF515B">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Borders>
                    <w:top w:val="single" w:sz="6" w:space="0" w:color="auto"/>
                    <w:left w:val="single" w:sz="6" w:space="0" w:color="auto"/>
                    <w:bottom w:val="single" w:sz="6" w:space="0" w:color="auto"/>
                    <w:right w:val="single" w:sz="6" w:space="0" w:color="auto"/>
                  </w:tcBorders>
                </w:tcPr>
                <w:p w14:paraId="35F73E08" w14:textId="6086EB5B" w:rsidR="00AF515B" w:rsidRPr="003E63C7" w:rsidRDefault="00AF515B" w:rsidP="00AF515B">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normaltextrun"/>
                      <w:rFonts w:ascii="Arial" w:hAnsi="Arial" w:cs="Arial"/>
                      <w:b/>
                      <w:bCs/>
                      <w:color w:val="000000"/>
                      <w:sz w:val="16"/>
                      <w:szCs w:val="16"/>
                    </w:rPr>
                    <w:t>$ 25.000.000</w:t>
                  </w:r>
                  <w:r w:rsidRPr="003E63C7">
                    <w:rPr>
                      <w:rStyle w:val="eop"/>
                      <w:rFonts w:ascii="Arial" w:hAnsi="Arial" w:cs="Arial"/>
                      <w:color w:val="000000"/>
                      <w:sz w:val="16"/>
                      <w:szCs w:val="16"/>
                    </w:rPr>
                    <w:t> </w:t>
                  </w:r>
                </w:p>
              </w:tc>
            </w:tr>
            <w:tr w:rsidR="00AF515B" w14:paraId="55B937FB" w14:textId="77777777" w:rsidTr="00B31C0C">
              <w:trPr>
                <w:trHeight w:val="337"/>
              </w:trPr>
              <w:tc>
                <w:tcPr>
                  <w:tcW w:w="1474" w:type="dxa"/>
                  <w:tcBorders>
                    <w:top w:val="single" w:sz="6" w:space="0" w:color="auto"/>
                    <w:left w:val="single" w:sz="6" w:space="0" w:color="auto"/>
                    <w:bottom w:val="single" w:sz="6" w:space="0" w:color="auto"/>
                    <w:right w:val="single" w:sz="6" w:space="0" w:color="auto"/>
                  </w:tcBorders>
                </w:tcPr>
                <w:p w14:paraId="513CEDD0" w14:textId="32FFFD77" w:rsidR="00AF515B" w:rsidRPr="003E63C7" w:rsidRDefault="00AF515B" w:rsidP="00AF515B">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eop"/>
                      <w:rFonts w:ascii="Arial" w:hAnsi="Arial" w:cs="Arial"/>
                      <w:color w:val="000000"/>
                      <w:sz w:val="16"/>
                      <w:szCs w:val="16"/>
                    </w:rPr>
                    <w:t> </w:t>
                  </w:r>
                </w:p>
              </w:tc>
              <w:tc>
                <w:tcPr>
                  <w:tcW w:w="1474" w:type="dxa"/>
                  <w:tcBorders>
                    <w:top w:val="single" w:sz="6" w:space="0" w:color="auto"/>
                    <w:left w:val="single" w:sz="6" w:space="0" w:color="auto"/>
                    <w:bottom w:val="single" w:sz="6" w:space="0" w:color="auto"/>
                    <w:right w:val="single" w:sz="6" w:space="0" w:color="auto"/>
                  </w:tcBorders>
                </w:tcPr>
                <w:p w14:paraId="297C2A9E" w14:textId="21AB9E4A" w:rsidR="00AF515B" w:rsidRPr="003E63C7" w:rsidRDefault="00AF515B" w:rsidP="00AF515B">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normaltextrun"/>
                      <w:rFonts w:ascii="Arial" w:hAnsi="Arial" w:cs="Arial"/>
                      <w:color w:val="000000"/>
                      <w:sz w:val="16"/>
                      <w:szCs w:val="16"/>
                    </w:rPr>
                    <w:t>Alimentación</w:t>
                  </w:r>
                  <w:r w:rsidRPr="003E63C7">
                    <w:rPr>
                      <w:rStyle w:val="eop"/>
                      <w:rFonts w:ascii="Arial" w:hAnsi="Arial" w:cs="Arial"/>
                      <w:color w:val="000000"/>
                      <w:sz w:val="16"/>
                      <w:szCs w:val="16"/>
                    </w:rPr>
                    <w:t> </w:t>
                  </w:r>
                </w:p>
              </w:tc>
              <w:tc>
                <w:tcPr>
                  <w:tcW w:w="1474" w:type="dxa"/>
                  <w:tcBorders>
                    <w:top w:val="single" w:sz="6" w:space="0" w:color="auto"/>
                    <w:left w:val="single" w:sz="6" w:space="0" w:color="auto"/>
                    <w:bottom w:val="single" w:sz="6" w:space="0" w:color="auto"/>
                    <w:right w:val="single" w:sz="6" w:space="0" w:color="auto"/>
                  </w:tcBorders>
                </w:tcPr>
                <w:p w14:paraId="1B7BB203" w14:textId="4FE4517A" w:rsidR="00AF515B" w:rsidRPr="003E63C7" w:rsidRDefault="00AF515B" w:rsidP="00AF515B">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normaltextrun"/>
                      <w:rFonts w:ascii="Arial" w:hAnsi="Arial" w:cs="Arial"/>
                      <w:color w:val="000000"/>
                      <w:sz w:val="16"/>
                      <w:szCs w:val="16"/>
                      <w:lang w:val="es-ES"/>
                    </w:rPr>
                    <w:t>Global</w:t>
                  </w:r>
                  <w:r w:rsidRPr="003E63C7">
                    <w:rPr>
                      <w:rStyle w:val="eop"/>
                      <w:rFonts w:ascii="Arial" w:hAnsi="Arial" w:cs="Arial"/>
                      <w:color w:val="000000"/>
                      <w:sz w:val="16"/>
                      <w:szCs w:val="16"/>
                    </w:rPr>
                    <w:t> </w:t>
                  </w:r>
                </w:p>
              </w:tc>
              <w:tc>
                <w:tcPr>
                  <w:tcW w:w="1474" w:type="dxa"/>
                  <w:tcBorders>
                    <w:top w:val="single" w:sz="6" w:space="0" w:color="auto"/>
                    <w:left w:val="single" w:sz="6" w:space="0" w:color="auto"/>
                    <w:bottom w:val="single" w:sz="6" w:space="0" w:color="auto"/>
                    <w:right w:val="single" w:sz="6" w:space="0" w:color="auto"/>
                  </w:tcBorders>
                </w:tcPr>
                <w:p w14:paraId="7368E2EC" w14:textId="051691F0" w:rsidR="00AF515B" w:rsidRPr="003E63C7" w:rsidRDefault="00AF515B" w:rsidP="00AF515B">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normaltextrun"/>
                      <w:rFonts w:ascii="Arial" w:hAnsi="Arial" w:cs="Arial"/>
                      <w:color w:val="000000"/>
                      <w:sz w:val="16"/>
                      <w:szCs w:val="16"/>
                      <w:lang w:val="es-ES"/>
                    </w:rPr>
                    <w:t>1</w:t>
                  </w:r>
                  <w:r w:rsidRPr="003E63C7">
                    <w:rPr>
                      <w:rStyle w:val="eop"/>
                      <w:rFonts w:ascii="Arial" w:hAnsi="Arial" w:cs="Arial"/>
                      <w:color w:val="000000"/>
                      <w:sz w:val="16"/>
                      <w:szCs w:val="16"/>
                    </w:rPr>
                    <w:t> </w:t>
                  </w:r>
                </w:p>
              </w:tc>
              <w:tc>
                <w:tcPr>
                  <w:tcW w:w="1474" w:type="dxa"/>
                  <w:tcBorders>
                    <w:top w:val="single" w:sz="6" w:space="0" w:color="auto"/>
                    <w:left w:val="single" w:sz="6" w:space="0" w:color="auto"/>
                    <w:bottom w:val="single" w:sz="6" w:space="0" w:color="auto"/>
                    <w:right w:val="single" w:sz="6" w:space="0" w:color="auto"/>
                  </w:tcBorders>
                </w:tcPr>
                <w:p w14:paraId="19D65CAA" w14:textId="4DE944C8" w:rsidR="00AF515B" w:rsidRPr="003E63C7" w:rsidRDefault="00AF515B" w:rsidP="00AF515B">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normaltextrun"/>
                      <w:rFonts w:ascii="Arial" w:hAnsi="Arial" w:cs="Arial"/>
                      <w:color w:val="000000"/>
                      <w:sz w:val="16"/>
                      <w:szCs w:val="16"/>
                    </w:rPr>
                    <w:t>$ 15.000.000</w:t>
                  </w:r>
                  <w:r w:rsidRPr="003E63C7">
                    <w:rPr>
                      <w:rStyle w:val="eop"/>
                      <w:rFonts w:ascii="Arial" w:hAnsi="Arial" w:cs="Arial"/>
                      <w:color w:val="000000"/>
                      <w:sz w:val="16"/>
                      <w:szCs w:val="16"/>
                    </w:rPr>
                    <w:t> </w:t>
                  </w:r>
                </w:p>
              </w:tc>
              <w:tc>
                <w:tcPr>
                  <w:tcW w:w="1474" w:type="dxa"/>
                  <w:tcBorders>
                    <w:top w:val="single" w:sz="6" w:space="0" w:color="auto"/>
                    <w:left w:val="single" w:sz="6" w:space="0" w:color="auto"/>
                    <w:bottom w:val="single" w:sz="6" w:space="0" w:color="auto"/>
                    <w:right w:val="single" w:sz="6" w:space="0" w:color="auto"/>
                  </w:tcBorders>
                </w:tcPr>
                <w:p w14:paraId="4FADB302" w14:textId="09008706" w:rsidR="00AF515B" w:rsidRPr="003E63C7" w:rsidRDefault="00AF515B" w:rsidP="00AF515B">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normaltextrun"/>
                      <w:rFonts w:ascii="Arial" w:hAnsi="Arial" w:cs="Arial"/>
                      <w:color w:val="000000"/>
                      <w:sz w:val="16"/>
                      <w:szCs w:val="16"/>
                    </w:rPr>
                    <w:t>$ 15.000.000</w:t>
                  </w:r>
                  <w:r w:rsidRPr="003E63C7">
                    <w:rPr>
                      <w:rStyle w:val="eop"/>
                      <w:rFonts w:ascii="Arial" w:hAnsi="Arial" w:cs="Arial"/>
                      <w:color w:val="000000"/>
                      <w:sz w:val="16"/>
                      <w:szCs w:val="16"/>
                    </w:rPr>
                    <w:t> </w:t>
                  </w:r>
                </w:p>
              </w:tc>
            </w:tr>
            <w:tr w:rsidR="00C13686" w14:paraId="562355B5" w14:textId="77777777" w:rsidTr="00B31C0C">
              <w:trPr>
                <w:trHeight w:val="337"/>
              </w:trPr>
              <w:tc>
                <w:tcPr>
                  <w:tcW w:w="7370" w:type="dxa"/>
                  <w:gridSpan w:val="5"/>
                </w:tcPr>
                <w:p w14:paraId="6FE70368" w14:textId="78134917" w:rsidR="00C13686" w:rsidRPr="003E63C7" w:rsidRDefault="00C13686" w:rsidP="00C07CF9">
                  <w:pPr>
                    <w:pStyle w:val="paragraph"/>
                    <w:spacing w:before="0" w:beforeAutospacing="0" w:after="0" w:afterAutospacing="0"/>
                    <w:textAlignment w:val="baseline"/>
                    <w:rPr>
                      <w:rStyle w:val="normaltextrun"/>
                      <w:rFonts w:ascii="Arial" w:hAnsi="Arial" w:cs="Arial"/>
                      <w:b/>
                      <w:bCs/>
                      <w:color w:val="000000"/>
                      <w:sz w:val="16"/>
                      <w:szCs w:val="16"/>
                    </w:rPr>
                  </w:pPr>
                  <w:r w:rsidRPr="003E63C7">
                    <w:rPr>
                      <w:rStyle w:val="normaltextrun"/>
                      <w:rFonts w:ascii="Arial" w:hAnsi="Arial" w:cs="Arial"/>
                      <w:b/>
                      <w:bCs/>
                      <w:i/>
                      <w:iCs/>
                      <w:color w:val="000000"/>
                      <w:sz w:val="16"/>
                      <w:szCs w:val="16"/>
                    </w:rPr>
                    <w:t>Sub-Total Componente 5.</w:t>
                  </w:r>
                  <w:r w:rsidRPr="003E63C7">
                    <w:rPr>
                      <w:rStyle w:val="eop"/>
                      <w:rFonts w:ascii="Arial" w:hAnsi="Arial" w:cs="Arial"/>
                      <w:color w:val="000000"/>
                      <w:sz w:val="16"/>
                      <w:szCs w:val="16"/>
                    </w:rPr>
                    <w:t> </w:t>
                  </w:r>
                </w:p>
              </w:tc>
              <w:tc>
                <w:tcPr>
                  <w:tcW w:w="1474" w:type="dxa"/>
                </w:tcPr>
                <w:p w14:paraId="0C7A97EF" w14:textId="16E7F9CF" w:rsidR="00C13686" w:rsidRPr="003E63C7" w:rsidRDefault="00C13686" w:rsidP="00C13686">
                  <w:pPr>
                    <w:pStyle w:val="paragraph"/>
                    <w:spacing w:before="0" w:beforeAutospacing="0" w:after="0" w:afterAutospacing="0"/>
                    <w:jc w:val="right"/>
                    <w:textAlignment w:val="baseline"/>
                    <w:rPr>
                      <w:rStyle w:val="normaltextrun"/>
                      <w:rFonts w:ascii="Arial" w:hAnsi="Arial" w:cs="Arial"/>
                      <w:b/>
                      <w:bCs/>
                      <w:color w:val="000000"/>
                      <w:sz w:val="16"/>
                      <w:szCs w:val="16"/>
                    </w:rPr>
                  </w:pPr>
                  <w:r w:rsidRPr="003E63C7">
                    <w:rPr>
                      <w:rStyle w:val="normaltextrun"/>
                      <w:rFonts w:ascii="Arial" w:hAnsi="Arial" w:cs="Arial"/>
                      <w:b/>
                      <w:bCs/>
                      <w:color w:val="000000"/>
                      <w:sz w:val="16"/>
                      <w:szCs w:val="16"/>
                    </w:rPr>
                    <w:t>$ 25.000.000</w:t>
                  </w:r>
                  <w:r w:rsidRPr="003E63C7">
                    <w:rPr>
                      <w:rStyle w:val="eop"/>
                      <w:rFonts w:ascii="Arial" w:hAnsi="Arial" w:cs="Arial"/>
                      <w:color w:val="000000"/>
                      <w:sz w:val="16"/>
                      <w:szCs w:val="16"/>
                    </w:rPr>
                    <w:t> </w:t>
                  </w:r>
                </w:p>
              </w:tc>
            </w:tr>
            <w:tr w:rsidR="00674EA3" w14:paraId="5545824A" w14:textId="77777777" w:rsidTr="00B31C0C">
              <w:trPr>
                <w:trHeight w:val="337"/>
              </w:trPr>
              <w:tc>
                <w:tcPr>
                  <w:tcW w:w="7370" w:type="dxa"/>
                  <w:gridSpan w:val="5"/>
                </w:tcPr>
                <w:p w14:paraId="63D6DD03" w14:textId="52D6C670" w:rsidR="00674EA3" w:rsidRPr="009B78BB" w:rsidRDefault="00674EA3" w:rsidP="00674EA3">
                  <w:pPr>
                    <w:pStyle w:val="paragraph"/>
                    <w:spacing w:before="0" w:beforeAutospacing="0" w:after="0" w:afterAutospacing="0"/>
                    <w:textAlignment w:val="baseline"/>
                    <w:rPr>
                      <w:rStyle w:val="normaltextrun"/>
                      <w:rFonts w:ascii="Arial" w:hAnsi="Arial" w:cs="Arial"/>
                      <w:b/>
                      <w:bCs/>
                      <w:color w:val="000000"/>
                      <w:sz w:val="20"/>
                      <w:szCs w:val="20"/>
                    </w:rPr>
                  </w:pPr>
                  <w:r w:rsidRPr="009B78BB">
                    <w:rPr>
                      <w:rStyle w:val="normaltextrun"/>
                      <w:rFonts w:ascii="Arial" w:hAnsi="Arial" w:cs="Arial"/>
                      <w:b/>
                      <w:bCs/>
                      <w:color w:val="000000"/>
                      <w:sz w:val="20"/>
                      <w:szCs w:val="20"/>
                    </w:rPr>
                    <w:t>CONTRAPARTIDA DEL CRIC</w:t>
                  </w:r>
                </w:p>
              </w:tc>
              <w:tc>
                <w:tcPr>
                  <w:tcW w:w="1474" w:type="dxa"/>
                </w:tcPr>
                <w:p w14:paraId="44E9B805" w14:textId="7D6FC123" w:rsidR="00674EA3" w:rsidRPr="009B78BB" w:rsidRDefault="00674EA3" w:rsidP="00D32652">
                  <w:pPr>
                    <w:pStyle w:val="paragraph"/>
                    <w:spacing w:before="0" w:beforeAutospacing="0" w:after="0" w:afterAutospacing="0"/>
                    <w:jc w:val="right"/>
                    <w:textAlignment w:val="baseline"/>
                    <w:rPr>
                      <w:rStyle w:val="normaltextrun"/>
                      <w:rFonts w:ascii="Arial" w:hAnsi="Arial" w:cs="Arial"/>
                      <w:b/>
                      <w:bCs/>
                      <w:color w:val="000000"/>
                      <w:sz w:val="20"/>
                      <w:szCs w:val="20"/>
                    </w:rPr>
                  </w:pPr>
                  <w:r w:rsidRPr="009B78BB">
                    <w:rPr>
                      <w:rStyle w:val="normaltextrun"/>
                      <w:rFonts w:ascii="Arial" w:hAnsi="Arial" w:cs="Arial"/>
                      <w:b/>
                      <w:bCs/>
                      <w:color w:val="000000"/>
                      <w:sz w:val="20"/>
                      <w:szCs w:val="20"/>
                    </w:rPr>
                    <w:t>$10.000.000</w:t>
                  </w:r>
                </w:p>
              </w:tc>
            </w:tr>
            <w:tr w:rsidR="00674EA3" w14:paraId="45B8ED8A" w14:textId="77777777" w:rsidTr="00B31C0C">
              <w:trPr>
                <w:trHeight w:val="337"/>
              </w:trPr>
              <w:tc>
                <w:tcPr>
                  <w:tcW w:w="7370" w:type="dxa"/>
                  <w:gridSpan w:val="5"/>
                </w:tcPr>
                <w:p w14:paraId="286E1470" w14:textId="158AD2AE" w:rsidR="00674EA3" w:rsidRPr="009B78BB" w:rsidRDefault="00674EA3" w:rsidP="00674EA3">
                  <w:pPr>
                    <w:pStyle w:val="paragraph"/>
                    <w:spacing w:before="0" w:beforeAutospacing="0" w:after="0" w:afterAutospacing="0"/>
                    <w:textAlignment w:val="baseline"/>
                    <w:rPr>
                      <w:rStyle w:val="normaltextrun"/>
                      <w:rFonts w:ascii="Arial" w:hAnsi="Arial" w:cs="Arial"/>
                      <w:b/>
                      <w:bCs/>
                      <w:color w:val="000000"/>
                      <w:sz w:val="20"/>
                      <w:szCs w:val="20"/>
                    </w:rPr>
                  </w:pPr>
                  <w:r w:rsidRPr="009B78BB">
                    <w:rPr>
                      <w:rStyle w:val="normaltextrun"/>
                      <w:rFonts w:ascii="Arial" w:hAnsi="Arial" w:cs="Arial"/>
                      <w:b/>
                      <w:bCs/>
                      <w:color w:val="000000"/>
                      <w:sz w:val="20"/>
                      <w:szCs w:val="20"/>
                    </w:rPr>
                    <w:t xml:space="preserve">GRAN TOTAL </w:t>
                  </w:r>
                </w:p>
              </w:tc>
              <w:tc>
                <w:tcPr>
                  <w:tcW w:w="1474" w:type="dxa"/>
                </w:tcPr>
                <w:p w14:paraId="2212C915" w14:textId="09D0FA68" w:rsidR="00674EA3" w:rsidRPr="009B78BB" w:rsidRDefault="003E63C7" w:rsidP="00D32652">
                  <w:pPr>
                    <w:pStyle w:val="paragraph"/>
                    <w:spacing w:before="0" w:beforeAutospacing="0" w:after="0" w:afterAutospacing="0"/>
                    <w:jc w:val="right"/>
                    <w:textAlignment w:val="baseline"/>
                    <w:rPr>
                      <w:rStyle w:val="normaltextrun"/>
                      <w:rFonts w:ascii="Arial" w:hAnsi="Arial" w:cs="Arial"/>
                      <w:b/>
                      <w:bCs/>
                      <w:color w:val="000000"/>
                      <w:sz w:val="20"/>
                      <w:szCs w:val="20"/>
                    </w:rPr>
                  </w:pPr>
                  <w:r w:rsidRPr="009B78BB">
                    <w:rPr>
                      <w:rStyle w:val="normaltextrun"/>
                      <w:rFonts w:ascii="Arial" w:hAnsi="Arial" w:cs="Arial"/>
                      <w:b/>
                      <w:bCs/>
                      <w:color w:val="000000"/>
                      <w:sz w:val="20"/>
                      <w:szCs w:val="20"/>
                    </w:rPr>
                    <w:t>$610.000.000</w:t>
                  </w:r>
                </w:p>
              </w:tc>
            </w:tr>
          </w:tbl>
          <w:p w14:paraId="77D8508D" w14:textId="77777777" w:rsidR="00B2443C" w:rsidRDefault="00B2443C" w:rsidP="00012C05">
            <w:pPr>
              <w:pStyle w:val="paragraph"/>
              <w:spacing w:before="0" w:beforeAutospacing="0" w:after="0" w:afterAutospacing="0"/>
              <w:jc w:val="both"/>
              <w:textAlignment w:val="baseline"/>
              <w:rPr>
                <w:rStyle w:val="normaltextrun"/>
                <w:rFonts w:ascii="Arial" w:hAnsi="Arial" w:cs="Arial"/>
                <w:color w:val="000000"/>
                <w:sz w:val="20"/>
                <w:szCs w:val="20"/>
                <w:lang w:val="es-ES"/>
              </w:rPr>
            </w:pPr>
          </w:p>
          <w:p w14:paraId="6D2F5851" w14:textId="29CEA68E" w:rsidR="00012C05" w:rsidRDefault="00012C05" w:rsidP="00012C0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color w:val="000000"/>
                <w:sz w:val="20"/>
                <w:szCs w:val="20"/>
                <w:lang w:val="es-ES"/>
              </w:rPr>
              <w:t>Analizada la propuesta allegada por el CRIC, se encuentran asignaciones económicas profesionales que oscilan entre CUATRO MILLONES OCHOSCIENTOS MIL </w:t>
            </w:r>
            <w:r>
              <w:rPr>
                <w:rStyle w:val="normaltextrun"/>
                <w:rFonts w:ascii="Arial" w:hAnsi="Arial" w:cs="Arial"/>
                <w:b/>
                <w:bCs/>
                <w:color w:val="000000"/>
                <w:sz w:val="20"/>
                <w:szCs w:val="20"/>
                <w:lang w:val="es-ES"/>
              </w:rPr>
              <w:t>PESOS COLOMBIANOS M/CTE. ($4.800.000) MENSUALES</w:t>
            </w:r>
            <w:r>
              <w:rPr>
                <w:rStyle w:val="normaltextrun"/>
                <w:rFonts w:ascii="Arial" w:hAnsi="Arial" w:cs="Arial"/>
                <w:color w:val="000000"/>
                <w:sz w:val="20"/>
                <w:szCs w:val="20"/>
                <w:lang w:val="es-ES"/>
              </w:rPr>
              <w:t>; y </w:t>
            </w:r>
            <w:r>
              <w:rPr>
                <w:rStyle w:val="normaltextrun"/>
                <w:rFonts w:ascii="Arial" w:hAnsi="Arial" w:cs="Arial"/>
                <w:b/>
                <w:bCs/>
                <w:color w:val="000000"/>
                <w:sz w:val="20"/>
                <w:szCs w:val="20"/>
                <w:lang w:val="es-ES"/>
              </w:rPr>
              <w:t>SEIS MILLONES DOSCIENTOS MIL PESOS COLOMBIANOS M/CTE. ($6.200.000) MENSUALES </w:t>
            </w:r>
            <w:r>
              <w:rPr>
                <w:rStyle w:val="normaltextrun"/>
                <w:rFonts w:ascii="Arial" w:hAnsi="Arial" w:cs="Arial"/>
                <w:color w:val="000000"/>
                <w:sz w:val="20"/>
                <w:szCs w:val="20"/>
                <w:lang w:val="es-ES"/>
              </w:rPr>
              <w:t>para el coordinador del proyecto. </w:t>
            </w:r>
          </w:p>
          <w:p w14:paraId="4C5C0393" w14:textId="0D2937F1" w:rsidR="00012C05" w:rsidRDefault="00012C05" w:rsidP="00012C05">
            <w:pPr>
              <w:pStyle w:val="paragraph"/>
              <w:spacing w:before="0" w:beforeAutospacing="0" w:after="0" w:afterAutospacing="0"/>
              <w:jc w:val="both"/>
              <w:textAlignment w:val="baseline"/>
              <w:rPr>
                <w:rFonts w:ascii="Segoe UI" w:hAnsi="Segoe UI" w:cs="Segoe UI"/>
                <w:sz w:val="18"/>
                <w:szCs w:val="18"/>
              </w:rPr>
            </w:pPr>
          </w:p>
          <w:p w14:paraId="5EDBC10A" w14:textId="19D9349C" w:rsidR="00CE1FA7" w:rsidRPr="00012C05" w:rsidRDefault="00012C05" w:rsidP="00012C0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color w:val="000000"/>
                <w:sz w:val="20"/>
                <w:szCs w:val="20"/>
                <w:lang w:val="es-ES"/>
              </w:rPr>
              <w:t xml:space="preserve">De acuerdo con los perfiles aportados en la propuesta y con el Manual de Contratación del Ministerio de Minas y Energía, se encuentra que las asignaciones profesionales se ajustan al mercado y al </w:t>
            </w:r>
            <w:r w:rsidR="00641EDD">
              <w:rPr>
                <w:rStyle w:val="normaltextrun"/>
                <w:rFonts w:ascii="Arial" w:hAnsi="Arial" w:cs="Arial"/>
                <w:color w:val="000000"/>
                <w:sz w:val="20"/>
                <w:szCs w:val="20"/>
                <w:lang w:val="es-ES"/>
              </w:rPr>
              <w:t>Manual de</w:t>
            </w:r>
            <w:r>
              <w:rPr>
                <w:rStyle w:val="normaltextrun"/>
                <w:rFonts w:ascii="Arial" w:hAnsi="Arial" w:cs="Arial"/>
                <w:color w:val="000000"/>
                <w:sz w:val="20"/>
                <w:szCs w:val="20"/>
                <w:lang w:val="es-ES"/>
              </w:rPr>
              <w:t xml:space="preserve"> Contratación Interno del Ministerio de Minas y Energía.</w:t>
            </w:r>
          </w:p>
        </w:tc>
      </w:tr>
      <w:tr w:rsidR="00901FA0" w:rsidRPr="0005712D" w14:paraId="3786C108" w14:textId="77777777" w:rsidTr="005158E4">
        <w:tc>
          <w:tcPr>
            <w:tcW w:w="8994" w:type="dxa"/>
            <w:tcBorders>
              <w:top w:val="single" w:sz="4" w:space="0" w:color="auto"/>
              <w:left w:val="single" w:sz="6" w:space="0" w:color="auto"/>
              <w:bottom w:val="single" w:sz="4" w:space="0" w:color="auto"/>
              <w:right w:val="single" w:sz="6" w:space="0" w:color="auto"/>
            </w:tcBorders>
          </w:tcPr>
          <w:p w14:paraId="030817A8" w14:textId="77777777" w:rsidR="00B2443C" w:rsidRDefault="00B2443C" w:rsidP="00901FA0">
            <w:pPr>
              <w:spacing w:before="120" w:after="120"/>
              <w:jc w:val="center"/>
              <w:rPr>
                <w:rFonts w:ascii="Arial" w:hAnsi="Arial" w:cs="Arial"/>
                <w:b/>
                <w:lang w:val="es-MX"/>
              </w:rPr>
            </w:pPr>
          </w:p>
          <w:p w14:paraId="1AAE5972" w14:textId="77777777" w:rsidR="00B2443C" w:rsidRDefault="00B2443C" w:rsidP="00901FA0">
            <w:pPr>
              <w:spacing w:before="120" w:after="120"/>
              <w:jc w:val="center"/>
              <w:rPr>
                <w:rFonts w:ascii="Arial" w:hAnsi="Arial" w:cs="Arial"/>
                <w:b/>
                <w:lang w:val="es-MX"/>
              </w:rPr>
            </w:pPr>
          </w:p>
          <w:p w14:paraId="05527D3A" w14:textId="77777777" w:rsidR="00901FA0" w:rsidRDefault="000B7382" w:rsidP="00901FA0">
            <w:pPr>
              <w:spacing w:before="120" w:after="120"/>
              <w:jc w:val="center"/>
            </w:pPr>
            <w:r>
              <w:rPr>
                <w:rFonts w:ascii="Arial" w:hAnsi="Arial" w:cs="Arial"/>
                <w:b/>
                <w:lang w:val="es-MX"/>
              </w:rPr>
              <w:t>6</w:t>
            </w:r>
            <w:r w:rsidR="00901FA0" w:rsidRPr="0005712D">
              <w:rPr>
                <w:rFonts w:ascii="Arial" w:hAnsi="Arial" w:cs="Arial"/>
                <w:b/>
                <w:lang w:val="es-MX"/>
              </w:rPr>
              <w:t xml:space="preserve">. </w:t>
            </w:r>
            <w:r w:rsidR="00901FA0" w:rsidRPr="0005712D">
              <w:rPr>
                <w:rFonts w:ascii="Arial" w:hAnsi="Arial" w:cs="Arial"/>
                <w:b/>
                <w:color w:val="000000"/>
                <w:lang w:val="es-MX"/>
              </w:rPr>
              <w:t>Análisis de Riesgo y la forma de mitigarlo.</w:t>
            </w:r>
            <w:r w:rsidR="00901FA0" w:rsidRPr="0005712D">
              <w:rPr>
                <w:rFonts w:ascii="Arial" w:hAnsi="Arial" w:cs="Arial"/>
              </w:rPr>
              <w:t xml:space="preserve"> </w:t>
            </w:r>
            <w:r w:rsidR="00901FA0" w:rsidRPr="0005712D">
              <w:rPr>
                <w:rFonts w:ascii="Arial" w:hAnsi="Arial" w:cs="Arial"/>
                <w:b/>
              </w:rPr>
              <w:t xml:space="preserve">(Ver el Manual para la identificación y cobertura del riesgo en los procesos de contratación, expedido por Colombia Compra Eficiente). </w:t>
            </w:r>
            <w:hyperlink r:id="rId18" w:history="1">
              <w:r w:rsidR="00901FA0" w:rsidRPr="0005712D">
                <w:rPr>
                  <w:rFonts w:ascii="Arial" w:hAnsi="Arial" w:cs="Arial"/>
                  <w:color w:val="0000FF"/>
                  <w:u w:val="single"/>
                </w:rPr>
                <w:t>http://www.colombiacompra.gov.co/sites/default/files/manuales/cce_manual_riesgo_web.pdf</w:t>
              </w:r>
            </w:hyperlink>
          </w:p>
          <w:tbl>
            <w:tblPr>
              <w:tblStyle w:val="NormalTable0"/>
              <w:tblW w:w="87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
              <w:gridCol w:w="194"/>
              <w:gridCol w:w="194"/>
              <w:gridCol w:w="193"/>
              <w:gridCol w:w="195"/>
              <w:gridCol w:w="194"/>
              <w:gridCol w:w="1196"/>
              <w:gridCol w:w="978"/>
              <w:gridCol w:w="205"/>
              <w:gridCol w:w="194"/>
              <w:gridCol w:w="198"/>
              <w:gridCol w:w="196"/>
              <w:gridCol w:w="199"/>
              <w:gridCol w:w="1180"/>
              <w:gridCol w:w="218"/>
              <w:gridCol w:w="227"/>
              <w:gridCol w:w="212"/>
              <w:gridCol w:w="221"/>
              <w:gridCol w:w="198"/>
              <w:gridCol w:w="247"/>
              <w:gridCol w:w="198"/>
              <w:gridCol w:w="248"/>
              <w:gridCol w:w="1246"/>
              <w:gridCol w:w="387"/>
            </w:tblGrid>
            <w:tr w:rsidR="009C6D71" w14:paraId="5CAFCC8E" w14:textId="77777777" w:rsidTr="00D44556">
              <w:trPr>
                <w:trHeight w:val="778"/>
              </w:trPr>
              <w:tc>
                <w:tcPr>
                  <w:tcW w:w="30" w:type="dxa"/>
                  <w:vMerge w:val="restart"/>
                  <w:tcBorders>
                    <w:left w:val="single" w:sz="6" w:space="0" w:color="000000" w:themeColor="text1"/>
                    <w:bottom w:val="nil"/>
                  </w:tcBorders>
                  <w:shd w:val="clear" w:color="auto" w:fill="4E4D4D"/>
                </w:tcPr>
                <w:p w14:paraId="5FDD41F1" w14:textId="77777777" w:rsidR="0006772B" w:rsidRPr="0006772B" w:rsidRDefault="0006772B" w:rsidP="0006772B">
                  <w:pPr>
                    <w:pStyle w:val="TableParagraph"/>
                    <w:rPr>
                      <w:rFonts w:ascii="Arial" w:eastAsia="Arial" w:hAnsi="Arial" w:cs="Arial"/>
                      <w:b/>
                      <w:bCs/>
                      <w:sz w:val="12"/>
                      <w:szCs w:val="12"/>
                      <w:highlight w:val="yellow"/>
                      <w:lang w:val="es-419"/>
                    </w:rPr>
                  </w:pPr>
                </w:p>
              </w:tc>
              <w:tc>
                <w:tcPr>
                  <w:tcW w:w="195" w:type="dxa"/>
                  <w:vMerge w:val="restart"/>
                  <w:shd w:val="clear" w:color="auto" w:fill="A6A6A6" w:themeFill="background1" w:themeFillShade="A6"/>
                </w:tcPr>
                <w:p w14:paraId="4637A27A" w14:textId="77777777" w:rsidR="0006772B" w:rsidRPr="0006772B" w:rsidRDefault="0006772B" w:rsidP="0006772B">
                  <w:pPr>
                    <w:pStyle w:val="TableParagraph"/>
                    <w:rPr>
                      <w:rFonts w:ascii="Arial" w:eastAsia="Arial" w:hAnsi="Arial" w:cs="Arial"/>
                      <w:b/>
                      <w:bCs/>
                      <w:sz w:val="12"/>
                      <w:szCs w:val="12"/>
                      <w:lang w:val="es-419"/>
                    </w:rPr>
                  </w:pPr>
                </w:p>
                <w:p w14:paraId="5F60F9AF" w14:textId="77777777" w:rsidR="0006772B" w:rsidRPr="0006772B" w:rsidRDefault="0006772B" w:rsidP="0006772B">
                  <w:pPr>
                    <w:pStyle w:val="TableParagraph"/>
                    <w:rPr>
                      <w:rFonts w:ascii="Arial" w:eastAsia="Arial" w:hAnsi="Arial" w:cs="Arial"/>
                      <w:b/>
                      <w:bCs/>
                      <w:sz w:val="12"/>
                      <w:szCs w:val="12"/>
                      <w:lang w:val="es-419"/>
                    </w:rPr>
                  </w:pPr>
                </w:p>
                <w:p w14:paraId="2657A6D6" w14:textId="77777777" w:rsidR="0006772B" w:rsidRPr="0006772B" w:rsidRDefault="0006772B" w:rsidP="0006772B">
                  <w:pPr>
                    <w:pStyle w:val="TableParagraph"/>
                    <w:rPr>
                      <w:rFonts w:ascii="Arial" w:eastAsia="Arial" w:hAnsi="Arial" w:cs="Arial"/>
                      <w:b/>
                      <w:bCs/>
                      <w:sz w:val="12"/>
                      <w:szCs w:val="12"/>
                      <w:lang w:val="es-419"/>
                    </w:rPr>
                  </w:pPr>
                </w:p>
                <w:p w14:paraId="0BA827AD" w14:textId="77777777" w:rsidR="0006772B" w:rsidRPr="0006772B" w:rsidRDefault="0006772B" w:rsidP="0006772B">
                  <w:pPr>
                    <w:pStyle w:val="TableParagraph"/>
                    <w:rPr>
                      <w:rFonts w:ascii="Arial" w:eastAsia="Arial" w:hAnsi="Arial" w:cs="Arial"/>
                      <w:b/>
                      <w:bCs/>
                      <w:sz w:val="12"/>
                      <w:szCs w:val="12"/>
                      <w:lang w:val="es-419"/>
                    </w:rPr>
                  </w:pPr>
                </w:p>
                <w:p w14:paraId="4D06D9B6" w14:textId="77777777" w:rsidR="0006772B" w:rsidRPr="0006772B" w:rsidRDefault="0006772B" w:rsidP="0006772B">
                  <w:pPr>
                    <w:pStyle w:val="TableParagraph"/>
                    <w:spacing w:before="11"/>
                    <w:rPr>
                      <w:rFonts w:ascii="Arial" w:eastAsia="Arial" w:hAnsi="Arial" w:cs="Arial"/>
                      <w:b/>
                      <w:bCs/>
                      <w:sz w:val="12"/>
                      <w:szCs w:val="12"/>
                      <w:lang w:val="es-419"/>
                    </w:rPr>
                  </w:pPr>
                </w:p>
                <w:p w14:paraId="1ADAE7FF" w14:textId="77777777" w:rsidR="0006772B" w:rsidRPr="0006772B" w:rsidRDefault="0006772B" w:rsidP="0006772B">
                  <w:pPr>
                    <w:pStyle w:val="TableParagraph"/>
                    <w:ind w:left="60"/>
                    <w:rPr>
                      <w:rFonts w:ascii="Arial" w:eastAsia="Arial" w:hAnsi="Arial" w:cs="Arial"/>
                      <w:b/>
                      <w:bCs/>
                      <w:sz w:val="12"/>
                      <w:szCs w:val="12"/>
                      <w:lang w:val="es-419"/>
                    </w:rPr>
                  </w:pPr>
                  <w:r w:rsidRPr="0006772B">
                    <w:rPr>
                      <w:rFonts w:ascii="Arial" w:eastAsia="Arial" w:hAnsi="Arial" w:cs="Arial"/>
                      <w:b/>
                      <w:bCs/>
                      <w:w w:val="99"/>
                      <w:sz w:val="12"/>
                      <w:szCs w:val="12"/>
                      <w:lang w:val="es-419"/>
                    </w:rPr>
                    <w:lastRenderedPageBreak/>
                    <w:t>N</w:t>
                  </w:r>
                </w:p>
              </w:tc>
              <w:tc>
                <w:tcPr>
                  <w:tcW w:w="195" w:type="dxa"/>
                  <w:vMerge w:val="restart"/>
                  <w:shd w:val="clear" w:color="auto" w:fill="A6A6A6" w:themeFill="background1" w:themeFillShade="A6"/>
                  <w:textDirection w:val="btLr"/>
                </w:tcPr>
                <w:p w14:paraId="5B02E30C" w14:textId="77777777" w:rsidR="0006772B" w:rsidRPr="0006772B" w:rsidRDefault="0006772B" w:rsidP="0006772B">
                  <w:pPr>
                    <w:pStyle w:val="TableParagraph"/>
                    <w:spacing w:before="30"/>
                    <w:ind w:left="782" w:right="803"/>
                    <w:jc w:val="center"/>
                    <w:rPr>
                      <w:rFonts w:ascii="Arial" w:eastAsia="Arial" w:hAnsi="Arial" w:cs="Arial"/>
                      <w:b/>
                      <w:bCs/>
                      <w:sz w:val="12"/>
                      <w:szCs w:val="12"/>
                      <w:lang w:val="es-419"/>
                    </w:rPr>
                  </w:pPr>
                  <w:r w:rsidRPr="0006772B">
                    <w:rPr>
                      <w:rFonts w:ascii="Arial" w:eastAsia="Arial" w:hAnsi="Arial" w:cs="Arial"/>
                      <w:b/>
                      <w:bCs/>
                      <w:sz w:val="12"/>
                      <w:szCs w:val="12"/>
                      <w:lang w:val="es-419"/>
                    </w:rPr>
                    <w:lastRenderedPageBreak/>
                    <w:t>Clase</w:t>
                  </w:r>
                </w:p>
              </w:tc>
              <w:tc>
                <w:tcPr>
                  <w:tcW w:w="194" w:type="dxa"/>
                  <w:vMerge w:val="restart"/>
                  <w:shd w:val="clear" w:color="auto" w:fill="A6A6A6" w:themeFill="background1" w:themeFillShade="A6"/>
                  <w:textDirection w:val="btLr"/>
                </w:tcPr>
                <w:p w14:paraId="18CD3328" w14:textId="77777777" w:rsidR="0006772B" w:rsidRPr="0006772B" w:rsidRDefault="0006772B" w:rsidP="0006772B">
                  <w:pPr>
                    <w:pStyle w:val="TableParagraph"/>
                    <w:spacing w:before="30"/>
                    <w:ind w:left="782" w:right="803"/>
                    <w:jc w:val="center"/>
                    <w:rPr>
                      <w:rFonts w:ascii="Arial" w:eastAsia="Arial" w:hAnsi="Arial" w:cs="Arial"/>
                      <w:b/>
                      <w:bCs/>
                      <w:sz w:val="12"/>
                      <w:szCs w:val="12"/>
                      <w:lang w:val="es-419"/>
                    </w:rPr>
                  </w:pPr>
                  <w:r w:rsidRPr="0006772B">
                    <w:rPr>
                      <w:rFonts w:ascii="Arial" w:eastAsia="Arial" w:hAnsi="Arial" w:cs="Arial"/>
                      <w:b/>
                      <w:bCs/>
                      <w:sz w:val="12"/>
                      <w:szCs w:val="12"/>
                      <w:lang w:val="es-419"/>
                    </w:rPr>
                    <w:t>Fuente</w:t>
                  </w:r>
                </w:p>
              </w:tc>
              <w:tc>
                <w:tcPr>
                  <w:tcW w:w="195" w:type="dxa"/>
                  <w:vMerge w:val="restart"/>
                  <w:shd w:val="clear" w:color="auto" w:fill="A6A6A6" w:themeFill="background1" w:themeFillShade="A6"/>
                  <w:textDirection w:val="btLr"/>
                </w:tcPr>
                <w:p w14:paraId="1330394F" w14:textId="77777777" w:rsidR="0006772B" w:rsidRPr="0006772B" w:rsidRDefault="0006772B" w:rsidP="0006772B">
                  <w:pPr>
                    <w:pStyle w:val="TableParagraph"/>
                    <w:spacing w:before="31"/>
                    <w:ind w:left="782" w:right="803"/>
                    <w:jc w:val="center"/>
                    <w:rPr>
                      <w:rFonts w:ascii="Arial" w:eastAsia="Arial" w:hAnsi="Arial" w:cs="Arial"/>
                      <w:b/>
                      <w:bCs/>
                      <w:sz w:val="12"/>
                      <w:szCs w:val="12"/>
                      <w:lang w:val="es-419"/>
                    </w:rPr>
                  </w:pPr>
                  <w:r w:rsidRPr="0006772B">
                    <w:rPr>
                      <w:rFonts w:ascii="Arial" w:eastAsia="Arial" w:hAnsi="Arial" w:cs="Arial"/>
                      <w:b/>
                      <w:bCs/>
                      <w:sz w:val="12"/>
                      <w:szCs w:val="12"/>
                      <w:lang w:val="es-419"/>
                    </w:rPr>
                    <w:t>Etapa</w:t>
                  </w:r>
                </w:p>
              </w:tc>
              <w:tc>
                <w:tcPr>
                  <w:tcW w:w="194" w:type="dxa"/>
                  <w:vMerge w:val="restart"/>
                  <w:shd w:val="clear" w:color="auto" w:fill="A6A6A6" w:themeFill="background1" w:themeFillShade="A6"/>
                  <w:textDirection w:val="btLr"/>
                </w:tcPr>
                <w:p w14:paraId="3C1352E2" w14:textId="77777777" w:rsidR="0006772B" w:rsidRPr="0006772B" w:rsidRDefault="0006772B" w:rsidP="0006772B">
                  <w:pPr>
                    <w:pStyle w:val="TableParagraph"/>
                    <w:spacing w:before="31"/>
                    <w:ind w:left="670" w:right="803"/>
                    <w:jc w:val="center"/>
                    <w:rPr>
                      <w:rFonts w:ascii="Arial" w:eastAsia="Arial" w:hAnsi="Arial" w:cs="Arial"/>
                      <w:b/>
                      <w:bCs/>
                      <w:sz w:val="12"/>
                      <w:szCs w:val="12"/>
                      <w:lang w:val="es-419"/>
                    </w:rPr>
                  </w:pPr>
                  <w:r w:rsidRPr="0006772B">
                    <w:rPr>
                      <w:rFonts w:ascii="Arial" w:eastAsia="Arial" w:hAnsi="Arial" w:cs="Arial"/>
                      <w:b/>
                      <w:bCs/>
                      <w:sz w:val="12"/>
                      <w:szCs w:val="12"/>
                      <w:lang w:val="es-419"/>
                    </w:rPr>
                    <w:t>Tipo</w:t>
                  </w:r>
                </w:p>
              </w:tc>
              <w:tc>
                <w:tcPr>
                  <w:tcW w:w="1196" w:type="dxa"/>
                  <w:vMerge w:val="restart"/>
                  <w:shd w:val="clear" w:color="auto" w:fill="A6A6A6" w:themeFill="background1" w:themeFillShade="A6"/>
                </w:tcPr>
                <w:p w14:paraId="4C5F7102" w14:textId="77777777" w:rsidR="0006772B" w:rsidRPr="0006772B" w:rsidRDefault="0006772B" w:rsidP="0006772B">
                  <w:pPr>
                    <w:pStyle w:val="TableParagraph"/>
                    <w:rPr>
                      <w:rFonts w:ascii="Arial" w:eastAsia="Arial" w:hAnsi="Arial" w:cs="Arial"/>
                      <w:b/>
                      <w:bCs/>
                      <w:sz w:val="12"/>
                      <w:szCs w:val="12"/>
                      <w:lang w:val="es-419"/>
                    </w:rPr>
                  </w:pPr>
                </w:p>
                <w:p w14:paraId="047F2974" w14:textId="77777777" w:rsidR="0006772B" w:rsidRPr="0006772B" w:rsidRDefault="0006772B" w:rsidP="0006772B">
                  <w:pPr>
                    <w:pStyle w:val="TableParagraph"/>
                    <w:rPr>
                      <w:rFonts w:ascii="Arial" w:eastAsia="Arial" w:hAnsi="Arial" w:cs="Arial"/>
                      <w:b/>
                      <w:bCs/>
                      <w:sz w:val="12"/>
                      <w:szCs w:val="12"/>
                      <w:lang w:val="es-419"/>
                    </w:rPr>
                  </w:pPr>
                </w:p>
                <w:p w14:paraId="1D6604CF" w14:textId="77777777" w:rsidR="0006772B" w:rsidRPr="0006772B" w:rsidRDefault="0006772B" w:rsidP="0006772B">
                  <w:pPr>
                    <w:pStyle w:val="TableParagraph"/>
                    <w:rPr>
                      <w:rFonts w:ascii="Arial" w:eastAsia="Arial" w:hAnsi="Arial" w:cs="Arial"/>
                      <w:b/>
                      <w:bCs/>
                      <w:sz w:val="12"/>
                      <w:szCs w:val="12"/>
                      <w:lang w:val="es-419"/>
                    </w:rPr>
                  </w:pPr>
                </w:p>
                <w:p w14:paraId="6DD33F7B" w14:textId="77777777" w:rsidR="0006772B" w:rsidRPr="0006772B" w:rsidRDefault="0006772B" w:rsidP="0006772B">
                  <w:pPr>
                    <w:pStyle w:val="TableParagraph"/>
                    <w:rPr>
                      <w:rFonts w:ascii="Arial" w:eastAsia="Arial" w:hAnsi="Arial" w:cs="Arial"/>
                      <w:b/>
                      <w:bCs/>
                      <w:sz w:val="12"/>
                      <w:szCs w:val="12"/>
                      <w:lang w:val="es-419"/>
                    </w:rPr>
                  </w:pPr>
                </w:p>
                <w:p w14:paraId="5C373A0F" w14:textId="77777777" w:rsidR="0006772B" w:rsidRPr="0006772B" w:rsidRDefault="0006772B" w:rsidP="0006772B">
                  <w:pPr>
                    <w:pStyle w:val="TableParagraph"/>
                    <w:spacing w:before="11"/>
                    <w:rPr>
                      <w:rFonts w:ascii="Arial" w:eastAsia="Arial" w:hAnsi="Arial" w:cs="Arial"/>
                      <w:b/>
                      <w:bCs/>
                      <w:sz w:val="12"/>
                      <w:szCs w:val="12"/>
                      <w:lang w:val="es-419"/>
                    </w:rPr>
                  </w:pPr>
                </w:p>
                <w:p w14:paraId="4DBB2C56" w14:textId="77777777" w:rsidR="0006772B" w:rsidRPr="0006772B" w:rsidRDefault="0006772B" w:rsidP="0006772B">
                  <w:pPr>
                    <w:pStyle w:val="TableParagraph"/>
                    <w:rPr>
                      <w:rFonts w:ascii="Arial" w:eastAsia="Arial" w:hAnsi="Arial" w:cs="Arial"/>
                      <w:b/>
                      <w:bCs/>
                      <w:sz w:val="12"/>
                      <w:szCs w:val="12"/>
                      <w:lang w:val="es-419"/>
                    </w:rPr>
                  </w:pPr>
                  <w:r w:rsidRPr="0006772B">
                    <w:rPr>
                      <w:rFonts w:ascii="Arial" w:eastAsia="Arial" w:hAnsi="Arial" w:cs="Arial"/>
                      <w:b/>
                      <w:bCs/>
                      <w:sz w:val="12"/>
                      <w:szCs w:val="12"/>
                      <w:lang w:val="es-419"/>
                    </w:rPr>
                    <w:lastRenderedPageBreak/>
                    <w:t>Descripción</w:t>
                  </w:r>
                </w:p>
              </w:tc>
              <w:tc>
                <w:tcPr>
                  <w:tcW w:w="978" w:type="dxa"/>
                  <w:vMerge w:val="restart"/>
                  <w:shd w:val="clear" w:color="auto" w:fill="A6A6A6" w:themeFill="background1" w:themeFillShade="A6"/>
                </w:tcPr>
                <w:p w14:paraId="20A0C5BF" w14:textId="77777777" w:rsidR="0006772B" w:rsidRPr="0006772B" w:rsidRDefault="0006772B" w:rsidP="0006772B">
                  <w:pPr>
                    <w:pStyle w:val="TableParagraph"/>
                    <w:rPr>
                      <w:rFonts w:ascii="Arial" w:eastAsia="Arial" w:hAnsi="Arial" w:cs="Arial"/>
                      <w:b/>
                      <w:bCs/>
                      <w:sz w:val="12"/>
                      <w:szCs w:val="12"/>
                      <w:lang w:val="es-419"/>
                    </w:rPr>
                  </w:pPr>
                </w:p>
                <w:p w14:paraId="52CEF672" w14:textId="77777777" w:rsidR="0006772B" w:rsidRPr="0006772B" w:rsidRDefault="0006772B" w:rsidP="0006772B">
                  <w:pPr>
                    <w:pStyle w:val="TableParagraph"/>
                    <w:rPr>
                      <w:rFonts w:ascii="Arial" w:eastAsia="Arial" w:hAnsi="Arial" w:cs="Arial"/>
                      <w:b/>
                      <w:bCs/>
                      <w:sz w:val="12"/>
                      <w:szCs w:val="12"/>
                      <w:lang w:val="es-419"/>
                    </w:rPr>
                  </w:pPr>
                </w:p>
                <w:p w14:paraId="68D146E2" w14:textId="77777777" w:rsidR="0006772B" w:rsidRPr="0006772B" w:rsidRDefault="0006772B" w:rsidP="0006772B">
                  <w:pPr>
                    <w:pStyle w:val="TableParagraph"/>
                    <w:spacing w:before="1"/>
                    <w:rPr>
                      <w:rFonts w:ascii="Arial" w:eastAsia="Arial" w:hAnsi="Arial" w:cs="Arial"/>
                      <w:b/>
                      <w:bCs/>
                      <w:sz w:val="12"/>
                      <w:szCs w:val="12"/>
                      <w:lang w:val="es-419"/>
                    </w:rPr>
                  </w:pPr>
                </w:p>
                <w:p w14:paraId="3F993347" w14:textId="77777777" w:rsidR="0006772B" w:rsidRPr="0006772B" w:rsidRDefault="0006772B" w:rsidP="0006772B">
                  <w:pPr>
                    <w:pStyle w:val="TableParagraph"/>
                    <w:spacing w:before="1"/>
                    <w:ind w:left="62" w:right="97" w:hanging="1"/>
                    <w:jc w:val="center"/>
                    <w:rPr>
                      <w:rFonts w:ascii="Arial" w:eastAsia="Arial" w:hAnsi="Arial" w:cs="Arial"/>
                      <w:b/>
                      <w:bCs/>
                      <w:sz w:val="12"/>
                      <w:szCs w:val="12"/>
                      <w:lang w:val="es-419"/>
                    </w:rPr>
                  </w:pPr>
                  <w:r w:rsidRPr="0006772B">
                    <w:rPr>
                      <w:rFonts w:ascii="Arial" w:eastAsia="Arial" w:hAnsi="Arial" w:cs="Arial"/>
                      <w:b/>
                      <w:bCs/>
                      <w:sz w:val="12"/>
                      <w:szCs w:val="12"/>
                      <w:lang w:val="es-419"/>
                    </w:rPr>
                    <w:t>Consecuencia</w:t>
                  </w:r>
                  <w:r w:rsidRPr="0006772B">
                    <w:rPr>
                      <w:rFonts w:ascii="Arial" w:eastAsia="Arial" w:hAnsi="Arial" w:cs="Arial"/>
                      <w:b/>
                      <w:bCs/>
                      <w:spacing w:val="1"/>
                      <w:sz w:val="12"/>
                      <w:szCs w:val="12"/>
                      <w:lang w:val="es-419"/>
                    </w:rPr>
                    <w:t xml:space="preserve"> </w:t>
                  </w:r>
                  <w:r w:rsidRPr="0006772B">
                    <w:rPr>
                      <w:rFonts w:ascii="Arial" w:eastAsia="Arial" w:hAnsi="Arial" w:cs="Arial"/>
                      <w:b/>
                      <w:bCs/>
                      <w:sz w:val="12"/>
                      <w:szCs w:val="12"/>
                      <w:lang w:val="es-419"/>
                    </w:rPr>
                    <w:t>de la</w:t>
                  </w:r>
                  <w:r w:rsidRPr="0006772B">
                    <w:rPr>
                      <w:rFonts w:ascii="Arial" w:eastAsia="Arial" w:hAnsi="Arial" w:cs="Arial"/>
                      <w:b/>
                      <w:bCs/>
                      <w:spacing w:val="1"/>
                      <w:sz w:val="12"/>
                      <w:szCs w:val="12"/>
                      <w:lang w:val="es-419"/>
                    </w:rPr>
                    <w:t xml:space="preserve"> </w:t>
                  </w:r>
                  <w:r w:rsidRPr="0006772B">
                    <w:rPr>
                      <w:rFonts w:ascii="Arial" w:eastAsia="Arial" w:hAnsi="Arial" w:cs="Arial"/>
                      <w:b/>
                      <w:bCs/>
                      <w:sz w:val="12"/>
                      <w:szCs w:val="12"/>
                      <w:lang w:val="es-419"/>
                    </w:rPr>
                    <w:lastRenderedPageBreak/>
                    <w:t>ocurrencia del</w:t>
                  </w:r>
                  <w:r w:rsidRPr="0006772B">
                    <w:rPr>
                      <w:rFonts w:ascii="Arial" w:eastAsia="Arial" w:hAnsi="Arial" w:cs="Arial"/>
                      <w:b/>
                      <w:bCs/>
                      <w:spacing w:val="1"/>
                      <w:sz w:val="12"/>
                      <w:szCs w:val="12"/>
                      <w:lang w:val="es-419"/>
                    </w:rPr>
                    <w:t xml:space="preserve"> </w:t>
                  </w:r>
                  <w:r w:rsidRPr="0006772B">
                    <w:rPr>
                      <w:rFonts w:ascii="Arial" w:eastAsia="Arial" w:hAnsi="Arial" w:cs="Arial"/>
                      <w:b/>
                      <w:bCs/>
                      <w:sz w:val="12"/>
                      <w:szCs w:val="12"/>
                      <w:lang w:val="es-419"/>
                    </w:rPr>
                    <w:t>evento</w:t>
                  </w:r>
                </w:p>
              </w:tc>
              <w:tc>
                <w:tcPr>
                  <w:tcW w:w="205" w:type="dxa"/>
                  <w:vMerge w:val="restart"/>
                  <w:shd w:val="clear" w:color="auto" w:fill="A6A6A6" w:themeFill="background1" w:themeFillShade="A6"/>
                  <w:textDirection w:val="btLr"/>
                </w:tcPr>
                <w:p w14:paraId="73510933" w14:textId="77777777" w:rsidR="0006772B" w:rsidRPr="0006772B" w:rsidRDefault="0006772B" w:rsidP="0006772B">
                  <w:pPr>
                    <w:pStyle w:val="TableParagraph"/>
                    <w:spacing w:before="32"/>
                    <w:ind w:left="708"/>
                    <w:rPr>
                      <w:rFonts w:ascii="Arial" w:eastAsia="Arial" w:hAnsi="Arial" w:cs="Arial"/>
                      <w:b/>
                      <w:bCs/>
                      <w:sz w:val="12"/>
                      <w:szCs w:val="12"/>
                      <w:lang w:val="es-419"/>
                    </w:rPr>
                  </w:pPr>
                  <w:r w:rsidRPr="0006772B">
                    <w:rPr>
                      <w:rFonts w:ascii="Arial" w:eastAsia="Arial" w:hAnsi="Arial" w:cs="Arial"/>
                      <w:b/>
                      <w:bCs/>
                      <w:sz w:val="12"/>
                      <w:szCs w:val="12"/>
                      <w:lang w:val="es-419"/>
                    </w:rPr>
                    <w:lastRenderedPageBreak/>
                    <w:t>Probabilidad</w:t>
                  </w:r>
                </w:p>
              </w:tc>
              <w:tc>
                <w:tcPr>
                  <w:tcW w:w="194" w:type="dxa"/>
                  <w:vMerge w:val="restart"/>
                  <w:shd w:val="clear" w:color="auto" w:fill="A6A6A6" w:themeFill="background1" w:themeFillShade="A6"/>
                  <w:textDirection w:val="btLr"/>
                </w:tcPr>
                <w:p w14:paraId="06DAE4A3" w14:textId="77777777" w:rsidR="0006772B" w:rsidRPr="0006772B" w:rsidRDefault="0006772B" w:rsidP="0006772B">
                  <w:pPr>
                    <w:pStyle w:val="TableParagraph"/>
                    <w:spacing w:before="32"/>
                    <w:ind w:left="781" w:right="803"/>
                    <w:jc w:val="center"/>
                    <w:rPr>
                      <w:rFonts w:ascii="Arial" w:eastAsia="Arial" w:hAnsi="Arial" w:cs="Arial"/>
                      <w:b/>
                      <w:bCs/>
                      <w:sz w:val="12"/>
                      <w:szCs w:val="12"/>
                      <w:lang w:val="es-419"/>
                    </w:rPr>
                  </w:pPr>
                  <w:r w:rsidRPr="0006772B">
                    <w:rPr>
                      <w:rFonts w:ascii="Arial" w:eastAsia="Arial" w:hAnsi="Arial" w:cs="Arial"/>
                      <w:b/>
                      <w:bCs/>
                      <w:sz w:val="12"/>
                      <w:szCs w:val="12"/>
                      <w:lang w:val="es-419"/>
                    </w:rPr>
                    <w:t>Impacto</w:t>
                  </w:r>
                </w:p>
              </w:tc>
              <w:tc>
                <w:tcPr>
                  <w:tcW w:w="198" w:type="dxa"/>
                  <w:vMerge w:val="restart"/>
                  <w:shd w:val="clear" w:color="auto" w:fill="A6A6A6" w:themeFill="background1" w:themeFillShade="A6"/>
                  <w:textDirection w:val="btLr"/>
                </w:tcPr>
                <w:p w14:paraId="1682057A" w14:textId="77777777" w:rsidR="0006772B" w:rsidRPr="0006772B" w:rsidRDefault="0006772B" w:rsidP="0006772B">
                  <w:pPr>
                    <w:pStyle w:val="TableParagraph"/>
                    <w:spacing w:before="32"/>
                    <w:ind w:left="775"/>
                    <w:rPr>
                      <w:rFonts w:ascii="Arial" w:eastAsia="Arial" w:hAnsi="Arial" w:cs="Arial"/>
                      <w:b/>
                      <w:bCs/>
                      <w:sz w:val="12"/>
                      <w:szCs w:val="12"/>
                      <w:lang w:val="es-419"/>
                    </w:rPr>
                  </w:pPr>
                  <w:r w:rsidRPr="0006772B">
                    <w:rPr>
                      <w:rFonts w:ascii="Arial" w:eastAsia="Arial" w:hAnsi="Arial" w:cs="Arial"/>
                      <w:b/>
                      <w:bCs/>
                      <w:sz w:val="12"/>
                      <w:szCs w:val="12"/>
                      <w:lang w:val="es-419"/>
                    </w:rPr>
                    <w:t>Valoración</w:t>
                  </w:r>
                </w:p>
              </w:tc>
              <w:tc>
                <w:tcPr>
                  <w:tcW w:w="196" w:type="dxa"/>
                  <w:vMerge w:val="restart"/>
                  <w:shd w:val="clear" w:color="auto" w:fill="A6A6A6" w:themeFill="background1" w:themeFillShade="A6"/>
                  <w:textDirection w:val="btLr"/>
                </w:tcPr>
                <w:p w14:paraId="1518DF02" w14:textId="77777777" w:rsidR="0006772B" w:rsidRPr="0006772B" w:rsidRDefault="0006772B" w:rsidP="0006772B">
                  <w:pPr>
                    <w:pStyle w:val="TableParagraph"/>
                    <w:spacing w:before="31"/>
                    <w:ind w:left="782" w:right="803"/>
                    <w:jc w:val="center"/>
                    <w:rPr>
                      <w:rFonts w:ascii="Arial" w:eastAsia="Arial" w:hAnsi="Arial" w:cs="Arial"/>
                      <w:b/>
                      <w:bCs/>
                      <w:sz w:val="12"/>
                      <w:szCs w:val="12"/>
                      <w:lang w:val="es-419"/>
                    </w:rPr>
                  </w:pPr>
                  <w:r w:rsidRPr="0006772B">
                    <w:rPr>
                      <w:rFonts w:ascii="Arial" w:eastAsia="Arial" w:hAnsi="Arial" w:cs="Arial"/>
                      <w:b/>
                      <w:bCs/>
                      <w:sz w:val="12"/>
                      <w:szCs w:val="12"/>
                      <w:lang w:val="es-419"/>
                    </w:rPr>
                    <w:t>Categoría</w:t>
                  </w:r>
                </w:p>
              </w:tc>
              <w:tc>
                <w:tcPr>
                  <w:tcW w:w="199" w:type="dxa"/>
                  <w:vMerge w:val="restart"/>
                  <w:shd w:val="clear" w:color="auto" w:fill="A6A6A6" w:themeFill="background1" w:themeFillShade="A6"/>
                  <w:textDirection w:val="btLr"/>
                </w:tcPr>
                <w:p w14:paraId="7630005A" w14:textId="77777777" w:rsidR="0006772B" w:rsidRPr="0006772B" w:rsidRDefault="0006772B" w:rsidP="0006772B">
                  <w:pPr>
                    <w:pStyle w:val="TableParagraph"/>
                    <w:spacing w:before="31"/>
                    <w:ind w:left="339"/>
                    <w:rPr>
                      <w:rFonts w:ascii="Arial" w:eastAsia="Arial" w:hAnsi="Arial" w:cs="Arial"/>
                      <w:b/>
                      <w:bCs/>
                      <w:sz w:val="12"/>
                      <w:szCs w:val="12"/>
                      <w:lang w:val="es-419"/>
                    </w:rPr>
                  </w:pPr>
                  <w:r w:rsidRPr="0006772B">
                    <w:rPr>
                      <w:rFonts w:ascii="Arial" w:eastAsia="Arial" w:hAnsi="Arial" w:cs="Arial"/>
                      <w:b/>
                      <w:bCs/>
                      <w:sz w:val="12"/>
                      <w:szCs w:val="12"/>
                      <w:lang w:val="es-419"/>
                    </w:rPr>
                    <w:t>¿A</w:t>
                  </w:r>
                  <w:r w:rsidRPr="0006772B">
                    <w:rPr>
                      <w:rFonts w:ascii="Arial" w:eastAsia="Arial" w:hAnsi="Arial" w:cs="Arial"/>
                      <w:b/>
                      <w:bCs/>
                      <w:spacing w:val="-2"/>
                      <w:sz w:val="12"/>
                      <w:szCs w:val="12"/>
                      <w:lang w:val="es-419"/>
                    </w:rPr>
                    <w:t xml:space="preserve"> </w:t>
                  </w:r>
                  <w:r w:rsidRPr="0006772B">
                    <w:rPr>
                      <w:rFonts w:ascii="Arial" w:eastAsia="Arial" w:hAnsi="Arial" w:cs="Arial"/>
                      <w:b/>
                      <w:bCs/>
                      <w:sz w:val="12"/>
                      <w:szCs w:val="12"/>
                      <w:lang w:val="es-419"/>
                    </w:rPr>
                    <w:t>quién</w:t>
                  </w:r>
                  <w:r w:rsidRPr="0006772B">
                    <w:rPr>
                      <w:rFonts w:ascii="Arial" w:eastAsia="Arial" w:hAnsi="Arial" w:cs="Arial"/>
                      <w:b/>
                      <w:bCs/>
                      <w:spacing w:val="-3"/>
                      <w:sz w:val="12"/>
                      <w:szCs w:val="12"/>
                      <w:lang w:val="es-419"/>
                    </w:rPr>
                    <w:t xml:space="preserve"> </w:t>
                  </w:r>
                  <w:r w:rsidRPr="0006772B">
                    <w:rPr>
                      <w:rFonts w:ascii="Arial" w:eastAsia="Arial" w:hAnsi="Arial" w:cs="Arial"/>
                      <w:b/>
                      <w:bCs/>
                      <w:sz w:val="12"/>
                      <w:szCs w:val="12"/>
                      <w:lang w:val="es-419"/>
                    </w:rPr>
                    <w:t>se</w:t>
                  </w:r>
                  <w:r w:rsidRPr="0006772B">
                    <w:rPr>
                      <w:rFonts w:ascii="Arial" w:eastAsia="Arial" w:hAnsi="Arial" w:cs="Arial"/>
                      <w:b/>
                      <w:bCs/>
                      <w:spacing w:val="-3"/>
                      <w:sz w:val="12"/>
                      <w:szCs w:val="12"/>
                      <w:lang w:val="es-419"/>
                    </w:rPr>
                    <w:t xml:space="preserve"> </w:t>
                  </w:r>
                  <w:r w:rsidRPr="0006772B">
                    <w:rPr>
                      <w:rFonts w:ascii="Arial" w:eastAsia="Arial" w:hAnsi="Arial" w:cs="Arial"/>
                      <w:b/>
                      <w:bCs/>
                      <w:sz w:val="12"/>
                      <w:szCs w:val="12"/>
                      <w:lang w:val="es-419"/>
                    </w:rPr>
                    <w:t>le</w:t>
                  </w:r>
                  <w:r w:rsidRPr="0006772B">
                    <w:rPr>
                      <w:rFonts w:ascii="Arial" w:eastAsia="Arial" w:hAnsi="Arial" w:cs="Arial"/>
                      <w:b/>
                      <w:bCs/>
                      <w:spacing w:val="-3"/>
                      <w:sz w:val="12"/>
                      <w:szCs w:val="12"/>
                      <w:lang w:val="es-419"/>
                    </w:rPr>
                    <w:t xml:space="preserve"> </w:t>
                  </w:r>
                  <w:r w:rsidRPr="0006772B">
                    <w:rPr>
                      <w:rFonts w:ascii="Arial" w:eastAsia="Arial" w:hAnsi="Arial" w:cs="Arial"/>
                      <w:b/>
                      <w:bCs/>
                      <w:sz w:val="12"/>
                      <w:szCs w:val="12"/>
                      <w:lang w:val="es-419"/>
                    </w:rPr>
                    <w:t>asigna?</w:t>
                  </w:r>
                </w:p>
              </w:tc>
              <w:tc>
                <w:tcPr>
                  <w:tcW w:w="1180" w:type="dxa"/>
                  <w:vMerge w:val="restart"/>
                  <w:shd w:val="clear" w:color="auto" w:fill="A6A6A6" w:themeFill="background1" w:themeFillShade="A6"/>
                </w:tcPr>
                <w:p w14:paraId="2A8A787A" w14:textId="77777777" w:rsidR="0006772B" w:rsidRPr="0006772B" w:rsidRDefault="0006772B" w:rsidP="0006772B">
                  <w:pPr>
                    <w:pStyle w:val="TableParagraph"/>
                    <w:rPr>
                      <w:rFonts w:ascii="Arial" w:eastAsia="Arial" w:hAnsi="Arial" w:cs="Arial"/>
                      <w:b/>
                      <w:bCs/>
                      <w:sz w:val="12"/>
                      <w:szCs w:val="12"/>
                      <w:lang w:val="es-419"/>
                    </w:rPr>
                  </w:pPr>
                </w:p>
                <w:p w14:paraId="1D3CBCDC" w14:textId="77777777" w:rsidR="0006772B" w:rsidRPr="0006772B" w:rsidRDefault="0006772B" w:rsidP="0006772B">
                  <w:pPr>
                    <w:pStyle w:val="TableParagraph"/>
                    <w:rPr>
                      <w:rFonts w:ascii="Arial" w:eastAsia="Arial" w:hAnsi="Arial" w:cs="Arial"/>
                      <w:b/>
                      <w:bCs/>
                      <w:sz w:val="12"/>
                      <w:szCs w:val="12"/>
                      <w:lang w:val="es-419"/>
                    </w:rPr>
                  </w:pPr>
                </w:p>
                <w:p w14:paraId="3E2603E9" w14:textId="77777777" w:rsidR="0006772B" w:rsidRPr="0006772B" w:rsidRDefault="0006772B" w:rsidP="0006772B">
                  <w:pPr>
                    <w:pStyle w:val="TableParagraph"/>
                    <w:rPr>
                      <w:rFonts w:ascii="Arial" w:eastAsia="Arial" w:hAnsi="Arial" w:cs="Arial"/>
                      <w:b/>
                      <w:bCs/>
                      <w:sz w:val="12"/>
                      <w:szCs w:val="12"/>
                      <w:lang w:val="es-419"/>
                    </w:rPr>
                  </w:pPr>
                </w:p>
                <w:p w14:paraId="5370E021" w14:textId="77777777" w:rsidR="0006772B" w:rsidRPr="0006772B" w:rsidRDefault="0006772B" w:rsidP="0006772B">
                  <w:pPr>
                    <w:pStyle w:val="TableParagraph"/>
                    <w:spacing w:before="7"/>
                    <w:rPr>
                      <w:rFonts w:ascii="Arial" w:eastAsia="Arial" w:hAnsi="Arial" w:cs="Arial"/>
                      <w:b/>
                      <w:bCs/>
                      <w:sz w:val="12"/>
                      <w:szCs w:val="12"/>
                      <w:lang w:val="es-419"/>
                    </w:rPr>
                  </w:pPr>
                </w:p>
                <w:p w14:paraId="2C532DB4" w14:textId="77777777" w:rsidR="0006772B" w:rsidRPr="0006772B" w:rsidRDefault="0006772B" w:rsidP="0006772B">
                  <w:pPr>
                    <w:pStyle w:val="TableParagraph"/>
                    <w:ind w:left="121" w:right="135" w:firstLine="53"/>
                    <w:jc w:val="both"/>
                    <w:rPr>
                      <w:rFonts w:ascii="Arial" w:eastAsia="Arial" w:hAnsi="Arial" w:cs="Arial"/>
                      <w:b/>
                      <w:bCs/>
                      <w:sz w:val="12"/>
                      <w:szCs w:val="12"/>
                      <w:lang w:val="es-419"/>
                    </w:rPr>
                  </w:pPr>
                  <w:r w:rsidRPr="0006772B">
                    <w:rPr>
                      <w:rFonts w:ascii="Arial" w:eastAsia="Arial" w:hAnsi="Arial" w:cs="Arial"/>
                      <w:b/>
                      <w:bCs/>
                      <w:sz w:val="12"/>
                      <w:szCs w:val="12"/>
                      <w:lang w:val="es-419"/>
                    </w:rPr>
                    <w:t>Tratamiento/</w:t>
                  </w:r>
                  <w:r w:rsidRPr="0006772B">
                    <w:rPr>
                      <w:rFonts w:ascii="Arial" w:eastAsia="Arial" w:hAnsi="Arial" w:cs="Arial"/>
                      <w:b/>
                      <w:bCs/>
                      <w:spacing w:val="1"/>
                      <w:sz w:val="12"/>
                      <w:szCs w:val="12"/>
                      <w:lang w:val="es-419"/>
                    </w:rPr>
                    <w:t xml:space="preserve"> </w:t>
                  </w:r>
                  <w:r w:rsidRPr="0006772B">
                    <w:rPr>
                      <w:rFonts w:ascii="Arial" w:eastAsia="Arial" w:hAnsi="Arial" w:cs="Arial"/>
                      <w:b/>
                      <w:bCs/>
                      <w:sz w:val="12"/>
                      <w:szCs w:val="12"/>
                      <w:lang w:val="es-419"/>
                    </w:rPr>
                    <w:lastRenderedPageBreak/>
                    <w:t>Control a ser</w:t>
                  </w:r>
                  <w:r w:rsidRPr="0006772B">
                    <w:rPr>
                      <w:rFonts w:ascii="Arial" w:eastAsia="Arial" w:hAnsi="Arial" w:cs="Arial"/>
                      <w:b/>
                      <w:bCs/>
                      <w:spacing w:val="1"/>
                      <w:sz w:val="12"/>
                      <w:szCs w:val="12"/>
                      <w:lang w:val="es-419"/>
                    </w:rPr>
                    <w:t xml:space="preserve"> </w:t>
                  </w:r>
                  <w:r w:rsidRPr="0006772B">
                    <w:rPr>
                      <w:rFonts w:ascii="Arial" w:eastAsia="Arial" w:hAnsi="Arial" w:cs="Arial"/>
                      <w:b/>
                      <w:bCs/>
                      <w:w w:val="95"/>
                      <w:sz w:val="12"/>
                      <w:szCs w:val="12"/>
                      <w:lang w:val="es-419"/>
                    </w:rPr>
                    <w:t>implementado</w:t>
                  </w:r>
                </w:p>
              </w:tc>
              <w:tc>
                <w:tcPr>
                  <w:tcW w:w="878" w:type="dxa"/>
                  <w:gridSpan w:val="4"/>
                  <w:shd w:val="clear" w:color="auto" w:fill="A6A6A6" w:themeFill="background1" w:themeFillShade="A6"/>
                </w:tcPr>
                <w:p w14:paraId="0E0D1275" w14:textId="77777777" w:rsidR="0006772B" w:rsidRPr="0006772B" w:rsidRDefault="0006772B" w:rsidP="0006772B">
                  <w:pPr>
                    <w:pStyle w:val="TableParagraph"/>
                    <w:spacing w:before="53"/>
                    <w:ind w:left="99" w:right="27" w:hanging="59"/>
                    <w:jc w:val="center"/>
                    <w:rPr>
                      <w:rFonts w:ascii="Arial" w:eastAsia="Arial" w:hAnsi="Arial" w:cs="Arial"/>
                      <w:b/>
                      <w:bCs/>
                      <w:sz w:val="12"/>
                      <w:szCs w:val="12"/>
                      <w:lang w:val="es-419"/>
                    </w:rPr>
                  </w:pPr>
                  <w:r w:rsidRPr="0006772B">
                    <w:rPr>
                      <w:rFonts w:ascii="Arial" w:eastAsia="Arial" w:hAnsi="Arial" w:cs="Arial"/>
                      <w:b/>
                      <w:bCs/>
                      <w:sz w:val="12"/>
                      <w:szCs w:val="12"/>
                      <w:lang w:val="es-419"/>
                    </w:rPr>
                    <w:lastRenderedPageBreak/>
                    <w:t>Impacto</w:t>
                  </w:r>
                  <w:r w:rsidRPr="0006772B">
                    <w:rPr>
                      <w:rFonts w:ascii="Arial" w:eastAsia="Arial" w:hAnsi="Arial" w:cs="Arial"/>
                      <w:b/>
                      <w:bCs/>
                      <w:spacing w:val="1"/>
                      <w:sz w:val="12"/>
                      <w:szCs w:val="12"/>
                      <w:lang w:val="es-419"/>
                    </w:rPr>
                    <w:t xml:space="preserve"> </w:t>
                  </w:r>
                  <w:r w:rsidRPr="0006772B">
                    <w:rPr>
                      <w:rFonts w:ascii="Arial" w:eastAsia="Arial" w:hAnsi="Arial" w:cs="Arial"/>
                      <w:b/>
                      <w:bCs/>
                      <w:sz w:val="12"/>
                      <w:szCs w:val="12"/>
                      <w:lang w:val="es-419"/>
                    </w:rPr>
                    <w:t>después</w:t>
                  </w:r>
                  <w:r w:rsidRPr="0006772B">
                    <w:rPr>
                      <w:rFonts w:ascii="Arial" w:eastAsia="Arial" w:hAnsi="Arial" w:cs="Arial"/>
                      <w:b/>
                      <w:bCs/>
                      <w:spacing w:val="1"/>
                      <w:sz w:val="12"/>
                      <w:szCs w:val="12"/>
                      <w:lang w:val="es-419"/>
                    </w:rPr>
                    <w:t xml:space="preserve"> </w:t>
                  </w:r>
                  <w:r w:rsidRPr="0006772B">
                    <w:rPr>
                      <w:rFonts w:ascii="Arial" w:eastAsia="Arial" w:hAnsi="Arial" w:cs="Arial"/>
                      <w:b/>
                      <w:bCs/>
                      <w:sz w:val="12"/>
                      <w:szCs w:val="12"/>
                      <w:lang w:val="es-419"/>
                    </w:rPr>
                    <w:t>del</w:t>
                  </w:r>
                  <w:r w:rsidRPr="0006772B">
                    <w:rPr>
                      <w:rFonts w:ascii="Arial" w:eastAsia="Arial" w:hAnsi="Arial" w:cs="Arial"/>
                      <w:b/>
                      <w:bCs/>
                      <w:spacing w:val="1"/>
                      <w:sz w:val="12"/>
                      <w:szCs w:val="12"/>
                      <w:lang w:val="es-419"/>
                    </w:rPr>
                    <w:t xml:space="preserve"> </w:t>
                  </w:r>
                  <w:r w:rsidRPr="0006772B">
                    <w:rPr>
                      <w:rFonts w:ascii="Arial" w:eastAsia="Arial" w:hAnsi="Arial" w:cs="Arial"/>
                      <w:b/>
                      <w:bCs/>
                      <w:w w:val="95"/>
                      <w:sz w:val="12"/>
                      <w:szCs w:val="12"/>
                      <w:lang w:val="es-419"/>
                    </w:rPr>
                    <w:t>tratamiento</w:t>
                  </w:r>
                </w:p>
              </w:tc>
              <w:tc>
                <w:tcPr>
                  <w:tcW w:w="198" w:type="dxa"/>
                  <w:vMerge w:val="restart"/>
                  <w:shd w:val="clear" w:color="auto" w:fill="A6A6A6" w:themeFill="background1" w:themeFillShade="A6"/>
                  <w:textDirection w:val="btLr"/>
                </w:tcPr>
                <w:p w14:paraId="2689D198" w14:textId="77777777" w:rsidR="0006772B" w:rsidRPr="0006772B" w:rsidRDefault="0006772B" w:rsidP="0006772B">
                  <w:pPr>
                    <w:pStyle w:val="TableParagraph"/>
                    <w:spacing w:before="26"/>
                    <w:ind w:left="304"/>
                    <w:rPr>
                      <w:rFonts w:ascii="Arial" w:eastAsia="Arial" w:hAnsi="Arial" w:cs="Arial"/>
                      <w:b/>
                      <w:bCs/>
                      <w:sz w:val="12"/>
                      <w:szCs w:val="12"/>
                      <w:lang w:val="es-419"/>
                    </w:rPr>
                  </w:pPr>
                  <w:r w:rsidRPr="0006772B">
                    <w:rPr>
                      <w:rFonts w:ascii="Arial" w:eastAsia="Arial" w:hAnsi="Arial" w:cs="Arial"/>
                      <w:b/>
                      <w:bCs/>
                      <w:sz w:val="12"/>
                      <w:szCs w:val="12"/>
                      <w:lang w:val="es-419"/>
                    </w:rPr>
                    <w:t>¿Afecta</w:t>
                  </w:r>
                  <w:r w:rsidRPr="0006772B">
                    <w:rPr>
                      <w:rFonts w:ascii="Arial" w:eastAsia="Arial" w:hAnsi="Arial" w:cs="Arial"/>
                      <w:b/>
                      <w:bCs/>
                      <w:spacing w:val="-4"/>
                      <w:sz w:val="12"/>
                      <w:szCs w:val="12"/>
                      <w:lang w:val="es-419"/>
                    </w:rPr>
                    <w:t xml:space="preserve"> </w:t>
                  </w:r>
                  <w:r w:rsidRPr="0006772B">
                    <w:rPr>
                      <w:rFonts w:ascii="Arial" w:eastAsia="Arial" w:hAnsi="Arial" w:cs="Arial"/>
                      <w:b/>
                      <w:bCs/>
                      <w:sz w:val="12"/>
                      <w:szCs w:val="12"/>
                      <w:lang w:val="es-419"/>
                    </w:rPr>
                    <w:t>la</w:t>
                  </w:r>
                  <w:r w:rsidRPr="0006772B">
                    <w:rPr>
                      <w:rFonts w:ascii="Arial" w:eastAsia="Arial" w:hAnsi="Arial" w:cs="Arial"/>
                      <w:b/>
                      <w:bCs/>
                      <w:spacing w:val="-3"/>
                      <w:sz w:val="12"/>
                      <w:szCs w:val="12"/>
                      <w:lang w:val="es-419"/>
                    </w:rPr>
                    <w:t xml:space="preserve"> </w:t>
                  </w:r>
                  <w:r w:rsidRPr="0006772B">
                    <w:rPr>
                      <w:rFonts w:ascii="Arial" w:eastAsia="Arial" w:hAnsi="Arial" w:cs="Arial"/>
                      <w:b/>
                      <w:bCs/>
                      <w:sz w:val="12"/>
                      <w:szCs w:val="12"/>
                      <w:lang w:val="es-419"/>
                    </w:rPr>
                    <w:t>ejecución</w:t>
                  </w:r>
                  <w:r w:rsidRPr="0006772B">
                    <w:rPr>
                      <w:rFonts w:ascii="Arial" w:eastAsia="Arial" w:hAnsi="Arial" w:cs="Arial"/>
                      <w:b/>
                      <w:bCs/>
                      <w:spacing w:val="-4"/>
                      <w:sz w:val="12"/>
                      <w:szCs w:val="12"/>
                      <w:lang w:val="es-419"/>
                    </w:rPr>
                    <w:t xml:space="preserve"> </w:t>
                  </w:r>
                  <w:r w:rsidRPr="0006772B">
                    <w:rPr>
                      <w:rFonts w:ascii="Arial" w:eastAsia="Arial" w:hAnsi="Arial" w:cs="Arial"/>
                      <w:b/>
                      <w:bCs/>
                      <w:sz w:val="12"/>
                      <w:szCs w:val="12"/>
                      <w:lang w:val="es-419"/>
                    </w:rPr>
                    <w:t>del</w:t>
                  </w:r>
                </w:p>
              </w:tc>
              <w:tc>
                <w:tcPr>
                  <w:tcW w:w="247" w:type="dxa"/>
                  <w:vMerge w:val="restart"/>
                  <w:shd w:val="clear" w:color="auto" w:fill="A6A6A6" w:themeFill="background1" w:themeFillShade="A6"/>
                  <w:textDirection w:val="btLr"/>
                </w:tcPr>
                <w:p w14:paraId="103A8BD0" w14:textId="77777777" w:rsidR="0006772B" w:rsidRPr="0006772B" w:rsidRDefault="0006772B" w:rsidP="0006772B">
                  <w:pPr>
                    <w:pStyle w:val="TableParagraph"/>
                    <w:spacing w:before="25"/>
                    <w:ind w:left="86"/>
                    <w:rPr>
                      <w:rFonts w:ascii="Arial" w:eastAsia="Arial" w:hAnsi="Arial" w:cs="Arial"/>
                      <w:b/>
                      <w:bCs/>
                      <w:sz w:val="12"/>
                      <w:szCs w:val="12"/>
                      <w:lang w:val="es-419"/>
                    </w:rPr>
                  </w:pPr>
                  <w:r w:rsidRPr="0006772B">
                    <w:rPr>
                      <w:rFonts w:ascii="Arial" w:eastAsia="Arial" w:hAnsi="Arial" w:cs="Arial"/>
                      <w:b/>
                      <w:bCs/>
                      <w:sz w:val="12"/>
                      <w:szCs w:val="12"/>
                      <w:lang w:val="es-419"/>
                    </w:rPr>
                    <w:t>Responsable</w:t>
                  </w:r>
                  <w:r w:rsidRPr="0006772B">
                    <w:rPr>
                      <w:rFonts w:ascii="Arial" w:eastAsia="Arial" w:hAnsi="Arial" w:cs="Arial"/>
                      <w:b/>
                      <w:bCs/>
                      <w:spacing w:val="-6"/>
                      <w:sz w:val="12"/>
                      <w:szCs w:val="12"/>
                      <w:lang w:val="es-419"/>
                    </w:rPr>
                    <w:t xml:space="preserve"> </w:t>
                  </w:r>
                  <w:r w:rsidRPr="0006772B">
                    <w:rPr>
                      <w:rFonts w:ascii="Arial" w:eastAsia="Arial" w:hAnsi="Arial" w:cs="Arial"/>
                      <w:b/>
                      <w:bCs/>
                      <w:sz w:val="12"/>
                      <w:szCs w:val="12"/>
                      <w:lang w:val="es-419"/>
                    </w:rPr>
                    <w:t>por</w:t>
                  </w:r>
                  <w:r w:rsidRPr="0006772B">
                    <w:rPr>
                      <w:rFonts w:ascii="Arial" w:eastAsia="Arial" w:hAnsi="Arial" w:cs="Arial"/>
                      <w:b/>
                      <w:bCs/>
                      <w:spacing w:val="-5"/>
                      <w:sz w:val="12"/>
                      <w:szCs w:val="12"/>
                      <w:lang w:val="es-419"/>
                    </w:rPr>
                    <w:t xml:space="preserve"> </w:t>
                  </w:r>
                  <w:r w:rsidRPr="0006772B">
                    <w:rPr>
                      <w:rFonts w:ascii="Arial" w:eastAsia="Arial" w:hAnsi="Arial" w:cs="Arial"/>
                      <w:b/>
                      <w:bCs/>
                      <w:sz w:val="12"/>
                      <w:szCs w:val="12"/>
                      <w:lang w:val="es-419"/>
                    </w:rPr>
                    <w:t>implementar</w:t>
                  </w:r>
                </w:p>
              </w:tc>
              <w:tc>
                <w:tcPr>
                  <w:tcW w:w="198" w:type="dxa"/>
                  <w:vMerge w:val="restart"/>
                  <w:shd w:val="clear" w:color="auto" w:fill="A6A6A6" w:themeFill="background1" w:themeFillShade="A6"/>
                  <w:textDirection w:val="btLr"/>
                </w:tcPr>
                <w:p w14:paraId="31126B01" w14:textId="77777777" w:rsidR="0006772B" w:rsidRPr="0006772B" w:rsidRDefault="0006772B" w:rsidP="0006772B">
                  <w:pPr>
                    <w:pStyle w:val="TableParagraph"/>
                    <w:spacing w:before="25"/>
                    <w:ind w:left="210"/>
                    <w:rPr>
                      <w:rFonts w:ascii="Arial" w:eastAsia="Arial" w:hAnsi="Arial" w:cs="Arial"/>
                      <w:b/>
                      <w:bCs/>
                      <w:sz w:val="12"/>
                      <w:szCs w:val="12"/>
                      <w:lang w:val="es-419"/>
                    </w:rPr>
                  </w:pPr>
                  <w:r w:rsidRPr="0006772B">
                    <w:rPr>
                      <w:rFonts w:ascii="Arial" w:eastAsia="Arial" w:hAnsi="Arial" w:cs="Arial"/>
                      <w:b/>
                      <w:bCs/>
                      <w:sz w:val="12"/>
                      <w:szCs w:val="12"/>
                      <w:lang w:val="es-419"/>
                    </w:rPr>
                    <w:t>Fecha</w:t>
                  </w:r>
                  <w:r w:rsidRPr="0006772B">
                    <w:rPr>
                      <w:rFonts w:ascii="Arial" w:eastAsia="Arial" w:hAnsi="Arial" w:cs="Arial"/>
                      <w:b/>
                      <w:bCs/>
                      <w:spacing w:val="-4"/>
                      <w:sz w:val="12"/>
                      <w:szCs w:val="12"/>
                      <w:lang w:val="es-419"/>
                    </w:rPr>
                    <w:t xml:space="preserve"> </w:t>
                  </w:r>
                  <w:r w:rsidRPr="0006772B">
                    <w:rPr>
                      <w:rFonts w:ascii="Arial" w:eastAsia="Arial" w:hAnsi="Arial" w:cs="Arial"/>
                      <w:b/>
                      <w:bCs/>
                      <w:sz w:val="12"/>
                      <w:szCs w:val="12"/>
                      <w:lang w:val="es-419"/>
                    </w:rPr>
                    <w:t>estimada</w:t>
                  </w:r>
                  <w:r w:rsidRPr="0006772B">
                    <w:rPr>
                      <w:rFonts w:ascii="Arial" w:eastAsia="Arial" w:hAnsi="Arial" w:cs="Arial"/>
                      <w:b/>
                      <w:bCs/>
                      <w:spacing w:val="-3"/>
                      <w:sz w:val="12"/>
                      <w:szCs w:val="12"/>
                      <w:lang w:val="es-419"/>
                    </w:rPr>
                    <w:t xml:space="preserve"> </w:t>
                  </w:r>
                  <w:r w:rsidRPr="0006772B">
                    <w:rPr>
                      <w:rFonts w:ascii="Arial" w:eastAsia="Arial" w:hAnsi="Arial" w:cs="Arial"/>
                      <w:b/>
                      <w:bCs/>
                      <w:sz w:val="12"/>
                      <w:szCs w:val="12"/>
                      <w:lang w:val="es-419"/>
                    </w:rPr>
                    <w:t>en</w:t>
                  </w:r>
                  <w:r w:rsidRPr="0006772B">
                    <w:rPr>
                      <w:rFonts w:ascii="Arial" w:eastAsia="Arial" w:hAnsi="Arial" w:cs="Arial"/>
                      <w:b/>
                      <w:bCs/>
                      <w:spacing w:val="-3"/>
                      <w:sz w:val="12"/>
                      <w:szCs w:val="12"/>
                      <w:lang w:val="es-419"/>
                    </w:rPr>
                    <w:t xml:space="preserve"> </w:t>
                  </w:r>
                  <w:r w:rsidRPr="0006772B">
                    <w:rPr>
                      <w:rFonts w:ascii="Arial" w:eastAsia="Arial" w:hAnsi="Arial" w:cs="Arial"/>
                      <w:b/>
                      <w:bCs/>
                      <w:sz w:val="12"/>
                      <w:szCs w:val="12"/>
                      <w:lang w:val="es-419"/>
                    </w:rPr>
                    <w:t>que</w:t>
                  </w:r>
                  <w:r w:rsidRPr="0006772B">
                    <w:rPr>
                      <w:rFonts w:ascii="Arial" w:eastAsia="Arial" w:hAnsi="Arial" w:cs="Arial"/>
                      <w:b/>
                      <w:bCs/>
                      <w:spacing w:val="-3"/>
                      <w:sz w:val="12"/>
                      <w:szCs w:val="12"/>
                      <w:lang w:val="es-419"/>
                    </w:rPr>
                    <w:t xml:space="preserve"> </w:t>
                  </w:r>
                  <w:r w:rsidRPr="0006772B">
                    <w:rPr>
                      <w:rFonts w:ascii="Arial" w:eastAsia="Arial" w:hAnsi="Arial" w:cs="Arial"/>
                      <w:b/>
                      <w:bCs/>
                      <w:sz w:val="12"/>
                      <w:szCs w:val="12"/>
                      <w:lang w:val="es-419"/>
                    </w:rPr>
                    <w:t>se</w:t>
                  </w:r>
                </w:p>
              </w:tc>
              <w:tc>
                <w:tcPr>
                  <w:tcW w:w="248" w:type="dxa"/>
                  <w:vMerge w:val="restart"/>
                  <w:shd w:val="clear" w:color="auto" w:fill="A6A6A6" w:themeFill="background1" w:themeFillShade="A6"/>
                  <w:textDirection w:val="btLr"/>
                </w:tcPr>
                <w:p w14:paraId="2A9FC0EF" w14:textId="77777777" w:rsidR="0006772B" w:rsidRPr="0006772B" w:rsidRDefault="0006772B" w:rsidP="0006772B">
                  <w:pPr>
                    <w:pStyle w:val="TableParagraph"/>
                    <w:spacing w:before="24"/>
                    <w:ind w:left="210"/>
                    <w:rPr>
                      <w:rFonts w:ascii="Arial" w:eastAsia="Arial" w:hAnsi="Arial" w:cs="Arial"/>
                      <w:b/>
                      <w:bCs/>
                      <w:sz w:val="12"/>
                      <w:szCs w:val="12"/>
                      <w:lang w:val="es-419"/>
                    </w:rPr>
                  </w:pPr>
                  <w:r w:rsidRPr="0006772B">
                    <w:rPr>
                      <w:rFonts w:ascii="Arial" w:eastAsia="Arial" w:hAnsi="Arial" w:cs="Arial"/>
                      <w:b/>
                      <w:bCs/>
                      <w:sz w:val="12"/>
                      <w:szCs w:val="12"/>
                      <w:lang w:val="es-419"/>
                    </w:rPr>
                    <w:t>Fecha</w:t>
                  </w:r>
                  <w:r w:rsidRPr="0006772B">
                    <w:rPr>
                      <w:rFonts w:ascii="Arial" w:eastAsia="Arial" w:hAnsi="Arial" w:cs="Arial"/>
                      <w:b/>
                      <w:bCs/>
                      <w:spacing w:val="-4"/>
                      <w:sz w:val="12"/>
                      <w:szCs w:val="12"/>
                      <w:lang w:val="es-419"/>
                    </w:rPr>
                    <w:t xml:space="preserve"> </w:t>
                  </w:r>
                  <w:r w:rsidRPr="0006772B">
                    <w:rPr>
                      <w:rFonts w:ascii="Arial" w:eastAsia="Arial" w:hAnsi="Arial" w:cs="Arial"/>
                      <w:b/>
                      <w:bCs/>
                      <w:sz w:val="12"/>
                      <w:szCs w:val="12"/>
                      <w:lang w:val="es-419"/>
                    </w:rPr>
                    <w:t>estimada</w:t>
                  </w:r>
                  <w:r w:rsidRPr="0006772B">
                    <w:rPr>
                      <w:rFonts w:ascii="Arial" w:eastAsia="Arial" w:hAnsi="Arial" w:cs="Arial"/>
                      <w:b/>
                      <w:bCs/>
                      <w:spacing w:val="-3"/>
                      <w:sz w:val="12"/>
                      <w:szCs w:val="12"/>
                      <w:lang w:val="es-419"/>
                    </w:rPr>
                    <w:t xml:space="preserve"> </w:t>
                  </w:r>
                  <w:r w:rsidRPr="0006772B">
                    <w:rPr>
                      <w:rFonts w:ascii="Arial" w:eastAsia="Arial" w:hAnsi="Arial" w:cs="Arial"/>
                      <w:b/>
                      <w:bCs/>
                      <w:sz w:val="12"/>
                      <w:szCs w:val="12"/>
                      <w:lang w:val="es-419"/>
                    </w:rPr>
                    <w:t>en</w:t>
                  </w:r>
                  <w:r w:rsidRPr="0006772B">
                    <w:rPr>
                      <w:rFonts w:ascii="Arial" w:eastAsia="Arial" w:hAnsi="Arial" w:cs="Arial"/>
                      <w:b/>
                      <w:bCs/>
                      <w:spacing w:val="-3"/>
                      <w:sz w:val="12"/>
                      <w:szCs w:val="12"/>
                      <w:lang w:val="es-419"/>
                    </w:rPr>
                    <w:t xml:space="preserve"> </w:t>
                  </w:r>
                  <w:r w:rsidRPr="0006772B">
                    <w:rPr>
                      <w:rFonts w:ascii="Arial" w:eastAsia="Arial" w:hAnsi="Arial" w:cs="Arial"/>
                      <w:b/>
                      <w:bCs/>
                      <w:sz w:val="12"/>
                      <w:szCs w:val="12"/>
                      <w:lang w:val="es-419"/>
                    </w:rPr>
                    <w:t>que</w:t>
                  </w:r>
                  <w:r w:rsidRPr="0006772B">
                    <w:rPr>
                      <w:rFonts w:ascii="Arial" w:eastAsia="Arial" w:hAnsi="Arial" w:cs="Arial"/>
                      <w:b/>
                      <w:bCs/>
                      <w:spacing w:val="-3"/>
                      <w:sz w:val="12"/>
                      <w:szCs w:val="12"/>
                      <w:lang w:val="es-419"/>
                    </w:rPr>
                    <w:t xml:space="preserve"> </w:t>
                  </w:r>
                  <w:r w:rsidRPr="0006772B">
                    <w:rPr>
                      <w:rFonts w:ascii="Arial" w:eastAsia="Arial" w:hAnsi="Arial" w:cs="Arial"/>
                      <w:b/>
                      <w:bCs/>
                      <w:sz w:val="12"/>
                      <w:szCs w:val="12"/>
                      <w:lang w:val="es-419"/>
                    </w:rPr>
                    <w:t>se</w:t>
                  </w:r>
                </w:p>
              </w:tc>
              <w:tc>
                <w:tcPr>
                  <w:tcW w:w="1633" w:type="dxa"/>
                  <w:gridSpan w:val="2"/>
                  <w:shd w:val="clear" w:color="auto" w:fill="A6A6A6" w:themeFill="background1" w:themeFillShade="A6"/>
                </w:tcPr>
                <w:p w14:paraId="4DB953CF" w14:textId="77777777" w:rsidR="0006772B" w:rsidRPr="0006772B" w:rsidRDefault="0006772B" w:rsidP="0006772B">
                  <w:pPr>
                    <w:pStyle w:val="TableParagraph"/>
                    <w:spacing w:before="3"/>
                    <w:rPr>
                      <w:rFonts w:ascii="Arial" w:eastAsia="Arial" w:hAnsi="Arial" w:cs="Arial"/>
                      <w:b/>
                      <w:bCs/>
                      <w:sz w:val="12"/>
                      <w:szCs w:val="12"/>
                      <w:lang w:val="es-419"/>
                    </w:rPr>
                  </w:pPr>
                </w:p>
                <w:p w14:paraId="59D114DF" w14:textId="77777777" w:rsidR="0006772B" w:rsidRPr="0006772B" w:rsidRDefault="0006772B" w:rsidP="0006772B">
                  <w:pPr>
                    <w:pStyle w:val="TableParagraph"/>
                    <w:ind w:left="487" w:right="320" w:hanging="172"/>
                    <w:rPr>
                      <w:rFonts w:ascii="Arial" w:eastAsia="Arial" w:hAnsi="Arial" w:cs="Arial"/>
                      <w:b/>
                      <w:bCs/>
                      <w:sz w:val="12"/>
                      <w:szCs w:val="12"/>
                      <w:lang w:val="es-419"/>
                    </w:rPr>
                  </w:pPr>
                  <w:r w:rsidRPr="0006772B">
                    <w:rPr>
                      <w:rFonts w:ascii="Arial" w:eastAsia="Arial" w:hAnsi="Arial" w:cs="Arial"/>
                      <w:b/>
                      <w:bCs/>
                      <w:spacing w:val="-1"/>
                      <w:sz w:val="12"/>
                      <w:szCs w:val="12"/>
                      <w:lang w:val="es-419"/>
                    </w:rPr>
                    <w:t xml:space="preserve">Monitoreo </w:t>
                  </w:r>
                  <w:r w:rsidRPr="0006772B">
                    <w:rPr>
                      <w:rFonts w:ascii="Arial" w:eastAsia="Arial" w:hAnsi="Arial" w:cs="Arial"/>
                      <w:b/>
                      <w:bCs/>
                      <w:sz w:val="12"/>
                      <w:szCs w:val="12"/>
                      <w:lang w:val="es-419"/>
                    </w:rPr>
                    <w:t>y</w:t>
                  </w:r>
                  <w:r w:rsidRPr="0006772B">
                    <w:rPr>
                      <w:rFonts w:ascii="Arial" w:eastAsia="Arial" w:hAnsi="Arial" w:cs="Arial"/>
                      <w:b/>
                      <w:bCs/>
                      <w:spacing w:val="-42"/>
                      <w:sz w:val="12"/>
                      <w:szCs w:val="12"/>
                      <w:lang w:val="es-419"/>
                    </w:rPr>
                    <w:t xml:space="preserve"> </w:t>
                  </w:r>
                  <w:r w:rsidRPr="0006772B">
                    <w:rPr>
                      <w:rFonts w:ascii="Arial" w:eastAsia="Arial" w:hAnsi="Arial" w:cs="Arial"/>
                      <w:b/>
                      <w:bCs/>
                      <w:sz w:val="12"/>
                      <w:szCs w:val="12"/>
                      <w:lang w:val="es-419"/>
                    </w:rPr>
                    <w:t>revisión</w:t>
                  </w:r>
                </w:p>
              </w:tc>
            </w:tr>
            <w:tr w:rsidR="0006772B" w:rsidRPr="0006772B" w14:paraId="310012B3" w14:textId="77777777" w:rsidTr="00D44556">
              <w:trPr>
                <w:trHeight w:val="1430"/>
              </w:trPr>
              <w:tc>
                <w:tcPr>
                  <w:tcW w:w="30" w:type="dxa"/>
                  <w:vMerge/>
                </w:tcPr>
                <w:p w14:paraId="2A539314" w14:textId="77777777" w:rsidR="0006772B" w:rsidRPr="0006772B" w:rsidRDefault="0006772B" w:rsidP="0006772B">
                  <w:pPr>
                    <w:rPr>
                      <w:rFonts w:ascii="Arial" w:hAnsi="Arial" w:cs="Arial"/>
                      <w:b/>
                      <w:bCs/>
                      <w:sz w:val="12"/>
                      <w:szCs w:val="12"/>
                      <w:highlight w:val="yellow"/>
                    </w:rPr>
                  </w:pPr>
                </w:p>
              </w:tc>
              <w:tc>
                <w:tcPr>
                  <w:tcW w:w="195" w:type="dxa"/>
                  <w:vMerge/>
                </w:tcPr>
                <w:p w14:paraId="633E31F1" w14:textId="77777777" w:rsidR="0006772B" w:rsidRPr="0006772B" w:rsidRDefault="0006772B" w:rsidP="0006772B">
                  <w:pPr>
                    <w:rPr>
                      <w:rFonts w:ascii="Arial" w:hAnsi="Arial" w:cs="Arial"/>
                      <w:b/>
                      <w:bCs/>
                      <w:sz w:val="12"/>
                      <w:szCs w:val="12"/>
                    </w:rPr>
                  </w:pPr>
                </w:p>
              </w:tc>
              <w:tc>
                <w:tcPr>
                  <w:tcW w:w="195" w:type="dxa"/>
                  <w:vMerge/>
                  <w:textDirection w:val="btLr"/>
                </w:tcPr>
                <w:p w14:paraId="640ED5EC" w14:textId="77777777" w:rsidR="0006772B" w:rsidRPr="0006772B" w:rsidRDefault="0006772B" w:rsidP="0006772B">
                  <w:pPr>
                    <w:rPr>
                      <w:rFonts w:ascii="Arial" w:hAnsi="Arial" w:cs="Arial"/>
                      <w:b/>
                      <w:bCs/>
                      <w:sz w:val="12"/>
                      <w:szCs w:val="12"/>
                    </w:rPr>
                  </w:pPr>
                </w:p>
              </w:tc>
              <w:tc>
                <w:tcPr>
                  <w:tcW w:w="194" w:type="dxa"/>
                  <w:vMerge/>
                  <w:textDirection w:val="btLr"/>
                </w:tcPr>
                <w:p w14:paraId="2831A3BD" w14:textId="77777777" w:rsidR="0006772B" w:rsidRPr="0006772B" w:rsidRDefault="0006772B" w:rsidP="0006772B">
                  <w:pPr>
                    <w:rPr>
                      <w:rFonts w:ascii="Arial" w:hAnsi="Arial" w:cs="Arial"/>
                      <w:b/>
                      <w:bCs/>
                      <w:sz w:val="12"/>
                      <w:szCs w:val="12"/>
                    </w:rPr>
                  </w:pPr>
                </w:p>
              </w:tc>
              <w:tc>
                <w:tcPr>
                  <w:tcW w:w="195" w:type="dxa"/>
                  <w:vMerge/>
                  <w:textDirection w:val="btLr"/>
                </w:tcPr>
                <w:p w14:paraId="13635DCF" w14:textId="77777777" w:rsidR="0006772B" w:rsidRPr="0006772B" w:rsidRDefault="0006772B" w:rsidP="0006772B">
                  <w:pPr>
                    <w:rPr>
                      <w:rFonts w:ascii="Arial" w:hAnsi="Arial" w:cs="Arial"/>
                      <w:b/>
                      <w:bCs/>
                      <w:sz w:val="12"/>
                      <w:szCs w:val="12"/>
                    </w:rPr>
                  </w:pPr>
                </w:p>
              </w:tc>
              <w:tc>
                <w:tcPr>
                  <w:tcW w:w="194" w:type="dxa"/>
                  <w:vMerge/>
                  <w:textDirection w:val="btLr"/>
                </w:tcPr>
                <w:p w14:paraId="66128100" w14:textId="77777777" w:rsidR="0006772B" w:rsidRPr="0006772B" w:rsidRDefault="0006772B" w:rsidP="0006772B">
                  <w:pPr>
                    <w:rPr>
                      <w:rFonts w:ascii="Arial" w:hAnsi="Arial" w:cs="Arial"/>
                      <w:b/>
                      <w:bCs/>
                      <w:sz w:val="12"/>
                      <w:szCs w:val="12"/>
                    </w:rPr>
                  </w:pPr>
                </w:p>
              </w:tc>
              <w:tc>
                <w:tcPr>
                  <w:tcW w:w="1196" w:type="dxa"/>
                  <w:vMerge/>
                </w:tcPr>
                <w:p w14:paraId="6EEBBCAE" w14:textId="77777777" w:rsidR="0006772B" w:rsidRPr="0006772B" w:rsidRDefault="0006772B" w:rsidP="0006772B">
                  <w:pPr>
                    <w:rPr>
                      <w:rFonts w:ascii="Arial" w:hAnsi="Arial" w:cs="Arial"/>
                      <w:b/>
                      <w:bCs/>
                      <w:sz w:val="12"/>
                      <w:szCs w:val="12"/>
                    </w:rPr>
                  </w:pPr>
                </w:p>
              </w:tc>
              <w:tc>
                <w:tcPr>
                  <w:tcW w:w="978" w:type="dxa"/>
                  <w:vMerge/>
                </w:tcPr>
                <w:p w14:paraId="64B25DB0" w14:textId="77777777" w:rsidR="0006772B" w:rsidRPr="0006772B" w:rsidRDefault="0006772B" w:rsidP="0006772B">
                  <w:pPr>
                    <w:rPr>
                      <w:rFonts w:ascii="Arial" w:hAnsi="Arial" w:cs="Arial"/>
                      <w:b/>
                      <w:bCs/>
                      <w:sz w:val="12"/>
                      <w:szCs w:val="12"/>
                    </w:rPr>
                  </w:pPr>
                </w:p>
              </w:tc>
              <w:tc>
                <w:tcPr>
                  <w:tcW w:w="205" w:type="dxa"/>
                  <w:vMerge/>
                  <w:textDirection w:val="btLr"/>
                </w:tcPr>
                <w:p w14:paraId="29C11A28" w14:textId="77777777" w:rsidR="0006772B" w:rsidRPr="0006772B" w:rsidRDefault="0006772B" w:rsidP="0006772B">
                  <w:pPr>
                    <w:rPr>
                      <w:rFonts w:ascii="Arial" w:hAnsi="Arial" w:cs="Arial"/>
                      <w:b/>
                      <w:bCs/>
                      <w:sz w:val="12"/>
                      <w:szCs w:val="12"/>
                    </w:rPr>
                  </w:pPr>
                </w:p>
              </w:tc>
              <w:tc>
                <w:tcPr>
                  <w:tcW w:w="194" w:type="dxa"/>
                  <w:vMerge/>
                  <w:textDirection w:val="btLr"/>
                </w:tcPr>
                <w:p w14:paraId="7015359D" w14:textId="77777777" w:rsidR="0006772B" w:rsidRPr="0006772B" w:rsidRDefault="0006772B" w:rsidP="0006772B">
                  <w:pPr>
                    <w:rPr>
                      <w:rFonts w:ascii="Arial" w:hAnsi="Arial" w:cs="Arial"/>
                      <w:b/>
                      <w:bCs/>
                      <w:sz w:val="12"/>
                      <w:szCs w:val="12"/>
                    </w:rPr>
                  </w:pPr>
                </w:p>
              </w:tc>
              <w:tc>
                <w:tcPr>
                  <w:tcW w:w="198" w:type="dxa"/>
                  <w:vMerge/>
                  <w:textDirection w:val="btLr"/>
                </w:tcPr>
                <w:p w14:paraId="78B6B401" w14:textId="77777777" w:rsidR="0006772B" w:rsidRPr="0006772B" w:rsidRDefault="0006772B" w:rsidP="0006772B">
                  <w:pPr>
                    <w:rPr>
                      <w:rFonts w:ascii="Arial" w:hAnsi="Arial" w:cs="Arial"/>
                      <w:b/>
                      <w:bCs/>
                      <w:sz w:val="12"/>
                      <w:szCs w:val="12"/>
                    </w:rPr>
                  </w:pPr>
                </w:p>
              </w:tc>
              <w:tc>
                <w:tcPr>
                  <w:tcW w:w="196" w:type="dxa"/>
                  <w:vMerge/>
                  <w:textDirection w:val="btLr"/>
                </w:tcPr>
                <w:p w14:paraId="142480D4" w14:textId="77777777" w:rsidR="0006772B" w:rsidRPr="0006772B" w:rsidRDefault="0006772B" w:rsidP="0006772B">
                  <w:pPr>
                    <w:rPr>
                      <w:rFonts w:ascii="Arial" w:hAnsi="Arial" w:cs="Arial"/>
                      <w:b/>
                      <w:bCs/>
                      <w:sz w:val="12"/>
                      <w:szCs w:val="12"/>
                    </w:rPr>
                  </w:pPr>
                </w:p>
              </w:tc>
              <w:tc>
                <w:tcPr>
                  <w:tcW w:w="199" w:type="dxa"/>
                  <w:vMerge/>
                  <w:textDirection w:val="btLr"/>
                </w:tcPr>
                <w:p w14:paraId="576EFF3C" w14:textId="77777777" w:rsidR="0006772B" w:rsidRPr="0006772B" w:rsidRDefault="0006772B" w:rsidP="0006772B">
                  <w:pPr>
                    <w:rPr>
                      <w:rFonts w:ascii="Arial" w:hAnsi="Arial" w:cs="Arial"/>
                      <w:b/>
                      <w:bCs/>
                      <w:sz w:val="12"/>
                      <w:szCs w:val="12"/>
                    </w:rPr>
                  </w:pPr>
                </w:p>
              </w:tc>
              <w:tc>
                <w:tcPr>
                  <w:tcW w:w="1180" w:type="dxa"/>
                  <w:vMerge/>
                </w:tcPr>
                <w:p w14:paraId="58427FCE" w14:textId="77777777" w:rsidR="0006772B" w:rsidRPr="0006772B" w:rsidRDefault="0006772B" w:rsidP="0006772B">
                  <w:pPr>
                    <w:rPr>
                      <w:rFonts w:ascii="Arial" w:hAnsi="Arial" w:cs="Arial"/>
                      <w:b/>
                      <w:bCs/>
                      <w:sz w:val="12"/>
                      <w:szCs w:val="12"/>
                    </w:rPr>
                  </w:pPr>
                </w:p>
              </w:tc>
              <w:tc>
                <w:tcPr>
                  <w:tcW w:w="218" w:type="dxa"/>
                  <w:shd w:val="clear" w:color="auto" w:fill="A6A6A6" w:themeFill="background1" w:themeFillShade="A6"/>
                  <w:textDirection w:val="btLr"/>
                </w:tcPr>
                <w:p w14:paraId="0A2DE7F8" w14:textId="77777777" w:rsidR="0006772B" w:rsidRPr="0006772B" w:rsidRDefault="0006772B" w:rsidP="0006772B">
                  <w:pPr>
                    <w:pStyle w:val="TableParagraph"/>
                    <w:spacing w:before="29"/>
                    <w:ind w:left="293"/>
                    <w:rPr>
                      <w:rFonts w:ascii="Arial" w:eastAsia="Arial" w:hAnsi="Arial" w:cs="Arial"/>
                      <w:b/>
                      <w:bCs/>
                      <w:sz w:val="12"/>
                      <w:szCs w:val="12"/>
                      <w:lang w:val="es-419"/>
                    </w:rPr>
                  </w:pPr>
                  <w:r w:rsidRPr="0006772B">
                    <w:rPr>
                      <w:rFonts w:ascii="Arial" w:eastAsia="Arial" w:hAnsi="Arial" w:cs="Arial"/>
                      <w:b/>
                      <w:bCs/>
                      <w:sz w:val="12"/>
                      <w:szCs w:val="12"/>
                      <w:lang w:val="es-419"/>
                    </w:rPr>
                    <w:t>Probabilidad</w:t>
                  </w:r>
                </w:p>
              </w:tc>
              <w:tc>
                <w:tcPr>
                  <w:tcW w:w="227" w:type="dxa"/>
                  <w:shd w:val="clear" w:color="auto" w:fill="A6A6A6" w:themeFill="background1" w:themeFillShade="A6"/>
                  <w:textDirection w:val="btLr"/>
                </w:tcPr>
                <w:p w14:paraId="1E28B850" w14:textId="77777777" w:rsidR="0006772B" w:rsidRPr="0006772B" w:rsidRDefault="0006772B" w:rsidP="0006772B">
                  <w:pPr>
                    <w:pStyle w:val="TableParagraph"/>
                    <w:spacing w:before="28"/>
                    <w:ind w:left="453"/>
                    <w:rPr>
                      <w:rFonts w:ascii="Arial" w:eastAsia="Arial" w:hAnsi="Arial" w:cs="Arial"/>
                      <w:b/>
                      <w:bCs/>
                      <w:sz w:val="12"/>
                      <w:szCs w:val="12"/>
                      <w:lang w:val="es-419"/>
                    </w:rPr>
                  </w:pPr>
                  <w:r w:rsidRPr="0006772B">
                    <w:rPr>
                      <w:rFonts w:ascii="Arial" w:eastAsia="Arial" w:hAnsi="Arial" w:cs="Arial"/>
                      <w:b/>
                      <w:bCs/>
                      <w:sz w:val="12"/>
                      <w:szCs w:val="12"/>
                      <w:lang w:val="es-419"/>
                    </w:rPr>
                    <w:t>Impacto</w:t>
                  </w:r>
                </w:p>
              </w:tc>
              <w:tc>
                <w:tcPr>
                  <w:tcW w:w="212" w:type="dxa"/>
                  <w:shd w:val="clear" w:color="auto" w:fill="A6A6A6" w:themeFill="background1" w:themeFillShade="A6"/>
                  <w:textDirection w:val="btLr"/>
                </w:tcPr>
                <w:p w14:paraId="1B3396C7" w14:textId="77777777" w:rsidR="0006772B" w:rsidRPr="0006772B" w:rsidRDefault="0006772B" w:rsidP="0006772B">
                  <w:pPr>
                    <w:pStyle w:val="TableParagraph"/>
                    <w:spacing w:before="27"/>
                    <w:ind w:left="360"/>
                    <w:rPr>
                      <w:rFonts w:ascii="Arial" w:eastAsia="Arial" w:hAnsi="Arial" w:cs="Arial"/>
                      <w:b/>
                      <w:bCs/>
                      <w:sz w:val="12"/>
                      <w:szCs w:val="12"/>
                      <w:lang w:val="es-419"/>
                    </w:rPr>
                  </w:pPr>
                  <w:r w:rsidRPr="0006772B">
                    <w:rPr>
                      <w:rFonts w:ascii="Arial" w:eastAsia="Arial" w:hAnsi="Arial" w:cs="Arial"/>
                      <w:b/>
                      <w:bCs/>
                      <w:sz w:val="12"/>
                      <w:szCs w:val="12"/>
                      <w:lang w:val="es-419"/>
                    </w:rPr>
                    <w:t>Valoración</w:t>
                  </w:r>
                </w:p>
              </w:tc>
              <w:tc>
                <w:tcPr>
                  <w:tcW w:w="219" w:type="dxa"/>
                  <w:shd w:val="clear" w:color="auto" w:fill="A6A6A6" w:themeFill="background1" w:themeFillShade="A6"/>
                  <w:textDirection w:val="btLr"/>
                </w:tcPr>
                <w:p w14:paraId="252C0F3C" w14:textId="77777777" w:rsidR="0006772B" w:rsidRPr="0006772B" w:rsidRDefault="0006772B" w:rsidP="0006772B">
                  <w:pPr>
                    <w:pStyle w:val="TableParagraph"/>
                    <w:spacing w:before="27"/>
                    <w:ind w:left="386"/>
                    <w:rPr>
                      <w:rFonts w:ascii="Arial" w:eastAsia="Arial" w:hAnsi="Arial" w:cs="Arial"/>
                      <w:b/>
                      <w:bCs/>
                      <w:sz w:val="12"/>
                      <w:szCs w:val="12"/>
                      <w:lang w:val="es-419"/>
                    </w:rPr>
                  </w:pPr>
                  <w:r w:rsidRPr="0006772B">
                    <w:rPr>
                      <w:rFonts w:ascii="Arial" w:eastAsia="Arial" w:hAnsi="Arial" w:cs="Arial"/>
                      <w:b/>
                      <w:bCs/>
                      <w:sz w:val="12"/>
                      <w:szCs w:val="12"/>
                      <w:lang w:val="es-419"/>
                    </w:rPr>
                    <w:t>Categoría</w:t>
                  </w:r>
                </w:p>
              </w:tc>
              <w:tc>
                <w:tcPr>
                  <w:tcW w:w="198" w:type="dxa"/>
                  <w:vMerge/>
                  <w:textDirection w:val="btLr"/>
                </w:tcPr>
                <w:p w14:paraId="26513A74" w14:textId="77777777" w:rsidR="0006772B" w:rsidRPr="0006772B" w:rsidRDefault="0006772B" w:rsidP="0006772B">
                  <w:pPr>
                    <w:rPr>
                      <w:rFonts w:ascii="Arial" w:hAnsi="Arial" w:cs="Arial"/>
                      <w:b/>
                      <w:bCs/>
                      <w:sz w:val="12"/>
                      <w:szCs w:val="12"/>
                    </w:rPr>
                  </w:pPr>
                </w:p>
              </w:tc>
              <w:tc>
                <w:tcPr>
                  <w:tcW w:w="247" w:type="dxa"/>
                  <w:vMerge/>
                  <w:textDirection w:val="btLr"/>
                </w:tcPr>
                <w:p w14:paraId="153C3CD3" w14:textId="77777777" w:rsidR="0006772B" w:rsidRPr="0006772B" w:rsidRDefault="0006772B" w:rsidP="0006772B">
                  <w:pPr>
                    <w:rPr>
                      <w:rFonts w:ascii="Arial" w:hAnsi="Arial" w:cs="Arial"/>
                      <w:b/>
                      <w:bCs/>
                      <w:sz w:val="12"/>
                      <w:szCs w:val="12"/>
                    </w:rPr>
                  </w:pPr>
                </w:p>
              </w:tc>
              <w:tc>
                <w:tcPr>
                  <w:tcW w:w="198" w:type="dxa"/>
                  <w:vMerge/>
                  <w:textDirection w:val="btLr"/>
                </w:tcPr>
                <w:p w14:paraId="42F62579" w14:textId="77777777" w:rsidR="0006772B" w:rsidRPr="0006772B" w:rsidRDefault="0006772B" w:rsidP="0006772B">
                  <w:pPr>
                    <w:rPr>
                      <w:rFonts w:ascii="Arial" w:hAnsi="Arial" w:cs="Arial"/>
                      <w:b/>
                      <w:bCs/>
                      <w:sz w:val="12"/>
                      <w:szCs w:val="12"/>
                    </w:rPr>
                  </w:pPr>
                </w:p>
              </w:tc>
              <w:tc>
                <w:tcPr>
                  <w:tcW w:w="248" w:type="dxa"/>
                  <w:vMerge/>
                  <w:textDirection w:val="btLr"/>
                </w:tcPr>
                <w:p w14:paraId="78085CFC" w14:textId="77777777" w:rsidR="0006772B" w:rsidRPr="0006772B" w:rsidRDefault="0006772B" w:rsidP="0006772B">
                  <w:pPr>
                    <w:rPr>
                      <w:rFonts w:ascii="Arial" w:hAnsi="Arial" w:cs="Arial"/>
                      <w:b/>
                      <w:bCs/>
                      <w:sz w:val="12"/>
                      <w:szCs w:val="12"/>
                    </w:rPr>
                  </w:pPr>
                </w:p>
              </w:tc>
              <w:tc>
                <w:tcPr>
                  <w:tcW w:w="1246" w:type="dxa"/>
                  <w:shd w:val="clear" w:color="auto" w:fill="A6A6A6" w:themeFill="background1" w:themeFillShade="A6"/>
                  <w:textDirection w:val="btLr"/>
                </w:tcPr>
                <w:p w14:paraId="73E41B11" w14:textId="77777777" w:rsidR="0006772B" w:rsidRPr="0006772B" w:rsidRDefault="0006772B" w:rsidP="0006772B">
                  <w:pPr>
                    <w:pStyle w:val="TableParagraph"/>
                    <w:rPr>
                      <w:rFonts w:ascii="Arial" w:eastAsia="Arial" w:hAnsi="Arial" w:cs="Arial"/>
                      <w:b/>
                      <w:bCs/>
                      <w:sz w:val="12"/>
                      <w:szCs w:val="12"/>
                      <w:lang w:val="es-419"/>
                    </w:rPr>
                  </w:pPr>
                </w:p>
                <w:p w14:paraId="10EF4E32" w14:textId="77777777" w:rsidR="0006772B" w:rsidRPr="0006772B" w:rsidRDefault="0006772B" w:rsidP="0006772B">
                  <w:pPr>
                    <w:pStyle w:val="TableParagraph"/>
                    <w:spacing w:before="2"/>
                    <w:rPr>
                      <w:rFonts w:ascii="Arial" w:eastAsia="Arial" w:hAnsi="Arial" w:cs="Arial"/>
                      <w:b/>
                      <w:bCs/>
                      <w:sz w:val="12"/>
                      <w:szCs w:val="12"/>
                      <w:lang w:val="es-419"/>
                    </w:rPr>
                  </w:pPr>
                </w:p>
                <w:p w14:paraId="479780BF" w14:textId="77777777" w:rsidR="0006772B" w:rsidRPr="0006772B" w:rsidRDefault="0006772B" w:rsidP="0006772B">
                  <w:pPr>
                    <w:pStyle w:val="TableParagraph"/>
                    <w:spacing w:before="1"/>
                    <w:ind w:left="282" w:right="117" w:hanging="172"/>
                    <w:rPr>
                      <w:rFonts w:ascii="Arial" w:eastAsia="Arial" w:hAnsi="Arial" w:cs="Arial"/>
                      <w:b/>
                      <w:bCs/>
                      <w:sz w:val="12"/>
                      <w:szCs w:val="12"/>
                      <w:lang w:val="es-419"/>
                    </w:rPr>
                  </w:pPr>
                  <w:r w:rsidRPr="0006772B">
                    <w:rPr>
                      <w:rFonts w:ascii="Arial" w:eastAsia="Arial" w:hAnsi="Arial" w:cs="Arial"/>
                      <w:b/>
                      <w:bCs/>
                      <w:sz w:val="12"/>
                      <w:szCs w:val="12"/>
                      <w:lang w:val="es-419"/>
                    </w:rPr>
                    <w:t>¿Cómo se realiza</w:t>
                  </w:r>
                  <w:r w:rsidRPr="0006772B">
                    <w:rPr>
                      <w:rFonts w:ascii="Arial" w:eastAsia="Arial" w:hAnsi="Arial" w:cs="Arial"/>
                      <w:b/>
                      <w:bCs/>
                      <w:spacing w:val="-43"/>
                      <w:sz w:val="12"/>
                      <w:szCs w:val="12"/>
                      <w:lang w:val="es-419"/>
                    </w:rPr>
                    <w:t xml:space="preserve"> </w:t>
                  </w:r>
                  <w:r w:rsidRPr="0006772B">
                    <w:rPr>
                      <w:rFonts w:ascii="Arial" w:eastAsia="Arial" w:hAnsi="Arial" w:cs="Arial"/>
                      <w:b/>
                      <w:bCs/>
                      <w:sz w:val="12"/>
                      <w:szCs w:val="12"/>
                      <w:lang w:val="es-419"/>
                    </w:rPr>
                    <w:t>el</w:t>
                  </w:r>
                  <w:r w:rsidRPr="0006772B">
                    <w:rPr>
                      <w:rFonts w:ascii="Arial" w:eastAsia="Arial" w:hAnsi="Arial" w:cs="Arial"/>
                      <w:b/>
                      <w:bCs/>
                      <w:spacing w:val="-3"/>
                      <w:sz w:val="12"/>
                      <w:szCs w:val="12"/>
                      <w:lang w:val="es-419"/>
                    </w:rPr>
                    <w:t xml:space="preserve"> </w:t>
                  </w:r>
                  <w:r w:rsidRPr="0006772B">
                    <w:rPr>
                      <w:rFonts w:ascii="Arial" w:eastAsia="Arial" w:hAnsi="Arial" w:cs="Arial"/>
                      <w:b/>
                      <w:bCs/>
                      <w:sz w:val="12"/>
                      <w:szCs w:val="12"/>
                      <w:lang w:val="es-419"/>
                    </w:rPr>
                    <w:t>monitoreo?</w:t>
                  </w:r>
                </w:p>
              </w:tc>
              <w:tc>
                <w:tcPr>
                  <w:tcW w:w="386" w:type="dxa"/>
                  <w:tcBorders>
                    <w:right w:val="thickThinMediumGap" w:sz="3" w:space="0" w:color="000000" w:themeColor="text1"/>
                  </w:tcBorders>
                  <w:shd w:val="clear" w:color="auto" w:fill="A6A6A6" w:themeFill="background1" w:themeFillShade="A6"/>
                  <w:textDirection w:val="btLr"/>
                </w:tcPr>
                <w:p w14:paraId="1A32FC27" w14:textId="77777777" w:rsidR="0006772B" w:rsidRPr="0006772B" w:rsidRDefault="0006772B" w:rsidP="0006772B">
                  <w:pPr>
                    <w:pStyle w:val="TableParagraph"/>
                    <w:spacing w:before="57"/>
                    <w:ind w:left="297"/>
                    <w:rPr>
                      <w:rFonts w:ascii="Arial" w:eastAsia="Arial" w:hAnsi="Arial" w:cs="Arial"/>
                      <w:b/>
                      <w:bCs/>
                      <w:sz w:val="12"/>
                      <w:szCs w:val="12"/>
                      <w:lang w:val="es-419"/>
                    </w:rPr>
                  </w:pPr>
                  <w:r w:rsidRPr="0006772B">
                    <w:rPr>
                      <w:rFonts w:ascii="Arial" w:eastAsia="Arial" w:hAnsi="Arial" w:cs="Arial"/>
                      <w:b/>
                      <w:bCs/>
                      <w:sz w:val="12"/>
                      <w:szCs w:val="12"/>
                      <w:lang w:val="es-419"/>
                    </w:rPr>
                    <w:t>Periodicidad</w:t>
                  </w:r>
                </w:p>
              </w:tc>
            </w:tr>
            <w:tr w:rsidR="0006772B" w:rsidRPr="0006772B" w14:paraId="56F0D8E3" w14:textId="77777777" w:rsidTr="00D44556">
              <w:trPr>
                <w:trHeight w:val="1683"/>
              </w:trPr>
              <w:tc>
                <w:tcPr>
                  <w:tcW w:w="30" w:type="dxa"/>
                  <w:tcBorders>
                    <w:top w:val="nil"/>
                    <w:left w:val="single" w:sz="6" w:space="0" w:color="000000" w:themeColor="text1"/>
                    <w:bottom w:val="nil"/>
                  </w:tcBorders>
                </w:tcPr>
                <w:p w14:paraId="6ADA2F25" w14:textId="77777777" w:rsidR="0006772B" w:rsidRPr="0006772B" w:rsidRDefault="0006772B" w:rsidP="0006772B">
                  <w:pPr>
                    <w:pStyle w:val="TableParagraph"/>
                    <w:rPr>
                      <w:rFonts w:ascii="Arial" w:eastAsia="Arial" w:hAnsi="Arial" w:cs="Arial"/>
                      <w:b/>
                      <w:bCs/>
                      <w:sz w:val="12"/>
                      <w:szCs w:val="12"/>
                      <w:highlight w:val="yellow"/>
                      <w:lang w:val="es-419"/>
                    </w:rPr>
                  </w:pPr>
                </w:p>
              </w:tc>
              <w:tc>
                <w:tcPr>
                  <w:tcW w:w="195" w:type="dxa"/>
                  <w:textDirection w:val="btLr"/>
                </w:tcPr>
                <w:p w14:paraId="4F4FA1A4" w14:textId="77777777" w:rsidR="0006772B" w:rsidRPr="0006772B" w:rsidRDefault="0006772B" w:rsidP="0006772B">
                  <w:pPr>
                    <w:pStyle w:val="TableParagraph"/>
                    <w:spacing w:before="30"/>
                    <w:ind w:right="140"/>
                    <w:jc w:val="center"/>
                    <w:rPr>
                      <w:rFonts w:ascii="Arial" w:eastAsia="Arial" w:hAnsi="Arial" w:cs="Arial"/>
                      <w:b/>
                      <w:bCs/>
                      <w:sz w:val="12"/>
                      <w:szCs w:val="12"/>
                      <w:lang w:val="es-419"/>
                    </w:rPr>
                  </w:pPr>
                  <w:r w:rsidRPr="0006772B">
                    <w:rPr>
                      <w:rFonts w:ascii="Arial" w:eastAsia="Arial" w:hAnsi="Arial" w:cs="Arial"/>
                      <w:b/>
                      <w:bCs/>
                      <w:w w:val="99"/>
                      <w:sz w:val="12"/>
                      <w:szCs w:val="12"/>
                      <w:lang w:val="es-419"/>
                    </w:rPr>
                    <w:t>1</w:t>
                  </w:r>
                </w:p>
              </w:tc>
              <w:tc>
                <w:tcPr>
                  <w:tcW w:w="195" w:type="dxa"/>
                  <w:textDirection w:val="btLr"/>
                </w:tcPr>
                <w:p w14:paraId="3CF8EC84" w14:textId="77777777" w:rsidR="0006772B" w:rsidRPr="0006772B" w:rsidRDefault="0006772B" w:rsidP="0006772B">
                  <w:pPr>
                    <w:pStyle w:val="TableParagraph"/>
                    <w:spacing w:before="30"/>
                    <w:ind w:left="447"/>
                    <w:rPr>
                      <w:rFonts w:ascii="Arial" w:eastAsia="Arial" w:hAnsi="Arial" w:cs="Arial"/>
                      <w:sz w:val="12"/>
                      <w:szCs w:val="12"/>
                      <w:lang w:val="es-419"/>
                    </w:rPr>
                  </w:pPr>
                  <w:r w:rsidRPr="0006772B">
                    <w:rPr>
                      <w:rFonts w:ascii="Arial" w:eastAsia="Arial" w:hAnsi="Arial" w:cs="Arial"/>
                      <w:sz w:val="12"/>
                      <w:szCs w:val="12"/>
                      <w:lang w:val="es-419"/>
                    </w:rPr>
                    <w:t>Especifico</w:t>
                  </w:r>
                </w:p>
              </w:tc>
              <w:tc>
                <w:tcPr>
                  <w:tcW w:w="194" w:type="dxa"/>
                  <w:textDirection w:val="btLr"/>
                </w:tcPr>
                <w:p w14:paraId="349658EC" w14:textId="77777777" w:rsidR="0006772B" w:rsidRPr="0006772B" w:rsidRDefault="0006772B" w:rsidP="0006772B">
                  <w:pPr>
                    <w:pStyle w:val="TableParagraph"/>
                    <w:spacing w:before="30"/>
                    <w:ind w:left="563"/>
                    <w:rPr>
                      <w:rFonts w:ascii="Arial" w:eastAsia="Arial" w:hAnsi="Arial" w:cs="Arial"/>
                      <w:sz w:val="12"/>
                      <w:szCs w:val="12"/>
                      <w:lang w:val="es-419"/>
                    </w:rPr>
                  </w:pPr>
                  <w:r w:rsidRPr="0006772B">
                    <w:rPr>
                      <w:rFonts w:ascii="Arial" w:eastAsia="Arial" w:hAnsi="Arial" w:cs="Arial"/>
                      <w:sz w:val="12"/>
                      <w:szCs w:val="12"/>
                      <w:lang w:val="es-419"/>
                    </w:rPr>
                    <w:t>Interno</w:t>
                  </w:r>
                </w:p>
              </w:tc>
              <w:tc>
                <w:tcPr>
                  <w:tcW w:w="195" w:type="dxa"/>
                  <w:textDirection w:val="btLr"/>
                </w:tcPr>
                <w:p w14:paraId="06DE2ED4" w14:textId="77777777" w:rsidR="0006772B" w:rsidRPr="0006772B" w:rsidRDefault="0006772B" w:rsidP="0006772B">
                  <w:pPr>
                    <w:pStyle w:val="TableParagraph"/>
                    <w:spacing w:before="31"/>
                    <w:ind w:left="465"/>
                    <w:rPr>
                      <w:rFonts w:ascii="Arial" w:eastAsia="Arial" w:hAnsi="Arial" w:cs="Arial"/>
                      <w:sz w:val="12"/>
                      <w:szCs w:val="12"/>
                      <w:lang w:val="es-419"/>
                    </w:rPr>
                  </w:pPr>
                  <w:r w:rsidRPr="0006772B">
                    <w:rPr>
                      <w:rFonts w:ascii="Arial" w:eastAsia="Arial" w:hAnsi="Arial" w:cs="Arial"/>
                      <w:sz w:val="12"/>
                      <w:szCs w:val="12"/>
                      <w:lang w:val="es-419"/>
                    </w:rPr>
                    <w:t>Ejecución</w:t>
                  </w:r>
                </w:p>
              </w:tc>
              <w:tc>
                <w:tcPr>
                  <w:tcW w:w="194" w:type="dxa"/>
                  <w:textDirection w:val="btLr"/>
                </w:tcPr>
                <w:p w14:paraId="14B72D5F" w14:textId="77777777" w:rsidR="0006772B" w:rsidRPr="0006772B" w:rsidRDefault="0006772B" w:rsidP="0006772B">
                  <w:pPr>
                    <w:pStyle w:val="TableParagraph"/>
                    <w:spacing w:before="31"/>
                    <w:ind w:left="380"/>
                    <w:rPr>
                      <w:rFonts w:ascii="Arial" w:eastAsia="Arial" w:hAnsi="Arial" w:cs="Arial"/>
                      <w:sz w:val="12"/>
                      <w:szCs w:val="12"/>
                      <w:lang w:val="es-419"/>
                    </w:rPr>
                  </w:pPr>
                  <w:r w:rsidRPr="0006772B">
                    <w:rPr>
                      <w:rFonts w:ascii="Arial" w:eastAsia="Arial" w:hAnsi="Arial" w:cs="Arial"/>
                      <w:sz w:val="12"/>
                      <w:szCs w:val="12"/>
                      <w:lang w:val="es-419"/>
                    </w:rPr>
                    <w:t>Operacional</w:t>
                  </w:r>
                </w:p>
              </w:tc>
              <w:tc>
                <w:tcPr>
                  <w:tcW w:w="1196" w:type="dxa"/>
                </w:tcPr>
                <w:p w14:paraId="52544B62" w14:textId="77777777" w:rsidR="0006772B" w:rsidRPr="0006772B" w:rsidRDefault="0006772B" w:rsidP="0006772B">
                  <w:pPr>
                    <w:pStyle w:val="TableParagraph"/>
                    <w:rPr>
                      <w:rFonts w:ascii="Arial" w:eastAsia="Arial" w:hAnsi="Arial" w:cs="Arial"/>
                      <w:sz w:val="12"/>
                      <w:szCs w:val="12"/>
                      <w:lang w:val="es-419"/>
                    </w:rPr>
                  </w:pPr>
                </w:p>
                <w:p w14:paraId="06DCDF73" w14:textId="77777777" w:rsidR="0006772B" w:rsidRPr="0006772B" w:rsidRDefault="0006772B" w:rsidP="0006772B">
                  <w:pPr>
                    <w:pStyle w:val="TableParagraph"/>
                    <w:spacing w:before="1"/>
                    <w:rPr>
                      <w:rFonts w:ascii="Arial" w:eastAsia="Arial" w:hAnsi="Arial" w:cs="Arial"/>
                      <w:sz w:val="12"/>
                      <w:szCs w:val="12"/>
                      <w:lang w:val="es-419"/>
                    </w:rPr>
                  </w:pPr>
                </w:p>
                <w:p w14:paraId="6274E105" w14:textId="77777777" w:rsidR="0006772B" w:rsidRPr="0006772B" w:rsidRDefault="0006772B" w:rsidP="0006772B">
                  <w:pPr>
                    <w:pStyle w:val="TableParagraph"/>
                    <w:ind w:left="157" w:right="75"/>
                    <w:jc w:val="center"/>
                    <w:rPr>
                      <w:rFonts w:ascii="Arial" w:eastAsia="Arial" w:hAnsi="Arial" w:cs="Arial"/>
                      <w:sz w:val="12"/>
                      <w:szCs w:val="12"/>
                      <w:lang w:val="es-419"/>
                    </w:rPr>
                  </w:pPr>
                  <w:r w:rsidRPr="0006772B">
                    <w:rPr>
                      <w:rFonts w:ascii="Arial" w:eastAsia="Arial" w:hAnsi="Arial" w:cs="Arial"/>
                      <w:sz w:val="12"/>
                      <w:szCs w:val="12"/>
                      <w:lang w:val="es-419"/>
                    </w:rPr>
                    <w:t>Falta de planear y</w:t>
                  </w:r>
                  <w:r w:rsidRPr="0006772B">
                    <w:rPr>
                      <w:rFonts w:ascii="Arial" w:eastAsia="Arial" w:hAnsi="Arial" w:cs="Arial"/>
                      <w:spacing w:val="-42"/>
                      <w:sz w:val="12"/>
                      <w:szCs w:val="12"/>
                      <w:lang w:val="es-419"/>
                    </w:rPr>
                    <w:t xml:space="preserve"> </w:t>
                  </w:r>
                  <w:r w:rsidRPr="0006772B">
                    <w:rPr>
                      <w:rFonts w:ascii="Arial" w:eastAsia="Arial" w:hAnsi="Arial" w:cs="Arial"/>
                      <w:sz w:val="12"/>
                      <w:szCs w:val="12"/>
                      <w:lang w:val="es-419"/>
                    </w:rPr>
                    <w:t>priorizar las</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actividades</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asignadas</w:t>
                  </w:r>
                </w:p>
              </w:tc>
              <w:tc>
                <w:tcPr>
                  <w:tcW w:w="978" w:type="dxa"/>
                </w:tcPr>
                <w:p w14:paraId="38E95708" w14:textId="77777777" w:rsidR="0006772B" w:rsidRPr="0006772B" w:rsidRDefault="0006772B" w:rsidP="0006772B">
                  <w:pPr>
                    <w:pStyle w:val="TableParagraph"/>
                    <w:spacing w:before="8"/>
                    <w:rPr>
                      <w:rFonts w:ascii="Arial" w:eastAsia="Arial" w:hAnsi="Arial" w:cs="Arial"/>
                      <w:sz w:val="12"/>
                      <w:szCs w:val="12"/>
                      <w:lang w:val="es-419"/>
                    </w:rPr>
                  </w:pPr>
                </w:p>
                <w:p w14:paraId="6ABC9C0E" w14:textId="77777777" w:rsidR="0006772B" w:rsidRPr="0006772B" w:rsidRDefault="0006772B" w:rsidP="0006772B">
                  <w:pPr>
                    <w:pStyle w:val="TableParagraph"/>
                    <w:ind w:left="40" w:right="75"/>
                    <w:jc w:val="center"/>
                    <w:rPr>
                      <w:rFonts w:ascii="Arial" w:eastAsia="Arial" w:hAnsi="Arial" w:cs="Arial"/>
                      <w:sz w:val="12"/>
                      <w:szCs w:val="12"/>
                      <w:lang w:val="es-419"/>
                    </w:rPr>
                  </w:pPr>
                  <w:r w:rsidRPr="0006772B">
                    <w:rPr>
                      <w:rFonts w:ascii="Arial" w:eastAsia="Arial" w:hAnsi="Arial" w:cs="Arial"/>
                      <w:sz w:val="12"/>
                      <w:szCs w:val="12"/>
                      <w:lang w:val="es-419"/>
                    </w:rPr>
                    <w:t>No</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 xml:space="preserve">cumplimiento oportuno de los compromisos </w:t>
                  </w:r>
                </w:p>
              </w:tc>
              <w:tc>
                <w:tcPr>
                  <w:tcW w:w="205" w:type="dxa"/>
                  <w:textDirection w:val="btLr"/>
                </w:tcPr>
                <w:p w14:paraId="60BBB03B" w14:textId="77777777" w:rsidR="0006772B" w:rsidRPr="0006772B" w:rsidRDefault="0006772B" w:rsidP="0006772B">
                  <w:pPr>
                    <w:pStyle w:val="TableParagraph"/>
                    <w:spacing w:before="32"/>
                    <w:ind w:right="140"/>
                    <w:jc w:val="center"/>
                    <w:rPr>
                      <w:rFonts w:ascii="Arial" w:eastAsia="Arial" w:hAnsi="Arial" w:cs="Arial"/>
                      <w:sz w:val="12"/>
                      <w:szCs w:val="12"/>
                      <w:lang w:val="es-419"/>
                    </w:rPr>
                  </w:pPr>
                  <w:r w:rsidRPr="0006772B">
                    <w:rPr>
                      <w:rFonts w:ascii="Arial" w:eastAsia="Arial" w:hAnsi="Arial" w:cs="Arial"/>
                      <w:w w:val="99"/>
                      <w:sz w:val="12"/>
                      <w:szCs w:val="12"/>
                      <w:lang w:val="es-419"/>
                    </w:rPr>
                    <w:t>2</w:t>
                  </w:r>
                </w:p>
              </w:tc>
              <w:tc>
                <w:tcPr>
                  <w:tcW w:w="194" w:type="dxa"/>
                  <w:textDirection w:val="btLr"/>
                </w:tcPr>
                <w:p w14:paraId="1B64BDE6" w14:textId="77777777" w:rsidR="0006772B" w:rsidRPr="0006772B" w:rsidRDefault="0006772B" w:rsidP="0006772B">
                  <w:pPr>
                    <w:pStyle w:val="TableParagraph"/>
                    <w:spacing w:before="32"/>
                    <w:ind w:right="140"/>
                    <w:jc w:val="center"/>
                    <w:rPr>
                      <w:rFonts w:ascii="Arial" w:eastAsia="Arial" w:hAnsi="Arial" w:cs="Arial"/>
                      <w:sz w:val="12"/>
                      <w:szCs w:val="12"/>
                      <w:lang w:val="es-419"/>
                    </w:rPr>
                  </w:pPr>
                  <w:r w:rsidRPr="0006772B">
                    <w:rPr>
                      <w:rFonts w:ascii="Arial" w:eastAsia="Arial" w:hAnsi="Arial" w:cs="Arial"/>
                      <w:w w:val="99"/>
                      <w:sz w:val="12"/>
                      <w:szCs w:val="12"/>
                      <w:lang w:val="es-419"/>
                    </w:rPr>
                    <w:t>4</w:t>
                  </w:r>
                </w:p>
              </w:tc>
              <w:tc>
                <w:tcPr>
                  <w:tcW w:w="198" w:type="dxa"/>
                  <w:textDirection w:val="btLr"/>
                </w:tcPr>
                <w:p w14:paraId="02D5DAB4" w14:textId="77777777" w:rsidR="0006772B" w:rsidRPr="0006772B" w:rsidRDefault="0006772B" w:rsidP="0006772B">
                  <w:pPr>
                    <w:pStyle w:val="TableParagraph"/>
                    <w:spacing w:before="32"/>
                    <w:ind w:right="140"/>
                    <w:jc w:val="center"/>
                    <w:rPr>
                      <w:rFonts w:ascii="Arial" w:eastAsia="Arial" w:hAnsi="Arial" w:cs="Arial"/>
                      <w:sz w:val="12"/>
                      <w:szCs w:val="12"/>
                      <w:lang w:val="es-419"/>
                    </w:rPr>
                  </w:pPr>
                  <w:r w:rsidRPr="0006772B">
                    <w:rPr>
                      <w:rFonts w:ascii="Arial" w:eastAsia="Arial" w:hAnsi="Arial" w:cs="Arial"/>
                      <w:w w:val="99"/>
                      <w:sz w:val="12"/>
                      <w:szCs w:val="12"/>
                      <w:lang w:val="es-419"/>
                    </w:rPr>
                    <w:t>6</w:t>
                  </w:r>
                </w:p>
              </w:tc>
              <w:tc>
                <w:tcPr>
                  <w:tcW w:w="196" w:type="dxa"/>
                  <w:textDirection w:val="btLr"/>
                </w:tcPr>
                <w:p w14:paraId="6133DD11" w14:textId="77777777" w:rsidR="0006772B" w:rsidRPr="0006772B" w:rsidRDefault="0006772B" w:rsidP="0006772B">
                  <w:pPr>
                    <w:pStyle w:val="TableParagraph"/>
                    <w:spacing w:before="31"/>
                    <w:ind w:left="632" w:right="772"/>
                    <w:jc w:val="center"/>
                    <w:rPr>
                      <w:rFonts w:ascii="Arial" w:eastAsia="Arial" w:hAnsi="Arial" w:cs="Arial"/>
                      <w:sz w:val="12"/>
                      <w:szCs w:val="12"/>
                      <w:lang w:val="es-419"/>
                    </w:rPr>
                  </w:pPr>
                  <w:r w:rsidRPr="0006772B">
                    <w:rPr>
                      <w:rFonts w:ascii="Arial" w:eastAsia="Arial" w:hAnsi="Arial" w:cs="Arial"/>
                      <w:sz w:val="12"/>
                      <w:szCs w:val="12"/>
                      <w:lang w:val="es-419"/>
                    </w:rPr>
                    <w:t>Alto</w:t>
                  </w:r>
                </w:p>
              </w:tc>
              <w:tc>
                <w:tcPr>
                  <w:tcW w:w="199" w:type="dxa"/>
                  <w:textDirection w:val="btLr"/>
                </w:tcPr>
                <w:p w14:paraId="1DB4BF6E" w14:textId="77777777" w:rsidR="0006772B" w:rsidRPr="0006772B" w:rsidRDefault="0006772B" w:rsidP="0006772B">
                  <w:pPr>
                    <w:pStyle w:val="TableParagraph"/>
                    <w:spacing w:before="31"/>
                    <w:ind w:left="376"/>
                    <w:rPr>
                      <w:rFonts w:ascii="Arial" w:eastAsia="Arial" w:hAnsi="Arial" w:cs="Arial"/>
                      <w:sz w:val="12"/>
                      <w:szCs w:val="12"/>
                      <w:lang w:val="es-419"/>
                    </w:rPr>
                  </w:pPr>
                  <w:r w:rsidRPr="0006772B">
                    <w:rPr>
                      <w:rFonts w:ascii="Arial" w:eastAsia="Arial" w:hAnsi="Arial" w:cs="Arial"/>
                      <w:sz w:val="12"/>
                      <w:szCs w:val="12"/>
                      <w:lang w:val="es-419"/>
                    </w:rPr>
                    <w:t>PMA</w:t>
                  </w:r>
                </w:p>
              </w:tc>
              <w:tc>
                <w:tcPr>
                  <w:tcW w:w="1180" w:type="dxa"/>
                </w:tcPr>
                <w:p w14:paraId="3A2098CE" w14:textId="77777777" w:rsidR="0006772B" w:rsidRPr="0006772B" w:rsidRDefault="0006772B" w:rsidP="0006772B">
                  <w:pPr>
                    <w:pStyle w:val="TableParagraph"/>
                    <w:rPr>
                      <w:rFonts w:ascii="Arial" w:eastAsia="Arial" w:hAnsi="Arial" w:cs="Arial"/>
                      <w:sz w:val="12"/>
                      <w:szCs w:val="12"/>
                      <w:lang w:val="es-419"/>
                    </w:rPr>
                  </w:pPr>
                </w:p>
                <w:p w14:paraId="0F92F95F" w14:textId="77777777" w:rsidR="0006772B" w:rsidRPr="0006772B" w:rsidRDefault="0006772B" w:rsidP="0006772B">
                  <w:pPr>
                    <w:pStyle w:val="TableParagraph"/>
                    <w:spacing w:before="8"/>
                    <w:rPr>
                      <w:rFonts w:ascii="Arial" w:eastAsia="Arial" w:hAnsi="Arial" w:cs="Arial"/>
                      <w:sz w:val="12"/>
                      <w:szCs w:val="12"/>
                      <w:lang w:val="es-419"/>
                    </w:rPr>
                  </w:pPr>
                </w:p>
                <w:p w14:paraId="14755F85" w14:textId="77777777" w:rsidR="0006772B" w:rsidRPr="0006772B" w:rsidRDefault="0006772B" w:rsidP="0006772B">
                  <w:pPr>
                    <w:pStyle w:val="TableParagraph"/>
                    <w:ind w:left="81" w:right="93" w:hanging="2"/>
                    <w:jc w:val="center"/>
                    <w:rPr>
                      <w:rFonts w:ascii="Arial" w:eastAsia="Arial" w:hAnsi="Arial" w:cs="Arial"/>
                      <w:sz w:val="12"/>
                      <w:szCs w:val="12"/>
                      <w:lang w:val="es-419"/>
                    </w:rPr>
                  </w:pPr>
                  <w:r w:rsidRPr="0006772B">
                    <w:rPr>
                      <w:rFonts w:ascii="Arial" w:eastAsia="Arial" w:hAnsi="Arial" w:cs="Arial"/>
                      <w:sz w:val="12"/>
                      <w:szCs w:val="12"/>
                      <w:lang w:val="es-419"/>
                    </w:rPr>
                    <w:t>Reportes permanentes por parte del PMA de los lugares susceptibles o con eventos de alteración de orden público, restricciones de movilidad, protestas o paros con el objetivo de reprogramar actividades o modificaciones por actuaciones virtuales, e informar por</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escrito sobre el</w:t>
                  </w:r>
                  <w:r w:rsidRPr="0006772B">
                    <w:rPr>
                      <w:rFonts w:ascii="Arial" w:eastAsia="Arial" w:hAnsi="Arial" w:cs="Arial"/>
                      <w:spacing w:val="-42"/>
                      <w:sz w:val="12"/>
                      <w:szCs w:val="12"/>
                      <w:lang w:val="es-419"/>
                    </w:rPr>
                    <w:t xml:space="preserve"> </w:t>
                  </w:r>
                  <w:r w:rsidRPr="0006772B">
                    <w:rPr>
                      <w:rFonts w:ascii="Arial" w:eastAsia="Arial" w:hAnsi="Arial" w:cs="Arial"/>
                      <w:sz w:val="12"/>
                      <w:szCs w:val="12"/>
                      <w:lang w:val="es-419"/>
                    </w:rPr>
                    <w:t xml:space="preserve">incumplimiento y/o la situación que genere este </w:t>
                  </w:r>
                </w:p>
              </w:tc>
              <w:tc>
                <w:tcPr>
                  <w:tcW w:w="218" w:type="dxa"/>
                  <w:textDirection w:val="btLr"/>
                </w:tcPr>
                <w:p w14:paraId="75DE3905" w14:textId="77777777" w:rsidR="0006772B" w:rsidRPr="0006772B" w:rsidRDefault="0006772B" w:rsidP="0006772B">
                  <w:pPr>
                    <w:pStyle w:val="TableParagraph"/>
                    <w:spacing w:before="29"/>
                    <w:ind w:right="140"/>
                    <w:jc w:val="center"/>
                    <w:rPr>
                      <w:rFonts w:ascii="Arial" w:eastAsia="Arial" w:hAnsi="Arial" w:cs="Arial"/>
                      <w:sz w:val="12"/>
                      <w:szCs w:val="12"/>
                      <w:lang w:val="es-419"/>
                    </w:rPr>
                  </w:pPr>
                  <w:r w:rsidRPr="0006772B">
                    <w:rPr>
                      <w:rFonts w:ascii="Arial" w:eastAsia="Arial" w:hAnsi="Arial" w:cs="Arial"/>
                      <w:w w:val="99"/>
                      <w:sz w:val="12"/>
                      <w:szCs w:val="12"/>
                      <w:lang w:val="es-419"/>
                    </w:rPr>
                    <w:t>1</w:t>
                  </w:r>
                </w:p>
              </w:tc>
              <w:tc>
                <w:tcPr>
                  <w:tcW w:w="227" w:type="dxa"/>
                  <w:textDirection w:val="btLr"/>
                </w:tcPr>
                <w:p w14:paraId="693E6E7F" w14:textId="77777777" w:rsidR="0006772B" w:rsidRPr="0006772B" w:rsidRDefault="0006772B" w:rsidP="0006772B">
                  <w:pPr>
                    <w:pStyle w:val="TableParagraph"/>
                    <w:spacing w:before="28"/>
                    <w:ind w:right="140"/>
                    <w:jc w:val="center"/>
                    <w:rPr>
                      <w:rFonts w:ascii="Arial" w:eastAsia="Arial" w:hAnsi="Arial" w:cs="Arial"/>
                      <w:sz w:val="12"/>
                      <w:szCs w:val="12"/>
                      <w:lang w:val="es-419"/>
                    </w:rPr>
                  </w:pPr>
                  <w:r w:rsidRPr="0006772B">
                    <w:rPr>
                      <w:rFonts w:ascii="Arial" w:eastAsia="Arial" w:hAnsi="Arial" w:cs="Arial"/>
                      <w:w w:val="99"/>
                      <w:sz w:val="12"/>
                      <w:szCs w:val="12"/>
                      <w:lang w:val="es-419"/>
                    </w:rPr>
                    <w:t>3</w:t>
                  </w:r>
                </w:p>
              </w:tc>
              <w:tc>
                <w:tcPr>
                  <w:tcW w:w="212" w:type="dxa"/>
                  <w:textDirection w:val="btLr"/>
                </w:tcPr>
                <w:p w14:paraId="1B21FDBE" w14:textId="77777777" w:rsidR="0006772B" w:rsidRPr="0006772B" w:rsidRDefault="0006772B" w:rsidP="0006772B">
                  <w:pPr>
                    <w:pStyle w:val="TableParagraph"/>
                    <w:spacing w:before="27"/>
                    <w:ind w:right="140"/>
                    <w:jc w:val="center"/>
                    <w:rPr>
                      <w:rFonts w:ascii="Arial" w:eastAsia="Arial" w:hAnsi="Arial" w:cs="Arial"/>
                      <w:sz w:val="12"/>
                      <w:szCs w:val="12"/>
                      <w:lang w:val="es-419"/>
                    </w:rPr>
                  </w:pPr>
                  <w:r w:rsidRPr="0006772B">
                    <w:rPr>
                      <w:rFonts w:ascii="Arial" w:eastAsia="Arial" w:hAnsi="Arial" w:cs="Arial"/>
                      <w:w w:val="99"/>
                      <w:sz w:val="12"/>
                      <w:szCs w:val="12"/>
                      <w:lang w:val="es-419"/>
                    </w:rPr>
                    <w:t>4</w:t>
                  </w:r>
                </w:p>
              </w:tc>
              <w:tc>
                <w:tcPr>
                  <w:tcW w:w="219" w:type="dxa"/>
                  <w:textDirection w:val="btLr"/>
                </w:tcPr>
                <w:p w14:paraId="02102251" w14:textId="77777777" w:rsidR="0006772B" w:rsidRPr="0006772B" w:rsidRDefault="0006772B" w:rsidP="0006772B">
                  <w:pPr>
                    <w:pStyle w:val="TableParagraph"/>
                    <w:spacing w:before="27"/>
                    <w:ind w:left="632" w:right="772"/>
                    <w:jc w:val="center"/>
                    <w:rPr>
                      <w:rFonts w:ascii="Arial" w:eastAsia="Arial" w:hAnsi="Arial" w:cs="Arial"/>
                      <w:sz w:val="12"/>
                      <w:szCs w:val="12"/>
                      <w:lang w:val="es-419"/>
                    </w:rPr>
                  </w:pPr>
                  <w:r w:rsidRPr="0006772B">
                    <w:rPr>
                      <w:rFonts w:ascii="Arial" w:eastAsia="Arial" w:hAnsi="Arial" w:cs="Arial"/>
                      <w:sz w:val="12"/>
                      <w:szCs w:val="12"/>
                      <w:lang w:val="es-419"/>
                    </w:rPr>
                    <w:t>Bajo</w:t>
                  </w:r>
                </w:p>
              </w:tc>
              <w:tc>
                <w:tcPr>
                  <w:tcW w:w="198" w:type="dxa"/>
                  <w:textDirection w:val="btLr"/>
                </w:tcPr>
                <w:p w14:paraId="40012B0F" w14:textId="77777777" w:rsidR="0006772B" w:rsidRPr="0006772B" w:rsidRDefault="0006772B" w:rsidP="0006772B">
                  <w:pPr>
                    <w:pStyle w:val="TableParagraph"/>
                    <w:spacing w:before="26"/>
                    <w:ind w:left="632" w:right="771"/>
                    <w:jc w:val="center"/>
                    <w:rPr>
                      <w:rFonts w:ascii="Arial" w:eastAsia="Arial" w:hAnsi="Arial" w:cs="Arial"/>
                      <w:sz w:val="12"/>
                      <w:szCs w:val="12"/>
                      <w:lang w:val="es-419"/>
                    </w:rPr>
                  </w:pPr>
                  <w:r w:rsidRPr="0006772B">
                    <w:rPr>
                      <w:rFonts w:ascii="Arial" w:eastAsia="Arial" w:hAnsi="Arial" w:cs="Arial"/>
                      <w:sz w:val="12"/>
                      <w:szCs w:val="12"/>
                      <w:lang w:val="es-419"/>
                    </w:rPr>
                    <w:t>No</w:t>
                  </w:r>
                </w:p>
              </w:tc>
              <w:tc>
                <w:tcPr>
                  <w:tcW w:w="247" w:type="dxa"/>
                  <w:textDirection w:val="btLr"/>
                </w:tcPr>
                <w:p w14:paraId="07DDA9AF" w14:textId="77777777" w:rsidR="0006772B" w:rsidRPr="0006772B" w:rsidRDefault="0006772B" w:rsidP="0006772B">
                  <w:pPr>
                    <w:pStyle w:val="TableParagraph"/>
                    <w:spacing w:before="25"/>
                    <w:ind w:left="394"/>
                    <w:rPr>
                      <w:rFonts w:ascii="Arial" w:eastAsia="Arial" w:hAnsi="Arial" w:cs="Arial"/>
                      <w:sz w:val="12"/>
                      <w:szCs w:val="12"/>
                      <w:lang w:val="es-419"/>
                    </w:rPr>
                  </w:pPr>
                  <w:r w:rsidRPr="0006772B">
                    <w:rPr>
                      <w:rFonts w:ascii="Arial" w:eastAsia="Arial" w:hAnsi="Arial" w:cs="Arial"/>
                      <w:sz w:val="12"/>
                      <w:szCs w:val="12"/>
                      <w:lang w:val="es-419"/>
                    </w:rPr>
                    <w:t>Supervisión</w:t>
                  </w:r>
                </w:p>
              </w:tc>
              <w:tc>
                <w:tcPr>
                  <w:tcW w:w="198" w:type="dxa"/>
                  <w:textDirection w:val="btLr"/>
                </w:tcPr>
                <w:p w14:paraId="5DC350C6" w14:textId="77777777" w:rsidR="0006772B" w:rsidRPr="0006772B" w:rsidRDefault="0006772B" w:rsidP="0006772B">
                  <w:pPr>
                    <w:pStyle w:val="TableParagraph"/>
                    <w:spacing w:before="25"/>
                    <w:ind w:left="192"/>
                    <w:rPr>
                      <w:rFonts w:ascii="Arial" w:eastAsia="Arial" w:hAnsi="Arial" w:cs="Arial"/>
                      <w:sz w:val="12"/>
                      <w:szCs w:val="12"/>
                      <w:lang w:val="es-419"/>
                    </w:rPr>
                  </w:pPr>
                  <w:r w:rsidRPr="0006772B">
                    <w:rPr>
                      <w:rFonts w:ascii="Arial" w:eastAsia="Arial" w:hAnsi="Arial" w:cs="Arial"/>
                      <w:sz w:val="12"/>
                      <w:szCs w:val="12"/>
                      <w:lang w:val="es-419"/>
                    </w:rPr>
                    <w:t>Inicio</w:t>
                  </w:r>
                  <w:r w:rsidRPr="0006772B">
                    <w:rPr>
                      <w:rFonts w:ascii="Arial" w:eastAsia="Arial" w:hAnsi="Arial" w:cs="Arial"/>
                      <w:spacing w:val="-4"/>
                      <w:sz w:val="12"/>
                      <w:szCs w:val="12"/>
                      <w:lang w:val="es-419"/>
                    </w:rPr>
                    <w:t xml:space="preserve"> </w:t>
                  </w:r>
                  <w:r w:rsidRPr="0006772B">
                    <w:rPr>
                      <w:rFonts w:ascii="Arial" w:eastAsia="Arial" w:hAnsi="Arial" w:cs="Arial"/>
                      <w:sz w:val="12"/>
                      <w:szCs w:val="12"/>
                      <w:lang w:val="es-419"/>
                    </w:rPr>
                    <w:t>del</w:t>
                  </w:r>
                  <w:r w:rsidRPr="0006772B">
                    <w:rPr>
                      <w:rFonts w:ascii="Arial" w:eastAsia="Arial" w:hAnsi="Arial" w:cs="Arial"/>
                      <w:spacing w:val="-4"/>
                      <w:sz w:val="12"/>
                      <w:szCs w:val="12"/>
                      <w:lang w:val="es-419"/>
                    </w:rPr>
                    <w:t xml:space="preserve"> </w:t>
                  </w:r>
                  <w:r w:rsidRPr="0006772B">
                    <w:rPr>
                      <w:rFonts w:ascii="Arial" w:eastAsia="Arial" w:hAnsi="Arial" w:cs="Arial"/>
                      <w:sz w:val="12"/>
                      <w:szCs w:val="12"/>
                      <w:lang w:val="es-419"/>
                    </w:rPr>
                    <w:t>Convenio</w:t>
                  </w:r>
                </w:p>
              </w:tc>
              <w:tc>
                <w:tcPr>
                  <w:tcW w:w="248" w:type="dxa"/>
                  <w:textDirection w:val="btLr"/>
                </w:tcPr>
                <w:p w14:paraId="28FEB098" w14:textId="77777777" w:rsidR="0006772B" w:rsidRPr="0006772B" w:rsidRDefault="0006772B" w:rsidP="0006772B">
                  <w:pPr>
                    <w:pStyle w:val="TableParagraph"/>
                    <w:spacing w:before="24"/>
                    <w:ind w:left="317"/>
                    <w:rPr>
                      <w:rFonts w:ascii="Arial" w:eastAsia="Arial" w:hAnsi="Arial" w:cs="Arial"/>
                      <w:sz w:val="12"/>
                      <w:szCs w:val="12"/>
                      <w:lang w:val="es-419"/>
                    </w:rPr>
                  </w:pPr>
                  <w:r w:rsidRPr="0006772B">
                    <w:rPr>
                      <w:rFonts w:ascii="Arial" w:eastAsia="Arial" w:hAnsi="Arial" w:cs="Arial"/>
                      <w:sz w:val="12"/>
                      <w:szCs w:val="12"/>
                      <w:lang w:val="es-419"/>
                    </w:rPr>
                    <w:t>Finalización</w:t>
                  </w:r>
                  <w:r w:rsidRPr="0006772B">
                    <w:rPr>
                      <w:rFonts w:ascii="Arial" w:eastAsia="Arial" w:hAnsi="Arial" w:cs="Arial"/>
                      <w:spacing w:val="-5"/>
                      <w:sz w:val="12"/>
                      <w:szCs w:val="12"/>
                      <w:lang w:val="es-419"/>
                    </w:rPr>
                    <w:t xml:space="preserve"> </w:t>
                  </w:r>
                  <w:r w:rsidRPr="0006772B">
                    <w:rPr>
                      <w:rFonts w:ascii="Arial" w:eastAsia="Arial" w:hAnsi="Arial" w:cs="Arial"/>
                      <w:sz w:val="12"/>
                      <w:szCs w:val="12"/>
                      <w:lang w:val="es-419"/>
                    </w:rPr>
                    <w:t>del</w:t>
                  </w:r>
                </w:p>
              </w:tc>
              <w:tc>
                <w:tcPr>
                  <w:tcW w:w="1246" w:type="dxa"/>
                </w:tcPr>
                <w:p w14:paraId="4DC989F0" w14:textId="77777777" w:rsidR="0006772B" w:rsidRPr="0006772B" w:rsidRDefault="0006772B" w:rsidP="0006772B">
                  <w:pPr>
                    <w:pStyle w:val="TableParagraph"/>
                    <w:rPr>
                      <w:rFonts w:ascii="Arial" w:eastAsia="Arial" w:hAnsi="Arial" w:cs="Arial"/>
                      <w:sz w:val="12"/>
                      <w:szCs w:val="12"/>
                      <w:lang w:val="es-419"/>
                    </w:rPr>
                  </w:pPr>
                </w:p>
                <w:p w14:paraId="47BDAA68" w14:textId="77777777" w:rsidR="0006772B" w:rsidRPr="0006772B" w:rsidRDefault="0006772B" w:rsidP="0006772B">
                  <w:pPr>
                    <w:pStyle w:val="TableParagraph"/>
                    <w:spacing w:before="8"/>
                    <w:rPr>
                      <w:rFonts w:ascii="Arial" w:eastAsia="Arial" w:hAnsi="Arial" w:cs="Arial"/>
                      <w:sz w:val="12"/>
                      <w:szCs w:val="12"/>
                      <w:lang w:val="es-419"/>
                    </w:rPr>
                  </w:pPr>
                </w:p>
                <w:p w14:paraId="523F390A" w14:textId="77777777" w:rsidR="0006772B" w:rsidRPr="0006772B" w:rsidRDefault="0006772B" w:rsidP="0006772B">
                  <w:pPr>
                    <w:pStyle w:val="TableParagraph"/>
                    <w:ind w:left="139" w:right="75" w:hanging="59"/>
                    <w:jc w:val="center"/>
                    <w:rPr>
                      <w:rFonts w:ascii="Arial" w:eastAsia="Arial" w:hAnsi="Arial" w:cs="Arial"/>
                      <w:sz w:val="12"/>
                      <w:szCs w:val="12"/>
                      <w:lang w:val="es-419"/>
                    </w:rPr>
                  </w:pPr>
                  <w:r w:rsidRPr="0006772B">
                    <w:rPr>
                      <w:rFonts w:ascii="Arial" w:eastAsia="Arial" w:hAnsi="Arial" w:cs="Arial"/>
                      <w:sz w:val="12"/>
                      <w:szCs w:val="12"/>
                      <w:lang w:val="es-419"/>
                    </w:rPr>
                    <w:t>Ejercer</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seguimiento</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oportuno a la</w:t>
                  </w:r>
                  <w:r w:rsidRPr="0006772B">
                    <w:rPr>
                      <w:rFonts w:ascii="Arial" w:eastAsia="Arial" w:hAnsi="Arial" w:cs="Arial"/>
                      <w:spacing w:val="-42"/>
                      <w:sz w:val="12"/>
                      <w:szCs w:val="12"/>
                      <w:lang w:val="es-419"/>
                    </w:rPr>
                    <w:t xml:space="preserve"> </w:t>
                  </w:r>
                  <w:r w:rsidRPr="0006772B">
                    <w:rPr>
                      <w:rFonts w:ascii="Arial" w:eastAsia="Arial" w:hAnsi="Arial" w:cs="Arial"/>
                      <w:sz w:val="12"/>
                      <w:szCs w:val="12"/>
                      <w:lang w:val="es-419"/>
                    </w:rPr>
                    <w:t>ejecución del</w:t>
                  </w:r>
                  <w:r w:rsidRPr="0006772B">
                    <w:rPr>
                      <w:rFonts w:ascii="Arial" w:eastAsia="Arial" w:hAnsi="Arial" w:cs="Arial"/>
                      <w:spacing w:val="-42"/>
                      <w:sz w:val="12"/>
                      <w:szCs w:val="12"/>
                      <w:lang w:val="es-419"/>
                    </w:rPr>
                    <w:t xml:space="preserve"> </w:t>
                  </w:r>
                  <w:r w:rsidRPr="0006772B">
                    <w:rPr>
                      <w:rFonts w:ascii="Arial" w:eastAsia="Arial" w:hAnsi="Arial" w:cs="Arial"/>
                      <w:sz w:val="12"/>
                      <w:szCs w:val="12"/>
                      <w:lang w:val="es-419"/>
                    </w:rPr>
                    <w:t>convenio</w:t>
                  </w:r>
                </w:p>
              </w:tc>
              <w:tc>
                <w:tcPr>
                  <w:tcW w:w="386" w:type="dxa"/>
                  <w:tcBorders>
                    <w:right w:val="thickThinMediumGap" w:sz="3" w:space="0" w:color="000000" w:themeColor="text1"/>
                  </w:tcBorders>
                  <w:textDirection w:val="btLr"/>
                </w:tcPr>
                <w:p w14:paraId="5E7C05A1" w14:textId="77777777" w:rsidR="0006772B" w:rsidRPr="0006772B" w:rsidRDefault="0006772B" w:rsidP="0006772B">
                  <w:pPr>
                    <w:pStyle w:val="TableParagraph"/>
                    <w:spacing w:before="57"/>
                    <w:ind w:left="432"/>
                    <w:rPr>
                      <w:rFonts w:ascii="Arial" w:eastAsia="Arial" w:hAnsi="Arial" w:cs="Arial"/>
                      <w:sz w:val="12"/>
                      <w:szCs w:val="12"/>
                      <w:lang w:val="es-419"/>
                    </w:rPr>
                  </w:pPr>
                  <w:r w:rsidRPr="0006772B">
                    <w:rPr>
                      <w:rFonts w:ascii="Arial" w:eastAsia="Arial" w:hAnsi="Arial" w:cs="Arial"/>
                      <w:sz w:val="12"/>
                      <w:szCs w:val="12"/>
                      <w:lang w:val="es-419"/>
                    </w:rPr>
                    <w:t>Permanente</w:t>
                  </w:r>
                </w:p>
              </w:tc>
            </w:tr>
            <w:tr w:rsidR="0006772B" w:rsidRPr="0006772B" w14:paraId="102E3142" w14:textId="77777777" w:rsidTr="00D44556">
              <w:trPr>
                <w:trHeight w:val="2186"/>
              </w:trPr>
              <w:tc>
                <w:tcPr>
                  <w:tcW w:w="30" w:type="dxa"/>
                  <w:tcBorders>
                    <w:top w:val="nil"/>
                    <w:left w:val="single" w:sz="6" w:space="0" w:color="000000" w:themeColor="text1"/>
                    <w:bottom w:val="nil"/>
                  </w:tcBorders>
                </w:tcPr>
                <w:p w14:paraId="70BD6FC7" w14:textId="77777777" w:rsidR="0006772B" w:rsidRPr="0006772B" w:rsidRDefault="0006772B" w:rsidP="0006772B">
                  <w:pPr>
                    <w:pStyle w:val="TableParagraph"/>
                    <w:rPr>
                      <w:rFonts w:ascii="Arial" w:eastAsia="Arial" w:hAnsi="Arial" w:cs="Arial"/>
                      <w:b/>
                      <w:bCs/>
                      <w:sz w:val="12"/>
                      <w:szCs w:val="12"/>
                      <w:highlight w:val="yellow"/>
                      <w:lang w:val="es-419"/>
                    </w:rPr>
                  </w:pPr>
                </w:p>
              </w:tc>
              <w:tc>
                <w:tcPr>
                  <w:tcW w:w="195" w:type="dxa"/>
                  <w:textDirection w:val="btLr"/>
                </w:tcPr>
                <w:p w14:paraId="2E76140A" w14:textId="77777777" w:rsidR="0006772B" w:rsidRPr="0006772B" w:rsidRDefault="0006772B" w:rsidP="0006772B">
                  <w:pPr>
                    <w:pStyle w:val="TableParagraph"/>
                    <w:spacing w:before="30"/>
                    <w:ind w:right="27"/>
                    <w:jc w:val="center"/>
                    <w:rPr>
                      <w:rFonts w:ascii="Arial" w:eastAsia="Arial" w:hAnsi="Arial" w:cs="Arial"/>
                      <w:b/>
                      <w:bCs/>
                      <w:sz w:val="12"/>
                      <w:szCs w:val="12"/>
                      <w:lang w:val="es-419"/>
                    </w:rPr>
                  </w:pPr>
                  <w:r w:rsidRPr="0006772B">
                    <w:rPr>
                      <w:rFonts w:ascii="Arial" w:eastAsia="Arial" w:hAnsi="Arial" w:cs="Arial"/>
                      <w:b/>
                      <w:bCs/>
                      <w:w w:val="99"/>
                      <w:sz w:val="12"/>
                      <w:szCs w:val="12"/>
                      <w:lang w:val="es-419"/>
                    </w:rPr>
                    <w:t>2</w:t>
                  </w:r>
                </w:p>
              </w:tc>
              <w:tc>
                <w:tcPr>
                  <w:tcW w:w="195" w:type="dxa"/>
                  <w:textDirection w:val="btLr"/>
                </w:tcPr>
                <w:p w14:paraId="02EB8918" w14:textId="77777777" w:rsidR="0006772B" w:rsidRPr="0006772B" w:rsidRDefault="0006772B" w:rsidP="0006772B">
                  <w:pPr>
                    <w:pStyle w:val="TableParagraph"/>
                    <w:spacing w:before="30"/>
                    <w:ind w:left="748" w:right="775"/>
                    <w:jc w:val="center"/>
                    <w:rPr>
                      <w:rFonts w:ascii="Arial" w:eastAsia="Arial" w:hAnsi="Arial" w:cs="Arial"/>
                      <w:sz w:val="12"/>
                      <w:szCs w:val="12"/>
                      <w:lang w:val="es-419"/>
                    </w:rPr>
                  </w:pPr>
                  <w:r w:rsidRPr="0006772B">
                    <w:rPr>
                      <w:rFonts w:ascii="Arial" w:eastAsia="Arial" w:hAnsi="Arial" w:cs="Arial"/>
                      <w:sz w:val="12"/>
                      <w:szCs w:val="12"/>
                      <w:lang w:val="es-419"/>
                    </w:rPr>
                    <w:t>Especifico</w:t>
                  </w:r>
                </w:p>
              </w:tc>
              <w:tc>
                <w:tcPr>
                  <w:tcW w:w="194" w:type="dxa"/>
                  <w:textDirection w:val="btLr"/>
                </w:tcPr>
                <w:p w14:paraId="20F71FCF" w14:textId="77777777" w:rsidR="0006772B" w:rsidRPr="0006772B" w:rsidRDefault="0006772B" w:rsidP="0006772B">
                  <w:pPr>
                    <w:pStyle w:val="TableParagraph"/>
                    <w:spacing w:before="30"/>
                    <w:ind w:left="748" w:right="775"/>
                    <w:jc w:val="center"/>
                    <w:rPr>
                      <w:rFonts w:ascii="Arial" w:eastAsia="Arial" w:hAnsi="Arial" w:cs="Arial"/>
                      <w:sz w:val="12"/>
                      <w:szCs w:val="12"/>
                      <w:lang w:val="es-419"/>
                    </w:rPr>
                  </w:pPr>
                  <w:r w:rsidRPr="0006772B">
                    <w:rPr>
                      <w:rFonts w:ascii="Arial" w:eastAsia="Arial" w:hAnsi="Arial" w:cs="Arial"/>
                      <w:sz w:val="12"/>
                      <w:szCs w:val="12"/>
                      <w:lang w:val="es-419"/>
                    </w:rPr>
                    <w:t>Interno</w:t>
                  </w:r>
                </w:p>
              </w:tc>
              <w:tc>
                <w:tcPr>
                  <w:tcW w:w="195" w:type="dxa"/>
                  <w:textDirection w:val="btLr"/>
                </w:tcPr>
                <w:p w14:paraId="438C039F" w14:textId="77777777" w:rsidR="0006772B" w:rsidRPr="0006772B" w:rsidRDefault="0006772B" w:rsidP="0006772B">
                  <w:pPr>
                    <w:pStyle w:val="TableParagraph"/>
                    <w:spacing w:before="31"/>
                    <w:ind w:left="748" w:right="775"/>
                    <w:jc w:val="center"/>
                    <w:rPr>
                      <w:rFonts w:ascii="Arial" w:eastAsia="Arial" w:hAnsi="Arial" w:cs="Arial"/>
                      <w:sz w:val="12"/>
                      <w:szCs w:val="12"/>
                      <w:lang w:val="es-419"/>
                    </w:rPr>
                  </w:pPr>
                  <w:r w:rsidRPr="0006772B">
                    <w:rPr>
                      <w:rFonts w:ascii="Arial" w:eastAsia="Arial" w:hAnsi="Arial" w:cs="Arial"/>
                      <w:sz w:val="12"/>
                      <w:szCs w:val="12"/>
                      <w:lang w:val="es-419"/>
                    </w:rPr>
                    <w:t>Ejecución</w:t>
                  </w:r>
                </w:p>
              </w:tc>
              <w:tc>
                <w:tcPr>
                  <w:tcW w:w="194" w:type="dxa"/>
                  <w:textDirection w:val="btLr"/>
                </w:tcPr>
                <w:p w14:paraId="6D73B6D0" w14:textId="77777777" w:rsidR="0006772B" w:rsidRPr="0006772B" w:rsidRDefault="0006772B" w:rsidP="0006772B">
                  <w:pPr>
                    <w:pStyle w:val="TableParagraph"/>
                    <w:spacing w:before="31"/>
                    <w:ind w:left="701"/>
                    <w:rPr>
                      <w:rFonts w:ascii="Arial" w:eastAsia="Arial" w:hAnsi="Arial" w:cs="Arial"/>
                      <w:sz w:val="12"/>
                      <w:szCs w:val="12"/>
                      <w:lang w:val="es-419"/>
                    </w:rPr>
                  </w:pPr>
                  <w:r w:rsidRPr="0006772B">
                    <w:rPr>
                      <w:rFonts w:ascii="Arial" w:eastAsia="Arial" w:hAnsi="Arial" w:cs="Arial"/>
                      <w:sz w:val="12"/>
                      <w:szCs w:val="12"/>
                      <w:lang w:val="es-419"/>
                    </w:rPr>
                    <w:t>Operacional</w:t>
                  </w:r>
                </w:p>
              </w:tc>
              <w:tc>
                <w:tcPr>
                  <w:tcW w:w="1196" w:type="dxa"/>
                </w:tcPr>
                <w:p w14:paraId="0B39316B" w14:textId="77777777" w:rsidR="0006772B" w:rsidRPr="0006772B" w:rsidRDefault="0006772B" w:rsidP="0006772B">
                  <w:pPr>
                    <w:pStyle w:val="TableParagraph"/>
                    <w:rPr>
                      <w:rFonts w:ascii="Arial" w:eastAsia="Arial" w:hAnsi="Arial" w:cs="Arial"/>
                      <w:sz w:val="12"/>
                      <w:szCs w:val="12"/>
                      <w:lang w:val="es-419"/>
                    </w:rPr>
                  </w:pPr>
                </w:p>
                <w:p w14:paraId="2C29800F" w14:textId="77777777" w:rsidR="0006772B" w:rsidRPr="0006772B" w:rsidRDefault="0006772B" w:rsidP="0006772B">
                  <w:pPr>
                    <w:pStyle w:val="TableParagraph"/>
                    <w:spacing w:before="4"/>
                    <w:rPr>
                      <w:rFonts w:ascii="Arial" w:eastAsia="Arial" w:hAnsi="Arial" w:cs="Arial"/>
                      <w:sz w:val="12"/>
                      <w:szCs w:val="12"/>
                      <w:lang w:val="es-419"/>
                    </w:rPr>
                  </w:pPr>
                </w:p>
                <w:p w14:paraId="4F227D0A" w14:textId="77777777" w:rsidR="0006772B" w:rsidRPr="0006772B" w:rsidRDefault="0006772B" w:rsidP="0006772B">
                  <w:pPr>
                    <w:pStyle w:val="TableParagraph"/>
                    <w:ind w:left="108" w:right="27" w:hanging="1"/>
                    <w:jc w:val="center"/>
                    <w:rPr>
                      <w:rFonts w:ascii="Arial" w:eastAsia="Arial" w:hAnsi="Arial" w:cs="Arial"/>
                      <w:sz w:val="12"/>
                      <w:szCs w:val="12"/>
                      <w:lang w:val="es-419"/>
                    </w:rPr>
                  </w:pPr>
                  <w:r w:rsidRPr="0006772B">
                    <w:rPr>
                      <w:rFonts w:ascii="Arial" w:eastAsia="Arial" w:hAnsi="Arial" w:cs="Arial"/>
                      <w:sz w:val="12"/>
                      <w:szCs w:val="12"/>
                      <w:lang w:val="es-419"/>
                    </w:rPr>
                    <w:t>Falla en la</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disposición</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herramientas</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tecnológicas y</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logísticas para el</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desarrollo del</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objeto</w:t>
                  </w:r>
                  <w:r w:rsidRPr="0006772B">
                    <w:rPr>
                      <w:rFonts w:ascii="Arial" w:eastAsia="Arial" w:hAnsi="Arial" w:cs="Arial"/>
                      <w:spacing w:val="-6"/>
                      <w:sz w:val="12"/>
                      <w:szCs w:val="12"/>
                      <w:lang w:val="es-419"/>
                    </w:rPr>
                    <w:t xml:space="preserve"> </w:t>
                  </w:r>
                  <w:r w:rsidRPr="0006772B">
                    <w:rPr>
                      <w:rFonts w:ascii="Arial" w:eastAsia="Arial" w:hAnsi="Arial" w:cs="Arial"/>
                      <w:sz w:val="12"/>
                      <w:szCs w:val="12"/>
                      <w:lang w:val="es-419"/>
                    </w:rPr>
                    <w:t>del</w:t>
                  </w:r>
                  <w:r w:rsidRPr="0006772B">
                    <w:rPr>
                      <w:rFonts w:ascii="Arial" w:eastAsia="Arial" w:hAnsi="Arial" w:cs="Arial"/>
                      <w:spacing w:val="-6"/>
                      <w:sz w:val="12"/>
                      <w:szCs w:val="12"/>
                      <w:lang w:val="es-419"/>
                    </w:rPr>
                    <w:t xml:space="preserve"> </w:t>
                  </w:r>
                  <w:r w:rsidRPr="0006772B">
                    <w:rPr>
                      <w:rFonts w:ascii="Arial" w:eastAsia="Arial" w:hAnsi="Arial" w:cs="Arial"/>
                      <w:sz w:val="12"/>
                      <w:szCs w:val="12"/>
                      <w:lang w:val="es-419"/>
                    </w:rPr>
                    <w:t>convenio</w:t>
                  </w:r>
                </w:p>
              </w:tc>
              <w:tc>
                <w:tcPr>
                  <w:tcW w:w="978" w:type="dxa"/>
                </w:tcPr>
                <w:p w14:paraId="7923CE4F" w14:textId="77777777" w:rsidR="0006772B" w:rsidRPr="0006772B" w:rsidRDefault="0006772B" w:rsidP="0006772B">
                  <w:pPr>
                    <w:pStyle w:val="TableParagraph"/>
                    <w:spacing w:before="56"/>
                    <w:ind w:left="36" w:right="70" w:hanging="2"/>
                    <w:jc w:val="center"/>
                    <w:rPr>
                      <w:rFonts w:ascii="Arial" w:eastAsia="Arial" w:hAnsi="Arial" w:cs="Arial"/>
                      <w:sz w:val="12"/>
                      <w:szCs w:val="12"/>
                      <w:lang w:val="es-419"/>
                    </w:rPr>
                  </w:pPr>
                  <w:r w:rsidRPr="0006772B">
                    <w:rPr>
                      <w:rFonts w:ascii="Arial" w:eastAsia="Arial" w:hAnsi="Arial" w:cs="Arial"/>
                      <w:sz w:val="12"/>
                      <w:szCs w:val="12"/>
                      <w:lang w:val="es-419"/>
                    </w:rPr>
                    <w:t xml:space="preserve">Retraso en el cumplimiento de los </w:t>
                  </w:r>
                  <w:r w:rsidRPr="0006772B">
                    <w:rPr>
                      <w:rFonts w:ascii="Arial" w:eastAsia="Arial" w:hAnsi="Arial" w:cs="Arial"/>
                      <w:spacing w:val="1"/>
                      <w:sz w:val="12"/>
                      <w:szCs w:val="12"/>
                      <w:lang w:val="es-419"/>
                    </w:rPr>
                    <w:t>compromisos establecidos en el convenio</w:t>
                  </w:r>
                </w:p>
              </w:tc>
              <w:tc>
                <w:tcPr>
                  <w:tcW w:w="205" w:type="dxa"/>
                  <w:textDirection w:val="btLr"/>
                </w:tcPr>
                <w:p w14:paraId="6DAE9931" w14:textId="77777777" w:rsidR="0006772B" w:rsidRPr="0006772B" w:rsidRDefault="0006772B" w:rsidP="0006772B">
                  <w:pPr>
                    <w:pStyle w:val="TableParagraph"/>
                    <w:spacing w:before="32"/>
                    <w:ind w:right="27"/>
                    <w:jc w:val="center"/>
                    <w:rPr>
                      <w:rFonts w:ascii="Arial" w:eastAsia="Arial" w:hAnsi="Arial" w:cs="Arial"/>
                      <w:sz w:val="12"/>
                      <w:szCs w:val="12"/>
                      <w:lang w:val="es-419"/>
                    </w:rPr>
                  </w:pPr>
                  <w:r w:rsidRPr="0006772B">
                    <w:rPr>
                      <w:rFonts w:ascii="Arial" w:eastAsia="Arial" w:hAnsi="Arial" w:cs="Arial"/>
                      <w:w w:val="99"/>
                      <w:sz w:val="12"/>
                      <w:szCs w:val="12"/>
                      <w:lang w:val="es-419"/>
                    </w:rPr>
                    <w:t>3</w:t>
                  </w:r>
                </w:p>
              </w:tc>
              <w:tc>
                <w:tcPr>
                  <w:tcW w:w="194" w:type="dxa"/>
                  <w:textDirection w:val="btLr"/>
                </w:tcPr>
                <w:p w14:paraId="5E37ED9A" w14:textId="77777777" w:rsidR="0006772B" w:rsidRPr="0006772B" w:rsidRDefault="0006772B" w:rsidP="0006772B">
                  <w:pPr>
                    <w:pStyle w:val="TableParagraph"/>
                    <w:spacing w:before="32"/>
                    <w:ind w:right="27"/>
                    <w:jc w:val="center"/>
                    <w:rPr>
                      <w:rFonts w:ascii="Arial" w:eastAsia="Arial" w:hAnsi="Arial" w:cs="Arial"/>
                      <w:sz w:val="12"/>
                      <w:szCs w:val="12"/>
                      <w:lang w:val="es-419"/>
                    </w:rPr>
                  </w:pPr>
                  <w:r w:rsidRPr="0006772B">
                    <w:rPr>
                      <w:rFonts w:ascii="Arial" w:eastAsia="Arial" w:hAnsi="Arial" w:cs="Arial"/>
                      <w:w w:val="99"/>
                      <w:sz w:val="12"/>
                      <w:szCs w:val="12"/>
                      <w:lang w:val="es-419"/>
                    </w:rPr>
                    <w:t>2</w:t>
                  </w:r>
                </w:p>
              </w:tc>
              <w:tc>
                <w:tcPr>
                  <w:tcW w:w="198" w:type="dxa"/>
                  <w:textDirection w:val="btLr"/>
                </w:tcPr>
                <w:p w14:paraId="22A31014" w14:textId="77777777" w:rsidR="0006772B" w:rsidRPr="0006772B" w:rsidRDefault="0006772B" w:rsidP="0006772B">
                  <w:pPr>
                    <w:pStyle w:val="TableParagraph"/>
                    <w:spacing w:before="32"/>
                    <w:ind w:right="27"/>
                    <w:jc w:val="center"/>
                    <w:rPr>
                      <w:rFonts w:ascii="Arial" w:eastAsia="Arial" w:hAnsi="Arial" w:cs="Arial"/>
                      <w:sz w:val="12"/>
                      <w:szCs w:val="12"/>
                      <w:lang w:val="es-419"/>
                    </w:rPr>
                  </w:pPr>
                  <w:r w:rsidRPr="0006772B">
                    <w:rPr>
                      <w:rFonts w:ascii="Arial" w:eastAsia="Arial" w:hAnsi="Arial" w:cs="Arial"/>
                      <w:w w:val="99"/>
                      <w:sz w:val="12"/>
                      <w:szCs w:val="12"/>
                      <w:lang w:val="es-419"/>
                    </w:rPr>
                    <w:t>5</w:t>
                  </w:r>
                </w:p>
              </w:tc>
              <w:tc>
                <w:tcPr>
                  <w:tcW w:w="196" w:type="dxa"/>
                  <w:textDirection w:val="btLr"/>
                </w:tcPr>
                <w:p w14:paraId="64AC8EA7" w14:textId="77777777" w:rsidR="0006772B" w:rsidRPr="0006772B" w:rsidRDefault="0006772B" w:rsidP="0006772B">
                  <w:pPr>
                    <w:pStyle w:val="TableParagraph"/>
                    <w:spacing w:before="31"/>
                    <w:ind w:left="748" w:right="775"/>
                    <w:jc w:val="center"/>
                    <w:rPr>
                      <w:rFonts w:ascii="Arial" w:eastAsia="Arial" w:hAnsi="Arial" w:cs="Arial"/>
                      <w:sz w:val="12"/>
                      <w:szCs w:val="12"/>
                      <w:lang w:val="es-419"/>
                    </w:rPr>
                  </w:pPr>
                  <w:r w:rsidRPr="0006772B">
                    <w:rPr>
                      <w:rFonts w:ascii="Arial" w:eastAsia="Arial" w:hAnsi="Arial" w:cs="Arial"/>
                      <w:sz w:val="12"/>
                      <w:szCs w:val="12"/>
                      <w:lang w:val="es-419"/>
                    </w:rPr>
                    <w:t>Medio</w:t>
                  </w:r>
                </w:p>
              </w:tc>
              <w:tc>
                <w:tcPr>
                  <w:tcW w:w="199" w:type="dxa"/>
                  <w:textDirection w:val="btLr"/>
                </w:tcPr>
                <w:p w14:paraId="4AE99022" w14:textId="77777777" w:rsidR="0006772B" w:rsidRPr="0006772B" w:rsidRDefault="0006772B" w:rsidP="0006772B">
                  <w:pPr>
                    <w:pStyle w:val="TableParagraph"/>
                    <w:spacing w:before="31"/>
                    <w:ind w:left="696"/>
                    <w:rPr>
                      <w:rFonts w:ascii="Arial" w:eastAsia="Arial" w:hAnsi="Arial" w:cs="Arial"/>
                      <w:sz w:val="12"/>
                      <w:szCs w:val="12"/>
                      <w:lang w:val="es-419"/>
                    </w:rPr>
                  </w:pPr>
                  <w:r w:rsidRPr="0006772B">
                    <w:rPr>
                      <w:rFonts w:ascii="Arial" w:eastAsia="Arial" w:hAnsi="Arial" w:cs="Arial"/>
                      <w:sz w:val="12"/>
                      <w:szCs w:val="12"/>
                      <w:lang w:val="es-419"/>
                    </w:rPr>
                    <w:t>MME y PMA</w:t>
                  </w:r>
                </w:p>
              </w:tc>
              <w:tc>
                <w:tcPr>
                  <w:tcW w:w="1180" w:type="dxa"/>
                </w:tcPr>
                <w:p w14:paraId="7D4B3EAA" w14:textId="77777777" w:rsidR="0006772B" w:rsidRPr="0006772B" w:rsidRDefault="0006772B" w:rsidP="0006772B">
                  <w:pPr>
                    <w:pStyle w:val="TableParagraph"/>
                    <w:rPr>
                      <w:rFonts w:ascii="Arial" w:eastAsia="Arial" w:hAnsi="Arial" w:cs="Arial"/>
                      <w:sz w:val="12"/>
                      <w:szCs w:val="12"/>
                      <w:lang w:val="es-419"/>
                    </w:rPr>
                  </w:pPr>
                </w:p>
                <w:p w14:paraId="4AB0098D" w14:textId="77777777" w:rsidR="0006772B" w:rsidRPr="0006772B" w:rsidRDefault="0006772B" w:rsidP="0006772B">
                  <w:pPr>
                    <w:pStyle w:val="TableParagraph"/>
                    <w:rPr>
                      <w:rFonts w:ascii="Arial" w:eastAsia="Arial" w:hAnsi="Arial" w:cs="Arial"/>
                      <w:sz w:val="12"/>
                      <w:szCs w:val="12"/>
                      <w:lang w:val="es-419"/>
                    </w:rPr>
                  </w:pPr>
                </w:p>
                <w:p w14:paraId="5E6B418F" w14:textId="77777777" w:rsidR="0006772B" w:rsidRPr="0006772B" w:rsidRDefault="0006772B" w:rsidP="0006772B">
                  <w:pPr>
                    <w:pStyle w:val="TableParagraph"/>
                    <w:spacing w:before="9"/>
                    <w:rPr>
                      <w:rFonts w:ascii="Arial" w:eastAsia="Arial" w:hAnsi="Arial" w:cs="Arial"/>
                      <w:sz w:val="12"/>
                      <w:szCs w:val="12"/>
                      <w:lang w:val="es-419"/>
                    </w:rPr>
                  </w:pPr>
                </w:p>
                <w:p w14:paraId="53BEF4E6" w14:textId="77777777" w:rsidR="0006772B" w:rsidRPr="0006772B" w:rsidRDefault="0006772B" w:rsidP="0006772B">
                  <w:pPr>
                    <w:pStyle w:val="TableParagraph"/>
                    <w:spacing w:before="1"/>
                    <w:ind w:left="23" w:right="37"/>
                    <w:jc w:val="center"/>
                    <w:rPr>
                      <w:rFonts w:ascii="Arial" w:eastAsia="Arial" w:hAnsi="Arial" w:cs="Arial"/>
                      <w:sz w:val="12"/>
                      <w:szCs w:val="12"/>
                      <w:lang w:val="es-419"/>
                    </w:rPr>
                  </w:pPr>
                  <w:r w:rsidRPr="0006772B">
                    <w:rPr>
                      <w:rFonts w:ascii="Arial" w:eastAsia="Arial" w:hAnsi="Arial" w:cs="Arial"/>
                      <w:sz w:val="12"/>
                      <w:szCs w:val="12"/>
                      <w:lang w:val="es-419"/>
                    </w:rPr>
                    <w:t xml:space="preserve">En el convenio ser definirán los lineamientos para el cumplimiento de las actividades planteadas </w:t>
                  </w:r>
                </w:p>
              </w:tc>
              <w:tc>
                <w:tcPr>
                  <w:tcW w:w="218" w:type="dxa"/>
                  <w:textDirection w:val="btLr"/>
                </w:tcPr>
                <w:p w14:paraId="5FC5EF3F" w14:textId="77777777" w:rsidR="0006772B" w:rsidRPr="0006772B" w:rsidRDefault="0006772B" w:rsidP="0006772B">
                  <w:pPr>
                    <w:pStyle w:val="TableParagraph"/>
                    <w:spacing w:before="29"/>
                    <w:ind w:right="27"/>
                    <w:jc w:val="center"/>
                    <w:rPr>
                      <w:rFonts w:ascii="Arial" w:eastAsia="Arial" w:hAnsi="Arial" w:cs="Arial"/>
                      <w:sz w:val="12"/>
                      <w:szCs w:val="12"/>
                      <w:lang w:val="es-419"/>
                    </w:rPr>
                  </w:pPr>
                  <w:r w:rsidRPr="0006772B">
                    <w:rPr>
                      <w:rFonts w:ascii="Arial" w:eastAsia="Arial" w:hAnsi="Arial" w:cs="Arial"/>
                      <w:w w:val="99"/>
                      <w:sz w:val="12"/>
                      <w:szCs w:val="12"/>
                      <w:lang w:val="es-419"/>
                    </w:rPr>
                    <w:t>1</w:t>
                  </w:r>
                </w:p>
              </w:tc>
              <w:tc>
                <w:tcPr>
                  <w:tcW w:w="227" w:type="dxa"/>
                  <w:textDirection w:val="btLr"/>
                </w:tcPr>
                <w:p w14:paraId="47783FF8" w14:textId="77777777" w:rsidR="0006772B" w:rsidRPr="0006772B" w:rsidRDefault="0006772B" w:rsidP="0006772B">
                  <w:pPr>
                    <w:pStyle w:val="TableParagraph"/>
                    <w:spacing w:before="28"/>
                    <w:ind w:right="27"/>
                    <w:jc w:val="center"/>
                    <w:rPr>
                      <w:rFonts w:ascii="Arial" w:eastAsia="Arial" w:hAnsi="Arial" w:cs="Arial"/>
                      <w:sz w:val="12"/>
                      <w:szCs w:val="12"/>
                      <w:lang w:val="es-419"/>
                    </w:rPr>
                  </w:pPr>
                  <w:r w:rsidRPr="0006772B">
                    <w:rPr>
                      <w:rFonts w:ascii="Arial" w:eastAsia="Arial" w:hAnsi="Arial" w:cs="Arial"/>
                      <w:w w:val="99"/>
                      <w:sz w:val="12"/>
                      <w:szCs w:val="12"/>
                      <w:lang w:val="es-419"/>
                    </w:rPr>
                    <w:t>2</w:t>
                  </w:r>
                </w:p>
              </w:tc>
              <w:tc>
                <w:tcPr>
                  <w:tcW w:w="212" w:type="dxa"/>
                  <w:textDirection w:val="btLr"/>
                </w:tcPr>
                <w:p w14:paraId="6B3ADF23" w14:textId="77777777" w:rsidR="0006772B" w:rsidRPr="0006772B" w:rsidRDefault="0006772B" w:rsidP="0006772B">
                  <w:pPr>
                    <w:pStyle w:val="TableParagraph"/>
                    <w:spacing w:before="27"/>
                    <w:ind w:right="27"/>
                    <w:jc w:val="center"/>
                    <w:rPr>
                      <w:rFonts w:ascii="Arial" w:eastAsia="Arial" w:hAnsi="Arial" w:cs="Arial"/>
                      <w:sz w:val="12"/>
                      <w:szCs w:val="12"/>
                      <w:lang w:val="es-419"/>
                    </w:rPr>
                  </w:pPr>
                  <w:r w:rsidRPr="0006772B">
                    <w:rPr>
                      <w:rFonts w:ascii="Arial" w:eastAsia="Arial" w:hAnsi="Arial" w:cs="Arial"/>
                      <w:w w:val="99"/>
                      <w:sz w:val="12"/>
                      <w:szCs w:val="12"/>
                      <w:lang w:val="es-419"/>
                    </w:rPr>
                    <w:t>3</w:t>
                  </w:r>
                </w:p>
              </w:tc>
              <w:tc>
                <w:tcPr>
                  <w:tcW w:w="219" w:type="dxa"/>
                  <w:textDirection w:val="btLr"/>
                </w:tcPr>
                <w:p w14:paraId="4C8F3DF2" w14:textId="77777777" w:rsidR="0006772B" w:rsidRPr="0006772B" w:rsidRDefault="0006772B" w:rsidP="0006772B">
                  <w:pPr>
                    <w:pStyle w:val="TableParagraph"/>
                    <w:spacing w:before="27"/>
                    <w:ind w:left="748" w:right="775"/>
                    <w:jc w:val="center"/>
                    <w:rPr>
                      <w:rFonts w:ascii="Arial" w:eastAsia="Arial" w:hAnsi="Arial" w:cs="Arial"/>
                      <w:sz w:val="12"/>
                      <w:szCs w:val="12"/>
                      <w:lang w:val="es-419"/>
                    </w:rPr>
                  </w:pPr>
                  <w:r w:rsidRPr="0006772B">
                    <w:rPr>
                      <w:rFonts w:ascii="Arial" w:eastAsia="Arial" w:hAnsi="Arial" w:cs="Arial"/>
                      <w:sz w:val="12"/>
                      <w:szCs w:val="12"/>
                      <w:lang w:val="es-419"/>
                    </w:rPr>
                    <w:t>Bajo</w:t>
                  </w:r>
                </w:p>
              </w:tc>
              <w:tc>
                <w:tcPr>
                  <w:tcW w:w="198" w:type="dxa"/>
                  <w:textDirection w:val="btLr"/>
                </w:tcPr>
                <w:p w14:paraId="2E484D0C" w14:textId="77777777" w:rsidR="0006772B" w:rsidRPr="0006772B" w:rsidRDefault="0006772B" w:rsidP="0006772B">
                  <w:pPr>
                    <w:pStyle w:val="TableParagraph"/>
                    <w:spacing w:before="26"/>
                    <w:ind w:left="748" w:right="774"/>
                    <w:jc w:val="center"/>
                    <w:rPr>
                      <w:rFonts w:ascii="Arial" w:eastAsia="Arial" w:hAnsi="Arial" w:cs="Arial"/>
                      <w:sz w:val="12"/>
                      <w:szCs w:val="12"/>
                      <w:lang w:val="es-419"/>
                    </w:rPr>
                  </w:pPr>
                  <w:r w:rsidRPr="0006772B">
                    <w:rPr>
                      <w:rFonts w:ascii="Arial" w:eastAsia="Arial" w:hAnsi="Arial" w:cs="Arial"/>
                      <w:sz w:val="12"/>
                      <w:szCs w:val="12"/>
                      <w:lang w:val="es-419"/>
                    </w:rPr>
                    <w:t>Sí</w:t>
                  </w:r>
                </w:p>
              </w:tc>
              <w:tc>
                <w:tcPr>
                  <w:tcW w:w="247" w:type="dxa"/>
                  <w:textDirection w:val="btLr"/>
                </w:tcPr>
                <w:p w14:paraId="26C0A0EC" w14:textId="77777777" w:rsidR="0006772B" w:rsidRPr="0006772B" w:rsidRDefault="0006772B" w:rsidP="0006772B">
                  <w:pPr>
                    <w:pStyle w:val="TableParagraph"/>
                    <w:spacing w:before="25"/>
                    <w:ind w:left="603"/>
                    <w:rPr>
                      <w:rFonts w:ascii="Arial" w:eastAsia="Arial" w:hAnsi="Arial" w:cs="Arial"/>
                      <w:sz w:val="12"/>
                      <w:szCs w:val="12"/>
                      <w:lang w:val="es-419"/>
                    </w:rPr>
                  </w:pPr>
                  <w:r w:rsidRPr="0006772B">
                    <w:rPr>
                      <w:rFonts w:ascii="Arial" w:eastAsia="Arial" w:hAnsi="Arial" w:cs="Arial"/>
                      <w:sz w:val="12"/>
                      <w:szCs w:val="12"/>
                      <w:lang w:val="es-419"/>
                    </w:rPr>
                    <w:t>Supervisión</w:t>
                  </w:r>
                </w:p>
              </w:tc>
              <w:tc>
                <w:tcPr>
                  <w:tcW w:w="198" w:type="dxa"/>
                  <w:textDirection w:val="btLr"/>
                </w:tcPr>
                <w:p w14:paraId="46EA5639" w14:textId="77777777" w:rsidR="0006772B" w:rsidRPr="0006772B" w:rsidRDefault="0006772B" w:rsidP="0006772B">
                  <w:pPr>
                    <w:pStyle w:val="TableParagraph"/>
                    <w:spacing w:before="25"/>
                    <w:ind w:left="456"/>
                    <w:rPr>
                      <w:rFonts w:ascii="Arial" w:eastAsia="Arial" w:hAnsi="Arial" w:cs="Arial"/>
                      <w:sz w:val="12"/>
                      <w:szCs w:val="12"/>
                      <w:lang w:val="es-419"/>
                    </w:rPr>
                  </w:pPr>
                  <w:r w:rsidRPr="0006772B">
                    <w:rPr>
                      <w:rFonts w:ascii="Arial" w:eastAsia="Arial" w:hAnsi="Arial" w:cs="Arial"/>
                      <w:sz w:val="12"/>
                      <w:szCs w:val="12"/>
                      <w:lang w:val="es-419"/>
                    </w:rPr>
                    <w:t>Inicio</w:t>
                  </w:r>
                  <w:r w:rsidRPr="0006772B">
                    <w:rPr>
                      <w:rFonts w:ascii="Arial" w:eastAsia="Arial" w:hAnsi="Arial" w:cs="Arial"/>
                      <w:spacing w:val="-4"/>
                      <w:sz w:val="12"/>
                      <w:szCs w:val="12"/>
                      <w:lang w:val="es-419"/>
                    </w:rPr>
                    <w:t xml:space="preserve"> </w:t>
                  </w:r>
                  <w:r w:rsidRPr="0006772B">
                    <w:rPr>
                      <w:rFonts w:ascii="Arial" w:eastAsia="Arial" w:hAnsi="Arial" w:cs="Arial"/>
                      <w:sz w:val="12"/>
                      <w:szCs w:val="12"/>
                      <w:lang w:val="es-419"/>
                    </w:rPr>
                    <w:t>del</w:t>
                  </w:r>
                  <w:r w:rsidRPr="0006772B">
                    <w:rPr>
                      <w:rFonts w:ascii="Arial" w:eastAsia="Arial" w:hAnsi="Arial" w:cs="Arial"/>
                      <w:spacing w:val="-4"/>
                      <w:sz w:val="12"/>
                      <w:szCs w:val="12"/>
                      <w:lang w:val="es-419"/>
                    </w:rPr>
                    <w:t xml:space="preserve"> </w:t>
                  </w:r>
                  <w:r w:rsidRPr="0006772B">
                    <w:rPr>
                      <w:rFonts w:ascii="Arial" w:eastAsia="Arial" w:hAnsi="Arial" w:cs="Arial"/>
                      <w:sz w:val="12"/>
                      <w:szCs w:val="12"/>
                      <w:lang w:val="es-419"/>
                    </w:rPr>
                    <w:t>Convenio</w:t>
                  </w:r>
                </w:p>
              </w:tc>
              <w:tc>
                <w:tcPr>
                  <w:tcW w:w="248" w:type="dxa"/>
                  <w:textDirection w:val="btLr"/>
                </w:tcPr>
                <w:p w14:paraId="26FAB667" w14:textId="77777777" w:rsidR="0006772B" w:rsidRPr="0006772B" w:rsidRDefault="0006772B" w:rsidP="0006772B">
                  <w:pPr>
                    <w:pStyle w:val="TableParagraph"/>
                    <w:spacing w:before="24"/>
                    <w:ind w:left="238"/>
                    <w:rPr>
                      <w:rFonts w:ascii="Arial" w:eastAsia="Arial" w:hAnsi="Arial" w:cs="Arial"/>
                      <w:sz w:val="12"/>
                      <w:szCs w:val="12"/>
                      <w:lang w:val="es-419"/>
                    </w:rPr>
                  </w:pPr>
                  <w:r w:rsidRPr="0006772B">
                    <w:rPr>
                      <w:rFonts w:ascii="Arial" w:eastAsia="Arial" w:hAnsi="Arial" w:cs="Arial"/>
                      <w:sz w:val="12"/>
                      <w:szCs w:val="12"/>
                      <w:lang w:val="es-419"/>
                    </w:rPr>
                    <w:t>Finalización</w:t>
                  </w:r>
                  <w:r w:rsidRPr="0006772B">
                    <w:rPr>
                      <w:rFonts w:ascii="Arial" w:eastAsia="Arial" w:hAnsi="Arial" w:cs="Arial"/>
                      <w:spacing w:val="-6"/>
                      <w:sz w:val="12"/>
                      <w:szCs w:val="12"/>
                      <w:lang w:val="es-419"/>
                    </w:rPr>
                    <w:t xml:space="preserve"> </w:t>
                  </w:r>
                  <w:r w:rsidRPr="0006772B">
                    <w:rPr>
                      <w:rFonts w:ascii="Arial" w:eastAsia="Arial" w:hAnsi="Arial" w:cs="Arial"/>
                      <w:sz w:val="12"/>
                      <w:szCs w:val="12"/>
                      <w:lang w:val="es-419"/>
                    </w:rPr>
                    <w:t>del</w:t>
                  </w:r>
                  <w:r w:rsidRPr="0006772B">
                    <w:rPr>
                      <w:rFonts w:ascii="Arial" w:eastAsia="Arial" w:hAnsi="Arial" w:cs="Arial"/>
                      <w:spacing w:val="-5"/>
                      <w:sz w:val="12"/>
                      <w:szCs w:val="12"/>
                      <w:lang w:val="es-419"/>
                    </w:rPr>
                    <w:t xml:space="preserve"> </w:t>
                  </w:r>
                  <w:r w:rsidRPr="0006772B">
                    <w:rPr>
                      <w:rFonts w:ascii="Arial" w:eastAsia="Arial" w:hAnsi="Arial" w:cs="Arial"/>
                      <w:sz w:val="12"/>
                      <w:szCs w:val="12"/>
                      <w:lang w:val="es-419"/>
                    </w:rPr>
                    <w:t>convenio</w:t>
                  </w:r>
                </w:p>
              </w:tc>
              <w:tc>
                <w:tcPr>
                  <w:tcW w:w="1246" w:type="dxa"/>
                </w:tcPr>
                <w:p w14:paraId="7B346442" w14:textId="77777777" w:rsidR="0006772B" w:rsidRPr="0006772B" w:rsidRDefault="0006772B" w:rsidP="0006772B">
                  <w:pPr>
                    <w:pStyle w:val="TableParagraph"/>
                    <w:rPr>
                      <w:rFonts w:ascii="Arial" w:eastAsia="Arial" w:hAnsi="Arial" w:cs="Arial"/>
                      <w:sz w:val="12"/>
                      <w:szCs w:val="12"/>
                      <w:lang w:val="es-419"/>
                    </w:rPr>
                  </w:pPr>
                </w:p>
                <w:p w14:paraId="23F725D3" w14:textId="77777777" w:rsidR="0006772B" w:rsidRPr="0006772B" w:rsidRDefault="0006772B" w:rsidP="0006772B">
                  <w:pPr>
                    <w:pStyle w:val="TableParagraph"/>
                    <w:rPr>
                      <w:rFonts w:ascii="Arial" w:eastAsia="Arial" w:hAnsi="Arial" w:cs="Arial"/>
                      <w:sz w:val="12"/>
                      <w:szCs w:val="12"/>
                      <w:lang w:val="es-419"/>
                    </w:rPr>
                  </w:pPr>
                </w:p>
                <w:p w14:paraId="5B72CE37" w14:textId="77777777" w:rsidR="0006772B" w:rsidRPr="0006772B" w:rsidRDefault="0006772B" w:rsidP="0006772B">
                  <w:pPr>
                    <w:pStyle w:val="TableParagraph"/>
                    <w:rPr>
                      <w:rFonts w:ascii="Arial" w:eastAsia="Arial" w:hAnsi="Arial" w:cs="Arial"/>
                      <w:sz w:val="12"/>
                      <w:szCs w:val="12"/>
                      <w:lang w:val="es-419"/>
                    </w:rPr>
                  </w:pPr>
                </w:p>
                <w:p w14:paraId="5E5E0785" w14:textId="77777777" w:rsidR="0006772B" w:rsidRPr="0006772B" w:rsidRDefault="0006772B" w:rsidP="0006772B">
                  <w:pPr>
                    <w:pStyle w:val="TableParagraph"/>
                    <w:spacing w:before="131"/>
                    <w:ind w:left="48" w:right="43"/>
                    <w:jc w:val="center"/>
                    <w:rPr>
                      <w:rFonts w:ascii="Arial" w:eastAsia="Arial" w:hAnsi="Arial" w:cs="Arial"/>
                      <w:sz w:val="12"/>
                      <w:szCs w:val="12"/>
                      <w:lang w:val="es-419"/>
                    </w:rPr>
                  </w:pPr>
                  <w:r w:rsidRPr="0006772B">
                    <w:rPr>
                      <w:rFonts w:ascii="Arial" w:eastAsia="Arial" w:hAnsi="Arial" w:cs="Arial"/>
                      <w:sz w:val="12"/>
                      <w:szCs w:val="12"/>
                      <w:lang w:val="es-419"/>
                    </w:rPr>
                    <w:t>Seguimiento al</w:t>
                  </w:r>
                  <w:r w:rsidRPr="0006772B">
                    <w:rPr>
                      <w:rFonts w:ascii="Arial" w:eastAsia="Arial" w:hAnsi="Arial" w:cs="Arial"/>
                      <w:spacing w:val="-43"/>
                      <w:sz w:val="12"/>
                      <w:szCs w:val="12"/>
                      <w:lang w:val="es-419"/>
                    </w:rPr>
                    <w:t xml:space="preserve"> </w:t>
                  </w:r>
                  <w:r w:rsidRPr="0006772B">
                    <w:rPr>
                      <w:rFonts w:ascii="Arial" w:eastAsia="Arial" w:hAnsi="Arial" w:cs="Arial"/>
                      <w:sz w:val="12"/>
                      <w:szCs w:val="12"/>
                      <w:lang w:val="es-419"/>
                    </w:rPr>
                    <w:t>cumplimiento</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de las</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obligaciones</w:t>
                  </w:r>
                </w:p>
              </w:tc>
              <w:tc>
                <w:tcPr>
                  <w:tcW w:w="386" w:type="dxa"/>
                  <w:tcBorders>
                    <w:right w:val="thickThinMediumGap" w:sz="3" w:space="0" w:color="000000" w:themeColor="text1"/>
                  </w:tcBorders>
                  <w:textDirection w:val="btLr"/>
                </w:tcPr>
                <w:p w14:paraId="5853569A" w14:textId="77777777" w:rsidR="0006772B" w:rsidRPr="0006772B" w:rsidRDefault="0006772B" w:rsidP="0006772B">
                  <w:pPr>
                    <w:pStyle w:val="TableParagraph"/>
                    <w:spacing w:before="57"/>
                    <w:ind w:left="696"/>
                    <w:rPr>
                      <w:rFonts w:ascii="Arial" w:eastAsia="Arial" w:hAnsi="Arial" w:cs="Arial"/>
                      <w:sz w:val="12"/>
                      <w:szCs w:val="12"/>
                      <w:lang w:val="es-419"/>
                    </w:rPr>
                  </w:pPr>
                  <w:r w:rsidRPr="0006772B">
                    <w:rPr>
                      <w:rFonts w:ascii="Arial" w:eastAsia="Arial" w:hAnsi="Arial" w:cs="Arial"/>
                      <w:sz w:val="12"/>
                      <w:szCs w:val="12"/>
                      <w:lang w:val="es-419"/>
                    </w:rPr>
                    <w:t>Permanente</w:t>
                  </w:r>
                </w:p>
              </w:tc>
            </w:tr>
            <w:tr w:rsidR="0006772B" w:rsidRPr="0006772B" w14:paraId="1673F2CC" w14:textId="77777777" w:rsidTr="00D44556">
              <w:trPr>
                <w:trHeight w:val="2359"/>
              </w:trPr>
              <w:tc>
                <w:tcPr>
                  <w:tcW w:w="30" w:type="dxa"/>
                  <w:tcBorders>
                    <w:top w:val="nil"/>
                    <w:left w:val="single" w:sz="6" w:space="0" w:color="000000" w:themeColor="text1"/>
                  </w:tcBorders>
                </w:tcPr>
                <w:p w14:paraId="57246640" w14:textId="77777777" w:rsidR="0006772B" w:rsidRPr="0006772B" w:rsidRDefault="0006772B" w:rsidP="0006772B">
                  <w:pPr>
                    <w:pStyle w:val="TableParagraph"/>
                    <w:rPr>
                      <w:rFonts w:ascii="Arial" w:eastAsia="Arial" w:hAnsi="Arial" w:cs="Arial"/>
                      <w:b/>
                      <w:bCs/>
                      <w:sz w:val="12"/>
                      <w:szCs w:val="12"/>
                      <w:highlight w:val="yellow"/>
                      <w:lang w:val="es-419"/>
                    </w:rPr>
                  </w:pPr>
                </w:p>
              </w:tc>
              <w:tc>
                <w:tcPr>
                  <w:tcW w:w="195" w:type="dxa"/>
                  <w:tcBorders>
                    <w:bottom w:val="single" w:sz="8" w:space="0" w:color="000000" w:themeColor="text1"/>
                  </w:tcBorders>
                  <w:textDirection w:val="btLr"/>
                </w:tcPr>
                <w:p w14:paraId="2A7384B6" w14:textId="77777777" w:rsidR="0006772B" w:rsidRPr="0006772B" w:rsidRDefault="0006772B" w:rsidP="0006772B">
                  <w:pPr>
                    <w:pStyle w:val="TableParagraph"/>
                    <w:spacing w:before="30"/>
                    <w:ind w:right="26"/>
                    <w:jc w:val="center"/>
                    <w:rPr>
                      <w:rFonts w:ascii="Arial" w:eastAsia="Arial" w:hAnsi="Arial" w:cs="Arial"/>
                      <w:b/>
                      <w:bCs/>
                      <w:sz w:val="12"/>
                      <w:szCs w:val="12"/>
                      <w:lang w:val="es-419"/>
                    </w:rPr>
                  </w:pPr>
                  <w:r w:rsidRPr="0006772B">
                    <w:rPr>
                      <w:rFonts w:ascii="Arial" w:eastAsia="Arial" w:hAnsi="Arial" w:cs="Arial"/>
                      <w:b/>
                      <w:bCs/>
                      <w:w w:val="99"/>
                      <w:sz w:val="12"/>
                      <w:szCs w:val="12"/>
                      <w:lang w:val="es-419"/>
                    </w:rPr>
                    <w:t>3</w:t>
                  </w:r>
                </w:p>
              </w:tc>
              <w:tc>
                <w:tcPr>
                  <w:tcW w:w="195" w:type="dxa"/>
                  <w:tcBorders>
                    <w:bottom w:val="single" w:sz="8" w:space="0" w:color="000000" w:themeColor="text1"/>
                  </w:tcBorders>
                  <w:textDirection w:val="btLr"/>
                </w:tcPr>
                <w:p w14:paraId="2CB6FD54" w14:textId="77777777" w:rsidR="0006772B" w:rsidRPr="0006772B" w:rsidRDefault="0006772B" w:rsidP="0006772B">
                  <w:pPr>
                    <w:pStyle w:val="TableParagraph"/>
                    <w:spacing w:before="30"/>
                    <w:ind w:left="840" w:right="866"/>
                    <w:jc w:val="center"/>
                    <w:rPr>
                      <w:rFonts w:ascii="Arial" w:eastAsia="Arial" w:hAnsi="Arial" w:cs="Arial"/>
                      <w:sz w:val="12"/>
                      <w:szCs w:val="12"/>
                      <w:lang w:val="es-419"/>
                    </w:rPr>
                  </w:pPr>
                  <w:r w:rsidRPr="0006772B">
                    <w:rPr>
                      <w:rFonts w:ascii="Arial" w:eastAsia="Arial" w:hAnsi="Arial" w:cs="Arial"/>
                      <w:sz w:val="12"/>
                      <w:szCs w:val="12"/>
                      <w:lang w:val="es-419"/>
                    </w:rPr>
                    <w:t>Especifico</w:t>
                  </w:r>
                </w:p>
              </w:tc>
              <w:tc>
                <w:tcPr>
                  <w:tcW w:w="194" w:type="dxa"/>
                  <w:tcBorders>
                    <w:bottom w:val="single" w:sz="8" w:space="0" w:color="000000" w:themeColor="text1"/>
                  </w:tcBorders>
                  <w:textDirection w:val="btLr"/>
                </w:tcPr>
                <w:p w14:paraId="032156BC" w14:textId="77777777" w:rsidR="0006772B" w:rsidRPr="0006772B" w:rsidRDefault="0006772B" w:rsidP="0006772B">
                  <w:pPr>
                    <w:pStyle w:val="TableParagraph"/>
                    <w:spacing w:before="30"/>
                    <w:ind w:left="840" w:right="866"/>
                    <w:jc w:val="center"/>
                    <w:rPr>
                      <w:rFonts w:ascii="Arial" w:eastAsia="Arial" w:hAnsi="Arial" w:cs="Arial"/>
                      <w:sz w:val="12"/>
                      <w:szCs w:val="12"/>
                      <w:lang w:val="es-419"/>
                    </w:rPr>
                  </w:pPr>
                  <w:r w:rsidRPr="0006772B">
                    <w:rPr>
                      <w:rFonts w:ascii="Arial" w:eastAsia="Arial" w:hAnsi="Arial" w:cs="Arial"/>
                      <w:sz w:val="12"/>
                      <w:szCs w:val="12"/>
                      <w:lang w:val="es-419"/>
                    </w:rPr>
                    <w:t>Interno</w:t>
                  </w:r>
                </w:p>
              </w:tc>
              <w:tc>
                <w:tcPr>
                  <w:tcW w:w="195" w:type="dxa"/>
                  <w:tcBorders>
                    <w:bottom w:val="single" w:sz="8" w:space="0" w:color="000000" w:themeColor="text1"/>
                  </w:tcBorders>
                  <w:textDirection w:val="btLr"/>
                </w:tcPr>
                <w:p w14:paraId="31092E42" w14:textId="77777777" w:rsidR="0006772B" w:rsidRPr="0006772B" w:rsidRDefault="0006772B" w:rsidP="0006772B">
                  <w:pPr>
                    <w:pStyle w:val="TableParagraph"/>
                    <w:spacing w:before="31"/>
                    <w:ind w:left="840" w:right="866"/>
                    <w:jc w:val="center"/>
                    <w:rPr>
                      <w:rFonts w:ascii="Arial" w:eastAsia="Arial" w:hAnsi="Arial" w:cs="Arial"/>
                      <w:sz w:val="12"/>
                      <w:szCs w:val="12"/>
                      <w:lang w:val="es-419"/>
                    </w:rPr>
                  </w:pPr>
                  <w:r w:rsidRPr="0006772B">
                    <w:rPr>
                      <w:rFonts w:ascii="Arial" w:eastAsia="Arial" w:hAnsi="Arial" w:cs="Arial"/>
                      <w:sz w:val="12"/>
                      <w:szCs w:val="12"/>
                      <w:lang w:val="es-419"/>
                    </w:rPr>
                    <w:t>Ejecución</w:t>
                  </w:r>
                </w:p>
              </w:tc>
              <w:tc>
                <w:tcPr>
                  <w:tcW w:w="194" w:type="dxa"/>
                  <w:tcBorders>
                    <w:bottom w:val="single" w:sz="8" w:space="0" w:color="000000" w:themeColor="text1"/>
                  </w:tcBorders>
                  <w:textDirection w:val="btLr"/>
                </w:tcPr>
                <w:p w14:paraId="48406A27" w14:textId="77777777" w:rsidR="0006772B" w:rsidRPr="0006772B" w:rsidRDefault="0006772B" w:rsidP="0006772B">
                  <w:pPr>
                    <w:pStyle w:val="TableParagraph"/>
                    <w:spacing w:before="31"/>
                    <w:ind w:left="779"/>
                    <w:rPr>
                      <w:rFonts w:ascii="Arial" w:eastAsia="Arial" w:hAnsi="Arial" w:cs="Arial"/>
                      <w:sz w:val="12"/>
                      <w:szCs w:val="12"/>
                      <w:lang w:val="es-419"/>
                    </w:rPr>
                  </w:pPr>
                  <w:r w:rsidRPr="0006772B">
                    <w:rPr>
                      <w:rFonts w:ascii="Arial" w:eastAsia="Arial" w:hAnsi="Arial" w:cs="Arial"/>
                      <w:sz w:val="12"/>
                      <w:szCs w:val="12"/>
                      <w:lang w:val="es-419"/>
                    </w:rPr>
                    <w:t>Ocupacional</w:t>
                  </w:r>
                </w:p>
              </w:tc>
              <w:tc>
                <w:tcPr>
                  <w:tcW w:w="1196" w:type="dxa"/>
                  <w:tcBorders>
                    <w:bottom w:val="single" w:sz="8" w:space="0" w:color="000000" w:themeColor="text1"/>
                  </w:tcBorders>
                </w:tcPr>
                <w:p w14:paraId="6A353248" w14:textId="77777777" w:rsidR="0006772B" w:rsidRPr="0006772B" w:rsidRDefault="0006772B" w:rsidP="0006772B">
                  <w:pPr>
                    <w:pStyle w:val="TableParagraph"/>
                    <w:rPr>
                      <w:rFonts w:ascii="Arial" w:eastAsia="Arial" w:hAnsi="Arial" w:cs="Arial"/>
                      <w:sz w:val="12"/>
                      <w:szCs w:val="12"/>
                      <w:lang w:val="es-419"/>
                    </w:rPr>
                  </w:pPr>
                </w:p>
                <w:p w14:paraId="15D6E560" w14:textId="77777777" w:rsidR="0006772B" w:rsidRPr="0006772B" w:rsidRDefault="0006772B" w:rsidP="0006772B">
                  <w:pPr>
                    <w:pStyle w:val="TableParagraph"/>
                    <w:rPr>
                      <w:rFonts w:ascii="Arial" w:eastAsia="Arial" w:hAnsi="Arial" w:cs="Arial"/>
                      <w:sz w:val="12"/>
                      <w:szCs w:val="12"/>
                      <w:lang w:val="es-419"/>
                    </w:rPr>
                  </w:pPr>
                </w:p>
                <w:p w14:paraId="702A58F5" w14:textId="77777777" w:rsidR="0006772B" w:rsidRPr="0006772B" w:rsidRDefault="0006772B" w:rsidP="0006772B">
                  <w:pPr>
                    <w:pStyle w:val="TableParagraph"/>
                    <w:rPr>
                      <w:rFonts w:ascii="Arial" w:eastAsia="Arial" w:hAnsi="Arial" w:cs="Arial"/>
                      <w:sz w:val="12"/>
                      <w:szCs w:val="12"/>
                      <w:lang w:val="es-419"/>
                    </w:rPr>
                  </w:pPr>
                </w:p>
                <w:p w14:paraId="23A39AFA" w14:textId="77777777" w:rsidR="0006772B" w:rsidRPr="0006772B" w:rsidRDefault="0006772B" w:rsidP="0006772B">
                  <w:pPr>
                    <w:pStyle w:val="TableParagraph"/>
                    <w:spacing w:before="8"/>
                    <w:rPr>
                      <w:rFonts w:ascii="Arial" w:eastAsia="Arial" w:hAnsi="Arial" w:cs="Arial"/>
                      <w:sz w:val="12"/>
                      <w:szCs w:val="12"/>
                      <w:lang w:val="es-419"/>
                    </w:rPr>
                  </w:pPr>
                </w:p>
                <w:p w14:paraId="567D38EB" w14:textId="77777777" w:rsidR="0006772B" w:rsidRPr="0006772B" w:rsidRDefault="0006772B" w:rsidP="0006772B">
                  <w:pPr>
                    <w:pStyle w:val="TableParagraph"/>
                    <w:ind w:left="156" w:right="75"/>
                    <w:jc w:val="center"/>
                    <w:rPr>
                      <w:rFonts w:ascii="Arial" w:eastAsia="Arial" w:hAnsi="Arial" w:cs="Arial"/>
                      <w:sz w:val="12"/>
                      <w:szCs w:val="12"/>
                      <w:lang w:val="es-419"/>
                    </w:rPr>
                  </w:pPr>
                  <w:r w:rsidRPr="0006772B">
                    <w:rPr>
                      <w:rFonts w:ascii="Arial" w:eastAsia="Arial" w:hAnsi="Arial" w:cs="Arial"/>
                      <w:sz w:val="12"/>
                      <w:szCs w:val="12"/>
                      <w:lang w:val="es-419"/>
                    </w:rPr>
                    <w:t>Falta de</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articulación entre</w:t>
                  </w:r>
                  <w:r w:rsidRPr="0006772B">
                    <w:rPr>
                      <w:rFonts w:ascii="Arial" w:eastAsia="Arial" w:hAnsi="Arial" w:cs="Arial"/>
                      <w:spacing w:val="-43"/>
                      <w:sz w:val="12"/>
                      <w:szCs w:val="12"/>
                      <w:lang w:val="es-419"/>
                    </w:rPr>
                    <w:t xml:space="preserve"> </w:t>
                  </w:r>
                  <w:r w:rsidRPr="0006772B">
                    <w:rPr>
                      <w:rFonts w:ascii="Arial" w:eastAsia="Arial" w:hAnsi="Arial" w:cs="Arial"/>
                      <w:sz w:val="12"/>
                      <w:szCs w:val="12"/>
                      <w:lang w:val="es-419"/>
                    </w:rPr>
                    <w:t>las</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partes</w:t>
                  </w:r>
                </w:p>
              </w:tc>
              <w:tc>
                <w:tcPr>
                  <w:tcW w:w="978" w:type="dxa"/>
                  <w:tcBorders>
                    <w:bottom w:val="single" w:sz="8" w:space="0" w:color="000000" w:themeColor="text1"/>
                  </w:tcBorders>
                </w:tcPr>
                <w:p w14:paraId="1CFD6FE2" w14:textId="77777777" w:rsidR="0006772B" w:rsidRPr="0006772B" w:rsidRDefault="0006772B" w:rsidP="0006772B">
                  <w:pPr>
                    <w:pStyle w:val="TableParagraph"/>
                    <w:spacing w:before="56"/>
                    <w:ind w:left="40" w:right="75" w:hanging="1"/>
                    <w:jc w:val="center"/>
                    <w:rPr>
                      <w:rFonts w:ascii="Arial" w:eastAsia="Arial" w:hAnsi="Arial" w:cs="Arial"/>
                      <w:sz w:val="12"/>
                      <w:szCs w:val="12"/>
                      <w:lang w:val="es-419"/>
                    </w:rPr>
                  </w:pPr>
                  <w:r w:rsidRPr="0006772B">
                    <w:rPr>
                      <w:rFonts w:ascii="Arial" w:eastAsia="Arial" w:hAnsi="Arial" w:cs="Arial"/>
                      <w:sz w:val="12"/>
                      <w:szCs w:val="12"/>
                      <w:lang w:val="es-419"/>
                    </w:rPr>
                    <w:t>Retraso</w:t>
                  </w:r>
                  <w:r w:rsidRPr="0006772B">
                    <w:rPr>
                      <w:rFonts w:ascii="Arial" w:eastAsia="Arial" w:hAnsi="Arial" w:cs="Arial"/>
                      <w:spacing w:val="-42"/>
                      <w:sz w:val="12"/>
                      <w:szCs w:val="12"/>
                      <w:lang w:val="es-419"/>
                    </w:rPr>
                    <w:t xml:space="preserve"> </w:t>
                  </w:r>
                  <w:r w:rsidRPr="0006772B">
                    <w:rPr>
                      <w:rFonts w:ascii="Arial" w:eastAsia="Arial" w:hAnsi="Arial" w:cs="Arial"/>
                      <w:sz w:val="12"/>
                      <w:szCs w:val="12"/>
                      <w:lang w:val="es-419"/>
                    </w:rPr>
                    <w:t>en la</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ejecución de las actividades e</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 xml:space="preserve">incumplimiento de los objetivos trazados </w:t>
                  </w:r>
                </w:p>
              </w:tc>
              <w:tc>
                <w:tcPr>
                  <w:tcW w:w="205" w:type="dxa"/>
                  <w:tcBorders>
                    <w:bottom w:val="single" w:sz="8" w:space="0" w:color="000000" w:themeColor="text1"/>
                  </w:tcBorders>
                  <w:textDirection w:val="btLr"/>
                </w:tcPr>
                <w:p w14:paraId="41B9E2C7" w14:textId="77777777" w:rsidR="0006772B" w:rsidRPr="0006772B" w:rsidRDefault="0006772B" w:rsidP="0006772B">
                  <w:pPr>
                    <w:pStyle w:val="TableParagraph"/>
                    <w:spacing w:before="32"/>
                    <w:ind w:right="26"/>
                    <w:jc w:val="center"/>
                    <w:rPr>
                      <w:rFonts w:ascii="Arial" w:eastAsia="Arial" w:hAnsi="Arial" w:cs="Arial"/>
                      <w:sz w:val="12"/>
                      <w:szCs w:val="12"/>
                      <w:lang w:val="es-419"/>
                    </w:rPr>
                  </w:pPr>
                  <w:r w:rsidRPr="0006772B">
                    <w:rPr>
                      <w:rFonts w:ascii="Arial" w:eastAsia="Arial" w:hAnsi="Arial" w:cs="Arial"/>
                      <w:w w:val="99"/>
                      <w:sz w:val="12"/>
                      <w:szCs w:val="12"/>
                      <w:lang w:val="es-419"/>
                    </w:rPr>
                    <w:t>1</w:t>
                  </w:r>
                </w:p>
              </w:tc>
              <w:tc>
                <w:tcPr>
                  <w:tcW w:w="194" w:type="dxa"/>
                  <w:tcBorders>
                    <w:bottom w:val="single" w:sz="8" w:space="0" w:color="000000" w:themeColor="text1"/>
                  </w:tcBorders>
                  <w:textDirection w:val="btLr"/>
                </w:tcPr>
                <w:p w14:paraId="133DD68B" w14:textId="77777777" w:rsidR="0006772B" w:rsidRPr="0006772B" w:rsidRDefault="0006772B" w:rsidP="0006772B">
                  <w:pPr>
                    <w:pStyle w:val="TableParagraph"/>
                    <w:spacing w:before="32"/>
                    <w:ind w:right="26"/>
                    <w:jc w:val="center"/>
                    <w:rPr>
                      <w:rFonts w:ascii="Arial" w:eastAsia="Arial" w:hAnsi="Arial" w:cs="Arial"/>
                      <w:sz w:val="12"/>
                      <w:szCs w:val="12"/>
                      <w:lang w:val="es-419"/>
                    </w:rPr>
                  </w:pPr>
                  <w:r w:rsidRPr="0006772B">
                    <w:rPr>
                      <w:rFonts w:ascii="Arial" w:eastAsia="Arial" w:hAnsi="Arial" w:cs="Arial"/>
                      <w:w w:val="99"/>
                      <w:sz w:val="12"/>
                      <w:szCs w:val="12"/>
                      <w:lang w:val="es-419"/>
                    </w:rPr>
                    <w:t>4</w:t>
                  </w:r>
                </w:p>
              </w:tc>
              <w:tc>
                <w:tcPr>
                  <w:tcW w:w="198" w:type="dxa"/>
                  <w:tcBorders>
                    <w:bottom w:val="single" w:sz="8" w:space="0" w:color="000000" w:themeColor="text1"/>
                  </w:tcBorders>
                  <w:textDirection w:val="btLr"/>
                </w:tcPr>
                <w:p w14:paraId="465C5BB3" w14:textId="77777777" w:rsidR="0006772B" w:rsidRPr="0006772B" w:rsidRDefault="0006772B" w:rsidP="0006772B">
                  <w:pPr>
                    <w:pStyle w:val="TableParagraph"/>
                    <w:spacing w:before="32"/>
                    <w:ind w:right="26"/>
                    <w:jc w:val="center"/>
                    <w:rPr>
                      <w:rFonts w:ascii="Arial" w:eastAsia="Arial" w:hAnsi="Arial" w:cs="Arial"/>
                      <w:sz w:val="12"/>
                      <w:szCs w:val="12"/>
                      <w:lang w:val="es-419"/>
                    </w:rPr>
                  </w:pPr>
                  <w:r w:rsidRPr="0006772B">
                    <w:rPr>
                      <w:rFonts w:ascii="Arial" w:eastAsia="Arial" w:hAnsi="Arial" w:cs="Arial"/>
                      <w:w w:val="99"/>
                      <w:sz w:val="12"/>
                      <w:szCs w:val="12"/>
                      <w:lang w:val="es-419"/>
                    </w:rPr>
                    <w:t>5</w:t>
                  </w:r>
                </w:p>
              </w:tc>
              <w:tc>
                <w:tcPr>
                  <w:tcW w:w="196" w:type="dxa"/>
                  <w:tcBorders>
                    <w:bottom w:val="single" w:sz="8" w:space="0" w:color="000000" w:themeColor="text1"/>
                  </w:tcBorders>
                  <w:textDirection w:val="btLr"/>
                </w:tcPr>
                <w:p w14:paraId="6036CD9F" w14:textId="77777777" w:rsidR="0006772B" w:rsidRPr="0006772B" w:rsidRDefault="0006772B" w:rsidP="0006772B">
                  <w:pPr>
                    <w:pStyle w:val="TableParagraph"/>
                    <w:spacing w:before="31"/>
                    <w:ind w:left="840" w:right="866"/>
                    <w:jc w:val="center"/>
                    <w:rPr>
                      <w:rFonts w:ascii="Arial" w:eastAsia="Arial" w:hAnsi="Arial" w:cs="Arial"/>
                      <w:sz w:val="12"/>
                      <w:szCs w:val="12"/>
                      <w:lang w:val="es-419"/>
                    </w:rPr>
                  </w:pPr>
                  <w:r w:rsidRPr="0006772B">
                    <w:rPr>
                      <w:rFonts w:ascii="Arial" w:eastAsia="Arial" w:hAnsi="Arial" w:cs="Arial"/>
                      <w:sz w:val="12"/>
                      <w:szCs w:val="12"/>
                      <w:lang w:val="es-419"/>
                    </w:rPr>
                    <w:t>Medio</w:t>
                  </w:r>
                </w:p>
              </w:tc>
              <w:tc>
                <w:tcPr>
                  <w:tcW w:w="199" w:type="dxa"/>
                  <w:tcBorders>
                    <w:bottom w:val="single" w:sz="8" w:space="0" w:color="000000" w:themeColor="text1"/>
                  </w:tcBorders>
                  <w:textDirection w:val="btLr"/>
                </w:tcPr>
                <w:p w14:paraId="317B46AC" w14:textId="77777777" w:rsidR="0006772B" w:rsidRPr="0006772B" w:rsidRDefault="0006772B" w:rsidP="0006772B">
                  <w:pPr>
                    <w:pStyle w:val="TableParagraph"/>
                    <w:spacing w:before="31"/>
                    <w:ind w:left="517"/>
                    <w:rPr>
                      <w:rFonts w:ascii="Arial" w:eastAsia="Arial" w:hAnsi="Arial" w:cs="Arial"/>
                      <w:sz w:val="12"/>
                      <w:szCs w:val="12"/>
                      <w:lang w:val="es-419"/>
                    </w:rPr>
                  </w:pPr>
                  <w:r w:rsidRPr="0006772B">
                    <w:rPr>
                      <w:rFonts w:ascii="Arial" w:eastAsia="Arial" w:hAnsi="Arial" w:cs="Arial"/>
                      <w:sz w:val="12"/>
                      <w:szCs w:val="12"/>
                      <w:lang w:val="es-419"/>
                    </w:rPr>
                    <w:t>MME</w:t>
                  </w:r>
                  <w:r w:rsidRPr="0006772B">
                    <w:rPr>
                      <w:rFonts w:ascii="Arial" w:eastAsia="Arial" w:hAnsi="Arial" w:cs="Arial"/>
                      <w:spacing w:val="-4"/>
                      <w:sz w:val="12"/>
                      <w:szCs w:val="12"/>
                      <w:lang w:val="es-419"/>
                    </w:rPr>
                    <w:t xml:space="preserve"> </w:t>
                  </w:r>
                  <w:r w:rsidRPr="0006772B">
                    <w:rPr>
                      <w:rFonts w:ascii="Arial" w:eastAsia="Arial" w:hAnsi="Arial" w:cs="Arial"/>
                      <w:sz w:val="12"/>
                      <w:szCs w:val="12"/>
                      <w:lang w:val="es-419"/>
                    </w:rPr>
                    <w:t>y</w:t>
                  </w:r>
                  <w:r w:rsidRPr="0006772B">
                    <w:rPr>
                      <w:rFonts w:ascii="Arial" w:eastAsia="Arial" w:hAnsi="Arial" w:cs="Arial"/>
                      <w:spacing w:val="-3"/>
                      <w:sz w:val="12"/>
                      <w:szCs w:val="12"/>
                      <w:lang w:val="es-419"/>
                    </w:rPr>
                    <w:t xml:space="preserve"> </w:t>
                  </w:r>
                  <w:r w:rsidRPr="0006772B">
                    <w:rPr>
                      <w:rFonts w:ascii="Arial" w:eastAsia="Arial" w:hAnsi="Arial" w:cs="Arial"/>
                      <w:sz w:val="12"/>
                      <w:szCs w:val="12"/>
                      <w:lang w:val="es-419"/>
                    </w:rPr>
                    <w:t>PMA</w:t>
                  </w:r>
                </w:p>
              </w:tc>
              <w:tc>
                <w:tcPr>
                  <w:tcW w:w="1180" w:type="dxa"/>
                  <w:tcBorders>
                    <w:bottom w:val="single" w:sz="8" w:space="0" w:color="000000" w:themeColor="text1"/>
                  </w:tcBorders>
                </w:tcPr>
                <w:p w14:paraId="6152FC44" w14:textId="77777777" w:rsidR="0006772B" w:rsidRPr="0006772B" w:rsidRDefault="0006772B" w:rsidP="0006772B">
                  <w:pPr>
                    <w:pStyle w:val="TableParagraph"/>
                    <w:rPr>
                      <w:rFonts w:ascii="Arial" w:eastAsia="Arial" w:hAnsi="Arial" w:cs="Arial"/>
                      <w:sz w:val="12"/>
                      <w:szCs w:val="12"/>
                      <w:lang w:val="es-419"/>
                    </w:rPr>
                  </w:pPr>
                </w:p>
                <w:p w14:paraId="47A496FE" w14:textId="77777777" w:rsidR="0006772B" w:rsidRPr="0006772B" w:rsidRDefault="0006772B" w:rsidP="0006772B">
                  <w:pPr>
                    <w:pStyle w:val="TableParagraph"/>
                    <w:rPr>
                      <w:rFonts w:ascii="Arial" w:eastAsia="Arial" w:hAnsi="Arial" w:cs="Arial"/>
                      <w:sz w:val="12"/>
                      <w:szCs w:val="12"/>
                      <w:lang w:val="es-419"/>
                    </w:rPr>
                  </w:pPr>
                </w:p>
                <w:p w14:paraId="10416365" w14:textId="77777777" w:rsidR="0006772B" w:rsidRPr="0006772B" w:rsidRDefault="0006772B" w:rsidP="0006772B">
                  <w:pPr>
                    <w:pStyle w:val="TableParagraph"/>
                    <w:rPr>
                      <w:rFonts w:ascii="Arial" w:eastAsia="Arial" w:hAnsi="Arial" w:cs="Arial"/>
                      <w:sz w:val="12"/>
                      <w:szCs w:val="12"/>
                      <w:lang w:val="es-419"/>
                    </w:rPr>
                  </w:pPr>
                </w:p>
                <w:p w14:paraId="378EDA5B" w14:textId="77777777" w:rsidR="0006772B" w:rsidRPr="0006772B" w:rsidRDefault="0006772B" w:rsidP="0006772B">
                  <w:pPr>
                    <w:pStyle w:val="TableParagraph"/>
                    <w:spacing w:before="131"/>
                    <w:ind w:left="23" w:right="37"/>
                    <w:jc w:val="center"/>
                    <w:rPr>
                      <w:rFonts w:ascii="Arial" w:eastAsia="Arial" w:hAnsi="Arial" w:cs="Arial"/>
                      <w:sz w:val="12"/>
                      <w:szCs w:val="12"/>
                      <w:lang w:val="es-419"/>
                    </w:rPr>
                  </w:pPr>
                  <w:r w:rsidRPr="0006772B">
                    <w:rPr>
                      <w:rFonts w:ascii="Arial" w:eastAsia="Arial" w:hAnsi="Arial" w:cs="Arial"/>
                      <w:sz w:val="12"/>
                      <w:szCs w:val="12"/>
                      <w:lang w:val="es-419"/>
                    </w:rPr>
                    <w:t>Seguimiento y</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verificación del</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cumplimiento de</w:t>
                  </w:r>
                  <w:r w:rsidRPr="0006772B">
                    <w:rPr>
                      <w:rFonts w:ascii="Arial" w:eastAsia="Arial" w:hAnsi="Arial" w:cs="Arial"/>
                      <w:spacing w:val="-43"/>
                      <w:sz w:val="12"/>
                      <w:szCs w:val="12"/>
                      <w:lang w:val="es-419"/>
                    </w:rPr>
                    <w:t xml:space="preserve"> </w:t>
                  </w:r>
                  <w:r w:rsidRPr="0006772B">
                    <w:rPr>
                      <w:rFonts w:ascii="Arial" w:eastAsia="Arial" w:hAnsi="Arial" w:cs="Arial"/>
                      <w:sz w:val="12"/>
                      <w:szCs w:val="12"/>
                      <w:lang w:val="es-419"/>
                    </w:rPr>
                    <w:t>las actividades</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asignadas</w:t>
                  </w:r>
                </w:p>
              </w:tc>
              <w:tc>
                <w:tcPr>
                  <w:tcW w:w="218" w:type="dxa"/>
                  <w:tcBorders>
                    <w:bottom w:val="single" w:sz="8" w:space="0" w:color="000000" w:themeColor="text1"/>
                  </w:tcBorders>
                  <w:textDirection w:val="btLr"/>
                </w:tcPr>
                <w:p w14:paraId="7E5BA587" w14:textId="77777777" w:rsidR="0006772B" w:rsidRPr="0006772B" w:rsidRDefault="0006772B" w:rsidP="0006772B">
                  <w:pPr>
                    <w:pStyle w:val="TableParagraph"/>
                    <w:spacing w:before="29"/>
                    <w:ind w:right="26"/>
                    <w:jc w:val="center"/>
                    <w:rPr>
                      <w:rFonts w:ascii="Arial" w:eastAsia="Arial" w:hAnsi="Arial" w:cs="Arial"/>
                      <w:sz w:val="12"/>
                      <w:szCs w:val="12"/>
                      <w:lang w:val="es-419"/>
                    </w:rPr>
                  </w:pPr>
                  <w:r w:rsidRPr="0006772B">
                    <w:rPr>
                      <w:rFonts w:ascii="Arial" w:eastAsia="Arial" w:hAnsi="Arial" w:cs="Arial"/>
                      <w:w w:val="99"/>
                      <w:sz w:val="12"/>
                      <w:szCs w:val="12"/>
                      <w:lang w:val="es-419"/>
                    </w:rPr>
                    <w:t>1</w:t>
                  </w:r>
                </w:p>
              </w:tc>
              <w:tc>
                <w:tcPr>
                  <w:tcW w:w="227" w:type="dxa"/>
                  <w:tcBorders>
                    <w:bottom w:val="single" w:sz="8" w:space="0" w:color="000000" w:themeColor="text1"/>
                  </w:tcBorders>
                  <w:textDirection w:val="btLr"/>
                </w:tcPr>
                <w:p w14:paraId="1CEA2F65" w14:textId="77777777" w:rsidR="0006772B" w:rsidRPr="0006772B" w:rsidRDefault="0006772B" w:rsidP="0006772B">
                  <w:pPr>
                    <w:pStyle w:val="TableParagraph"/>
                    <w:spacing w:before="28"/>
                    <w:ind w:right="26"/>
                    <w:jc w:val="center"/>
                    <w:rPr>
                      <w:rFonts w:ascii="Arial" w:eastAsia="Arial" w:hAnsi="Arial" w:cs="Arial"/>
                      <w:sz w:val="12"/>
                      <w:szCs w:val="12"/>
                      <w:lang w:val="es-419"/>
                    </w:rPr>
                  </w:pPr>
                  <w:r w:rsidRPr="0006772B">
                    <w:rPr>
                      <w:rFonts w:ascii="Arial" w:eastAsia="Arial" w:hAnsi="Arial" w:cs="Arial"/>
                      <w:w w:val="99"/>
                      <w:sz w:val="12"/>
                      <w:szCs w:val="12"/>
                      <w:lang w:val="es-419"/>
                    </w:rPr>
                    <w:t>2</w:t>
                  </w:r>
                </w:p>
              </w:tc>
              <w:tc>
                <w:tcPr>
                  <w:tcW w:w="212" w:type="dxa"/>
                  <w:tcBorders>
                    <w:bottom w:val="single" w:sz="8" w:space="0" w:color="000000" w:themeColor="text1"/>
                  </w:tcBorders>
                  <w:textDirection w:val="btLr"/>
                </w:tcPr>
                <w:p w14:paraId="5F28F933" w14:textId="77777777" w:rsidR="0006772B" w:rsidRPr="0006772B" w:rsidRDefault="0006772B" w:rsidP="0006772B">
                  <w:pPr>
                    <w:pStyle w:val="TableParagraph"/>
                    <w:spacing w:before="27"/>
                    <w:ind w:right="26"/>
                    <w:jc w:val="center"/>
                    <w:rPr>
                      <w:rFonts w:ascii="Arial" w:eastAsia="Arial" w:hAnsi="Arial" w:cs="Arial"/>
                      <w:sz w:val="12"/>
                      <w:szCs w:val="12"/>
                      <w:lang w:val="es-419"/>
                    </w:rPr>
                  </w:pPr>
                  <w:r w:rsidRPr="0006772B">
                    <w:rPr>
                      <w:rFonts w:ascii="Arial" w:eastAsia="Arial" w:hAnsi="Arial" w:cs="Arial"/>
                      <w:w w:val="99"/>
                      <w:sz w:val="12"/>
                      <w:szCs w:val="12"/>
                      <w:lang w:val="es-419"/>
                    </w:rPr>
                    <w:t>3</w:t>
                  </w:r>
                </w:p>
              </w:tc>
              <w:tc>
                <w:tcPr>
                  <w:tcW w:w="219" w:type="dxa"/>
                  <w:tcBorders>
                    <w:bottom w:val="single" w:sz="8" w:space="0" w:color="000000" w:themeColor="text1"/>
                  </w:tcBorders>
                  <w:textDirection w:val="btLr"/>
                </w:tcPr>
                <w:p w14:paraId="41ED0C9E" w14:textId="77777777" w:rsidR="0006772B" w:rsidRPr="0006772B" w:rsidRDefault="0006772B" w:rsidP="0006772B">
                  <w:pPr>
                    <w:pStyle w:val="TableParagraph"/>
                    <w:spacing w:before="27"/>
                    <w:ind w:left="840" w:right="866"/>
                    <w:jc w:val="center"/>
                    <w:rPr>
                      <w:rFonts w:ascii="Arial" w:eastAsia="Arial" w:hAnsi="Arial" w:cs="Arial"/>
                      <w:sz w:val="12"/>
                      <w:szCs w:val="12"/>
                      <w:lang w:val="es-419"/>
                    </w:rPr>
                  </w:pPr>
                  <w:r w:rsidRPr="0006772B">
                    <w:rPr>
                      <w:rFonts w:ascii="Arial" w:eastAsia="Arial" w:hAnsi="Arial" w:cs="Arial"/>
                      <w:sz w:val="12"/>
                      <w:szCs w:val="12"/>
                      <w:lang w:val="es-419"/>
                    </w:rPr>
                    <w:t>Bajo</w:t>
                  </w:r>
                </w:p>
              </w:tc>
              <w:tc>
                <w:tcPr>
                  <w:tcW w:w="198" w:type="dxa"/>
                  <w:tcBorders>
                    <w:bottom w:val="single" w:sz="8" w:space="0" w:color="000000" w:themeColor="text1"/>
                  </w:tcBorders>
                  <w:textDirection w:val="btLr"/>
                </w:tcPr>
                <w:p w14:paraId="3E09E33D" w14:textId="77777777" w:rsidR="0006772B" w:rsidRPr="0006772B" w:rsidRDefault="0006772B" w:rsidP="0006772B">
                  <w:pPr>
                    <w:pStyle w:val="TableParagraph"/>
                    <w:spacing w:before="26"/>
                    <w:ind w:left="840" w:right="864"/>
                    <w:jc w:val="center"/>
                    <w:rPr>
                      <w:rFonts w:ascii="Arial" w:eastAsia="Arial" w:hAnsi="Arial" w:cs="Arial"/>
                      <w:sz w:val="12"/>
                      <w:szCs w:val="12"/>
                      <w:lang w:val="es-419"/>
                    </w:rPr>
                  </w:pPr>
                  <w:r w:rsidRPr="0006772B">
                    <w:rPr>
                      <w:rFonts w:ascii="Arial" w:eastAsia="Arial" w:hAnsi="Arial" w:cs="Arial"/>
                      <w:sz w:val="12"/>
                      <w:szCs w:val="12"/>
                      <w:lang w:val="es-419"/>
                    </w:rPr>
                    <w:t>Sí</w:t>
                  </w:r>
                </w:p>
              </w:tc>
              <w:tc>
                <w:tcPr>
                  <w:tcW w:w="247" w:type="dxa"/>
                  <w:tcBorders>
                    <w:bottom w:val="single" w:sz="8" w:space="0" w:color="000000" w:themeColor="text1"/>
                  </w:tcBorders>
                  <w:textDirection w:val="btLr"/>
                </w:tcPr>
                <w:p w14:paraId="1C5F6CD6" w14:textId="77777777" w:rsidR="0006772B" w:rsidRPr="0006772B" w:rsidRDefault="0006772B" w:rsidP="0006772B">
                  <w:pPr>
                    <w:pStyle w:val="TableParagraph"/>
                    <w:spacing w:before="25"/>
                    <w:ind w:left="695"/>
                    <w:rPr>
                      <w:rFonts w:ascii="Arial" w:eastAsia="Arial" w:hAnsi="Arial" w:cs="Arial"/>
                      <w:sz w:val="12"/>
                      <w:szCs w:val="12"/>
                      <w:lang w:val="es-419"/>
                    </w:rPr>
                  </w:pPr>
                  <w:r w:rsidRPr="0006772B">
                    <w:rPr>
                      <w:rFonts w:ascii="Arial" w:eastAsia="Arial" w:hAnsi="Arial" w:cs="Arial"/>
                      <w:sz w:val="12"/>
                      <w:szCs w:val="12"/>
                      <w:lang w:val="es-419"/>
                    </w:rPr>
                    <w:t>Supervisión</w:t>
                  </w:r>
                </w:p>
              </w:tc>
              <w:tc>
                <w:tcPr>
                  <w:tcW w:w="198" w:type="dxa"/>
                  <w:tcBorders>
                    <w:bottom w:val="single" w:sz="8" w:space="0" w:color="000000" w:themeColor="text1"/>
                  </w:tcBorders>
                  <w:textDirection w:val="btLr"/>
                </w:tcPr>
                <w:p w14:paraId="13DF00C5" w14:textId="77777777" w:rsidR="0006772B" w:rsidRPr="0006772B" w:rsidRDefault="0006772B" w:rsidP="0006772B">
                  <w:pPr>
                    <w:pStyle w:val="TableParagraph"/>
                    <w:spacing w:before="25"/>
                    <w:ind w:left="579"/>
                    <w:rPr>
                      <w:rFonts w:ascii="Arial" w:eastAsia="Arial" w:hAnsi="Arial" w:cs="Arial"/>
                      <w:sz w:val="12"/>
                      <w:szCs w:val="12"/>
                      <w:lang w:val="es-419"/>
                    </w:rPr>
                  </w:pPr>
                  <w:r w:rsidRPr="0006772B">
                    <w:rPr>
                      <w:rFonts w:ascii="Arial" w:eastAsia="Arial" w:hAnsi="Arial" w:cs="Arial"/>
                      <w:sz w:val="12"/>
                      <w:szCs w:val="12"/>
                      <w:lang w:val="es-419"/>
                    </w:rPr>
                    <w:t>Inicio</w:t>
                  </w:r>
                  <w:r w:rsidRPr="0006772B">
                    <w:rPr>
                      <w:rFonts w:ascii="Arial" w:eastAsia="Arial" w:hAnsi="Arial" w:cs="Arial"/>
                      <w:spacing w:val="-4"/>
                      <w:sz w:val="12"/>
                      <w:szCs w:val="12"/>
                      <w:lang w:val="es-419"/>
                    </w:rPr>
                    <w:t xml:space="preserve"> </w:t>
                  </w:r>
                  <w:r w:rsidRPr="0006772B">
                    <w:rPr>
                      <w:rFonts w:ascii="Arial" w:eastAsia="Arial" w:hAnsi="Arial" w:cs="Arial"/>
                      <w:sz w:val="12"/>
                      <w:szCs w:val="12"/>
                      <w:lang w:val="es-419"/>
                    </w:rPr>
                    <w:t>del</w:t>
                  </w:r>
                  <w:r w:rsidRPr="0006772B">
                    <w:rPr>
                      <w:rFonts w:ascii="Arial" w:eastAsia="Arial" w:hAnsi="Arial" w:cs="Arial"/>
                      <w:spacing w:val="-4"/>
                      <w:sz w:val="12"/>
                      <w:szCs w:val="12"/>
                      <w:lang w:val="es-419"/>
                    </w:rPr>
                    <w:t xml:space="preserve"> </w:t>
                  </w:r>
                  <w:r w:rsidRPr="0006772B">
                    <w:rPr>
                      <w:rFonts w:ascii="Arial" w:eastAsia="Arial" w:hAnsi="Arial" w:cs="Arial"/>
                      <w:sz w:val="12"/>
                      <w:szCs w:val="12"/>
                      <w:lang w:val="es-419"/>
                    </w:rPr>
                    <w:t>Convenio</w:t>
                  </w:r>
                </w:p>
              </w:tc>
              <w:tc>
                <w:tcPr>
                  <w:tcW w:w="248" w:type="dxa"/>
                  <w:tcBorders>
                    <w:bottom w:val="single" w:sz="8" w:space="0" w:color="000000" w:themeColor="text1"/>
                  </w:tcBorders>
                  <w:textDirection w:val="btLr"/>
                </w:tcPr>
                <w:p w14:paraId="6D2D53CA" w14:textId="77777777" w:rsidR="0006772B" w:rsidRPr="0006772B" w:rsidRDefault="0006772B" w:rsidP="0006772B">
                  <w:pPr>
                    <w:pStyle w:val="TableParagraph"/>
                    <w:spacing w:before="24"/>
                    <w:ind w:left="343"/>
                    <w:rPr>
                      <w:rFonts w:ascii="Arial" w:eastAsia="Arial" w:hAnsi="Arial" w:cs="Arial"/>
                      <w:sz w:val="12"/>
                      <w:szCs w:val="12"/>
                      <w:lang w:val="es-419"/>
                    </w:rPr>
                  </w:pPr>
                  <w:r w:rsidRPr="0006772B">
                    <w:rPr>
                      <w:rFonts w:ascii="Arial" w:eastAsia="Arial" w:hAnsi="Arial" w:cs="Arial"/>
                      <w:sz w:val="12"/>
                      <w:szCs w:val="12"/>
                      <w:lang w:val="es-419"/>
                    </w:rPr>
                    <w:t>Finalización</w:t>
                  </w:r>
                  <w:r w:rsidRPr="0006772B">
                    <w:rPr>
                      <w:rFonts w:ascii="Arial" w:eastAsia="Arial" w:hAnsi="Arial" w:cs="Arial"/>
                      <w:spacing w:val="-5"/>
                      <w:sz w:val="12"/>
                      <w:szCs w:val="12"/>
                      <w:lang w:val="es-419"/>
                    </w:rPr>
                    <w:t xml:space="preserve"> </w:t>
                  </w:r>
                  <w:r w:rsidRPr="0006772B">
                    <w:rPr>
                      <w:rFonts w:ascii="Arial" w:eastAsia="Arial" w:hAnsi="Arial" w:cs="Arial"/>
                      <w:sz w:val="12"/>
                      <w:szCs w:val="12"/>
                      <w:lang w:val="es-419"/>
                    </w:rPr>
                    <w:t>del Convenio</w:t>
                  </w:r>
                </w:p>
              </w:tc>
              <w:tc>
                <w:tcPr>
                  <w:tcW w:w="1246" w:type="dxa"/>
                  <w:tcBorders>
                    <w:bottom w:val="single" w:sz="8" w:space="0" w:color="000000" w:themeColor="text1"/>
                  </w:tcBorders>
                </w:tcPr>
                <w:p w14:paraId="7EF45E7F" w14:textId="77777777" w:rsidR="0006772B" w:rsidRPr="0006772B" w:rsidRDefault="0006772B" w:rsidP="0006772B">
                  <w:pPr>
                    <w:pStyle w:val="TableParagraph"/>
                    <w:rPr>
                      <w:rFonts w:ascii="Arial" w:eastAsia="Arial" w:hAnsi="Arial" w:cs="Arial"/>
                      <w:sz w:val="12"/>
                      <w:szCs w:val="12"/>
                      <w:lang w:val="es-419"/>
                    </w:rPr>
                  </w:pPr>
                </w:p>
                <w:p w14:paraId="7FDA208C" w14:textId="77777777" w:rsidR="0006772B" w:rsidRPr="0006772B" w:rsidRDefault="0006772B" w:rsidP="0006772B">
                  <w:pPr>
                    <w:pStyle w:val="TableParagraph"/>
                    <w:rPr>
                      <w:rFonts w:ascii="Arial" w:eastAsia="Arial" w:hAnsi="Arial" w:cs="Arial"/>
                      <w:sz w:val="12"/>
                      <w:szCs w:val="12"/>
                      <w:lang w:val="es-419"/>
                    </w:rPr>
                  </w:pPr>
                </w:p>
                <w:p w14:paraId="6E1FA925" w14:textId="77777777" w:rsidR="0006772B" w:rsidRPr="0006772B" w:rsidRDefault="0006772B" w:rsidP="0006772B">
                  <w:pPr>
                    <w:pStyle w:val="TableParagraph"/>
                    <w:spacing w:before="3"/>
                    <w:rPr>
                      <w:rFonts w:ascii="Arial" w:eastAsia="Arial" w:hAnsi="Arial" w:cs="Arial"/>
                      <w:sz w:val="12"/>
                      <w:szCs w:val="12"/>
                      <w:lang w:val="es-419"/>
                    </w:rPr>
                  </w:pPr>
                </w:p>
                <w:p w14:paraId="4FA8EE3F" w14:textId="77777777" w:rsidR="0006772B" w:rsidRPr="0006772B" w:rsidRDefault="0006772B" w:rsidP="0006772B">
                  <w:pPr>
                    <w:pStyle w:val="TableParagraph"/>
                    <w:ind w:left="47" w:right="43"/>
                    <w:jc w:val="center"/>
                    <w:rPr>
                      <w:rFonts w:ascii="Arial" w:eastAsia="Arial" w:hAnsi="Arial" w:cs="Arial"/>
                      <w:sz w:val="12"/>
                      <w:szCs w:val="12"/>
                      <w:lang w:val="es-419"/>
                    </w:rPr>
                  </w:pPr>
                  <w:r w:rsidRPr="0006772B">
                    <w:rPr>
                      <w:rFonts w:ascii="Arial" w:eastAsia="Arial" w:hAnsi="Arial" w:cs="Arial"/>
                      <w:sz w:val="12"/>
                      <w:szCs w:val="12"/>
                      <w:lang w:val="es-419"/>
                    </w:rPr>
                    <w:t>Verificación de</w:t>
                  </w:r>
                  <w:r w:rsidRPr="0006772B">
                    <w:rPr>
                      <w:rFonts w:ascii="Arial" w:eastAsia="Arial" w:hAnsi="Arial" w:cs="Arial"/>
                      <w:spacing w:val="-43"/>
                      <w:sz w:val="12"/>
                      <w:szCs w:val="12"/>
                      <w:lang w:val="es-419"/>
                    </w:rPr>
                    <w:t xml:space="preserve"> </w:t>
                  </w:r>
                  <w:r w:rsidRPr="0006772B">
                    <w:rPr>
                      <w:rFonts w:ascii="Arial" w:eastAsia="Arial" w:hAnsi="Arial" w:cs="Arial"/>
                      <w:sz w:val="12"/>
                      <w:szCs w:val="12"/>
                      <w:lang w:val="es-419"/>
                    </w:rPr>
                    <w:t>informes de</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ejecución,</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reuniones de</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revisión de</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gestión</w:t>
                  </w:r>
                </w:p>
              </w:tc>
              <w:tc>
                <w:tcPr>
                  <w:tcW w:w="386" w:type="dxa"/>
                  <w:tcBorders>
                    <w:bottom w:val="single" w:sz="8" w:space="0" w:color="000000" w:themeColor="text1"/>
                    <w:right w:val="thickThinMediumGap" w:sz="3" w:space="0" w:color="000000" w:themeColor="text1"/>
                  </w:tcBorders>
                  <w:textDirection w:val="btLr"/>
                </w:tcPr>
                <w:p w14:paraId="1EC8BFD4" w14:textId="77777777" w:rsidR="0006772B" w:rsidRPr="0006772B" w:rsidRDefault="0006772B" w:rsidP="0006772B">
                  <w:pPr>
                    <w:pStyle w:val="TableParagraph"/>
                    <w:spacing w:before="57"/>
                    <w:ind w:left="788"/>
                    <w:rPr>
                      <w:rFonts w:ascii="Arial" w:eastAsia="Arial" w:hAnsi="Arial" w:cs="Arial"/>
                      <w:sz w:val="12"/>
                      <w:szCs w:val="12"/>
                      <w:lang w:val="es-419"/>
                    </w:rPr>
                  </w:pPr>
                  <w:r w:rsidRPr="0006772B">
                    <w:rPr>
                      <w:rFonts w:ascii="Arial" w:eastAsia="Arial" w:hAnsi="Arial" w:cs="Arial"/>
                      <w:sz w:val="12"/>
                      <w:szCs w:val="12"/>
                      <w:lang w:val="es-419"/>
                    </w:rPr>
                    <w:t>Permanente</w:t>
                  </w:r>
                </w:p>
              </w:tc>
            </w:tr>
            <w:tr w:rsidR="009C6D71" w14:paraId="4C4B61EA" w14:textId="77777777" w:rsidTr="00D44556">
              <w:trPr>
                <w:trHeight w:val="2704"/>
              </w:trPr>
              <w:tc>
                <w:tcPr>
                  <w:tcW w:w="30" w:type="dxa"/>
                  <w:tcBorders>
                    <w:left w:val="single" w:sz="6" w:space="0" w:color="000000" w:themeColor="text1"/>
                    <w:bottom w:val="nil"/>
                  </w:tcBorders>
                </w:tcPr>
                <w:p w14:paraId="79363A39" w14:textId="77777777" w:rsidR="0006772B" w:rsidRPr="0006772B" w:rsidRDefault="0006772B" w:rsidP="0006772B">
                  <w:pPr>
                    <w:pStyle w:val="TableParagraph"/>
                    <w:rPr>
                      <w:rFonts w:ascii="Arial" w:eastAsia="Arial" w:hAnsi="Arial" w:cs="Arial"/>
                      <w:b/>
                      <w:bCs/>
                      <w:sz w:val="12"/>
                      <w:szCs w:val="12"/>
                      <w:highlight w:val="yellow"/>
                      <w:lang w:val="es-419"/>
                    </w:rPr>
                  </w:pPr>
                </w:p>
              </w:tc>
              <w:tc>
                <w:tcPr>
                  <w:tcW w:w="195" w:type="dxa"/>
                  <w:textDirection w:val="btLr"/>
                </w:tcPr>
                <w:p w14:paraId="30648CCD" w14:textId="77777777" w:rsidR="0006772B" w:rsidRPr="0006772B" w:rsidRDefault="0006772B" w:rsidP="0006772B">
                  <w:pPr>
                    <w:pStyle w:val="TableParagraph"/>
                    <w:spacing w:before="30"/>
                    <w:ind w:right="20"/>
                    <w:jc w:val="center"/>
                    <w:rPr>
                      <w:rFonts w:ascii="Arial" w:eastAsia="Arial" w:hAnsi="Arial" w:cs="Arial"/>
                      <w:b/>
                      <w:bCs/>
                      <w:sz w:val="12"/>
                      <w:szCs w:val="12"/>
                      <w:lang w:val="es-419"/>
                    </w:rPr>
                  </w:pPr>
                  <w:r w:rsidRPr="0006772B">
                    <w:rPr>
                      <w:rFonts w:ascii="Arial" w:eastAsia="Arial" w:hAnsi="Arial" w:cs="Arial"/>
                      <w:b/>
                      <w:bCs/>
                      <w:w w:val="99"/>
                      <w:sz w:val="12"/>
                      <w:szCs w:val="12"/>
                      <w:lang w:val="es-419"/>
                    </w:rPr>
                    <w:t>4</w:t>
                  </w:r>
                </w:p>
              </w:tc>
              <w:tc>
                <w:tcPr>
                  <w:tcW w:w="195" w:type="dxa"/>
                  <w:textDirection w:val="btLr"/>
                </w:tcPr>
                <w:p w14:paraId="1C7A6420" w14:textId="77777777" w:rsidR="0006772B" w:rsidRPr="0006772B" w:rsidRDefault="0006772B" w:rsidP="0006772B">
                  <w:pPr>
                    <w:pStyle w:val="TableParagraph"/>
                    <w:spacing w:before="30"/>
                    <w:ind w:left="953" w:right="973"/>
                    <w:jc w:val="center"/>
                    <w:rPr>
                      <w:rFonts w:ascii="Arial" w:eastAsia="Arial" w:hAnsi="Arial" w:cs="Arial"/>
                      <w:sz w:val="12"/>
                      <w:szCs w:val="12"/>
                      <w:lang w:val="es-419"/>
                    </w:rPr>
                  </w:pPr>
                  <w:r w:rsidRPr="0006772B">
                    <w:rPr>
                      <w:rFonts w:ascii="Arial" w:eastAsia="Arial" w:hAnsi="Arial" w:cs="Arial"/>
                      <w:sz w:val="12"/>
                      <w:szCs w:val="12"/>
                      <w:lang w:val="es-419"/>
                    </w:rPr>
                    <w:t>Específico</w:t>
                  </w:r>
                </w:p>
              </w:tc>
              <w:tc>
                <w:tcPr>
                  <w:tcW w:w="194" w:type="dxa"/>
                  <w:textDirection w:val="btLr"/>
                </w:tcPr>
                <w:p w14:paraId="1E5FD653" w14:textId="77777777" w:rsidR="0006772B" w:rsidRPr="0006772B" w:rsidRDefault="0006772B" w:rsidP="0006772B">
                  <w:pPr>
                    <w:pStyle w:val="TableParagraph"/>
                    <w:spacing w:before="30"/>
                    <w:ind w:left="953" w:right="973"/>
                    <w:jc w:val="center"/>
                    <w:rPr>
                      <w:rFonts w:ascii="Arial" w:eastAsia="Arial" w:hAnsi="Arial" w:cs="Arial"/>
                      <w:sz w:val="12"/>
                      <w:szCs w:val="12"/>
                      <w:lang w:val="es-419"/>
                    </w:rPr>
                  </w:pPr>
                  <w:r w:rsidRPr="0006772B">
                    <w:rPr>
                      <w:rFonts w:ascii="Arial" w:eastAsia="Arial" w:hAnsi="Arial" w:cs="Arial"/>
                      <w:sz w:val="12"/>
                      <w:szCs w:val="12"/>
                      <w:lang w:val="es-419"/>
                    </w:rPr>
                    <w:t>Interno</w:t>
                  </w:r>
                </w:p>
              </w:tc>
              <w:tc>
                <w:tcPr>
                  <w:tcW w:w="195" w:type="dxa"/>
                  <w:textDirection w:val="btLr"/>
                </w:tcPr>
                <w:p w14:paraId="5DADF88E" w14:textId="77777777" w:rsidR="0006772B" w:rsidRPr="0006772B" w:rsidRDefault="0006772B" w:rsidP="0006772B">
                  <w:pPr>
                    <w:pStyle w:val="TableParagraph"/>
                    <w:spacing w:before="31"/>
                    <w:ind w:left="953" w:right="973"/>
                    <w:jc w:val="center"/>
                    <w:rPr>
                      <w:rFonts w:ascii="Arial" w:eastAsia="Arial" w:hAnsi="Arial" w:cs="Arial"/>
                      <w:sz w:val="12"/>
                      <w:szCs w:val="12"/>
                      <w:lang w:val="es-419"/>
                    </w:rPr>
                  </w:pPr>
                  <w:r w:rsidRPr="0006772B">
                    <w:rPr>
                      <w:rFonts w:ascii="Arial" w:eastAsia="Arial" w:hAnsi="Arial" w:cs="Arial"/>
                      <w:sz w:val="12"/>
                      <w:szCs w:val="12"/>
                      <w:lang w:val="es-419"/>
                    </w:rPr>
                    <w:t>Ejecución</w:t>
                  </w:r>
                </w:p>
              </w:tc>
              <w:tc>
                <w:tcPr>
                  <w:tcW w:w="194" w:type="dxa"/>
                  <w:textDirection w:val="btLr"/>
                </w:tcPr>
                <w:p w14:paraId="76254795" w14:textId="77777777" w:rsidR="0006772B" w:rsidRPr="0006772B" w:rsidRDefault="0006772B" w:rsidP="0006772B">
                  <w:pPr>
                    <w:pStyle w:val="TableParagraph"/>
                    <w:spacing w:before="31"/>
                    <w:ind w:left="953" w:right="972"/>
                    <w:jc w:val="center"/>
                    <w:rPr>
                      <w:rFonts w:ascii="Arial" w:eastAsia="Arial" w:hAnsi="Arial" w:cs="Arial"/>
                      <w:sz w:val="12"/>
                      <w:szCs w:val="12"/>
                      <w:lang w:val="es-419"/>
                    </w:rPr>
                  </w:pPr>
                  <w:r w:rsidRPr="0006772B">
                    <w:rPr>
                      <w:rFonts w:ascii="Arial" w:eastAsia="Arial" w:hAnsi="Arial" w:cs="Arial"/>
                      <w:sz w:val="12"/>
                      <w:szCs w:val="12"/>
                      <w:lang w:val="es-419"/>
                    </w:rPr>
                    <w:t>Operacional</w:t>
                  </w:r>
                </w:p>
              </w:tc>
              <w:tc>
                <w:tcPr>
                  <w:tcW w:w="1196" w:type="dxa"/>
                </w:tcPr>
                <w:p w14:paraId="0F3823D5" w14:textId="77777777" w:rsidR="0006772B" w:rsidRPr="0006772B" w:rsidRDefault="0006772B" w:rsidP="0006772B">
                  <w:pPr>
                    <w:pStyle w:val="TableParagraph"/>
                    <w:rPr>
                      <w:rFonts w:ascii="Arial" w:eastAsia="Arial" w:hAnsi="Arial" w:cs="Arial"/>
                      <w:sz w:val="12"/>
                      <w:szCs w:val="12"/>
                      <w:lang w:val="es-419"/>
                    </w:rPr>
                  </w:pPr>
                </w:p>
                <w:p w14:paraId="77C349DD" w14:textId="77777777" w:rsidR="0006772B" w:rsidRPr="0006772B" w:rsidRDefault="0006772B" w:rsidP="0006772B">
                  <w:pPr>
                    <w:pStyle w:val="TableParagraph"/>
                    <w:rPr>
                      <w:rFonts w:ascii="Arial" w:eastAsia="Arial" w:hAnsi="Arial" w:cs="Arial"/>
                      <w:sz w:val="12"/>
                      <w:szCs w:val="12"/>
                      <w:lang w:val="es-419"/>
                    </w:rPr>
                  </w:pPr>
                </w:p>
                <w:p w14:paraId="19F598ED" w14:textId="77777777" w:rsidR="0006772B" w:rsidRPr="0006772B" w:rsidRDefault="0006772B" w:rsidP="0006772B">
                  <w:pPr>
                    <w:pStyle w:val="TableParagraph"/>
                    <w:rPr>
                      <w:rFonts w:ascii="Arial" w:eastAsia="Arial" w:hAnsi="Arial" w:cs="Arial"/>
                      <w:sz w:val="12"/>
                      <w:szCs w:val="12"/>
                      <w:lang w:val="es-419"/>
                    </w:rPr>
                  </w:pPr>
                </w:p>
                <w:p w14:paraId="7DF87677" w14:textId="77777777" w:rsidR="0006772B" w:rsidRPr="0006772B" w:rsidRDefault="0006772B" w:rsidP="0006772B">
                  <w:pPr>
                    <w:pStyle w:val="TableParagraph"/>
                    <w:spacing w:before="128"/>
                    <w:ind w:left="155" w:right="75"/>
                    <w:jc w:val="center"/>
                    <w:rPr>
                      <w:rFonts w:ascii="Arial" w:eastAsia="Arial" w:hAnsi="Arial" w:cs="Arial"/>
                      <w:sz w:val="12"/>
                      <w:szCs w:val="12"/>
                      <w:lang w:val="es-419"/>
                    </w:rPr>
                  </w:pPr>
                  <w:r w:rsidRPr="0006772B">
                    <w:rPr>
                      <w:rFonts w:ascii="Arial" w:eastAsia="Arial" w:hAnsi="Arial" w:cs="Arial"/>
                      <w:sz w:val="12"/>
                      <w:szCs w:val="12"/>
                      <w:lang w:val="es-419"/>
                    </w:rPr>
                    <w:t>Incumplimiento</w:t>
                  </w:r>
                  <w:r w:rsidRPr="0006772B">
                    <w:rPr>
                      <w:rFonts w:ascii="Arial" w:eastAsia="Arial" w:hAnsi="Arial" w:cs="Arial"/>
                      <w:spacing w:val="-8"/>
                      <w:sz w:val="12"/>
                      <w:szCs w:val="12"/>
                      <w:lang w:val="es-419"/>
                    </w:rPr>
                    <w:t xml:space="preserve"> </w:t>
                  </w:r>
                  <w:r w:rsidRPr="0006772B">
                    <w:rPr>
                      <w:rFonts w:ascii="Arial" w:eastAsia="Arial" w:hAnsi="Arial" w:cs="Arial"/>
                      <w:sz w:val="12"/>
                      <w:szCs w:val="12"/>
                      <w:lang w:val="es-419"/>
                    </w:rPr>
                    <w:t>o</w:t>
                  </w:r>
                  <w:r w:rsidRPr="0006772B">
                    <w:rPr>
                      <w:rFonts w:ascii="Arial" w:eastAsia="Arial" w:hAnsi="Arial" w:cs="Arial"/>
                      <w:spacing w:val="-42"/>
                      <w:sz w:val="12"/>
                      <w:szCs w:val="12"/>
                      <w:lang w:val="es-419"/>
                    </w:rPr>
                    <w:t xml:space="preserve">        </w:t>
                  </w:r>
                  <w:r w:rsidRPr="0006772B">
                    <w:rPr>
                      <w:rFonts w:ascii="Arial" w:eastAsia="Arial" w:hAnsi="Arial" w:cs="Arial"/>
                      <w:sz w:val="12"/>
                      <w:szCs w:val="12"/>
                      <w:lang w:val="es-419"/>
                    </w:rPr>
                    <w:t>retraso en la</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ejecución de las</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actividades</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referentes a la</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ejecución del</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convenio</w:t>
                  </w:r>
                </w:p>
              </w:tc>
              <w:tc>
                <w:tcPr>
                  <w:tcW w:w="978" w:type="dxa"/>
                </w:tcPr>
                <w:p w14:paraId="3FE5A02D" w14:textId="77777777" w:rsidR="0006772B" w:rsidRPr="0006772B" w:rsidRDefault="0006772B" w:rsidP="0006772B">
                  <w:pPr>
                    <w:pStyle w:val="TableParagraph"/>
                    <w:spacing w:before="53"/>
                    <w:ind w:left="-18" w:right="18" w:hanging="1"/>
                    <w:jc w:val="center"/>
                    <w:rPr>
                      <w:rFonts w:ascii="Arial" w:eastAsia="Arial" w:hAnsi="Arial" w:cs="Arial"/>
                      <w:sz w:val="12"/>
                      <w:szCs w:val="12"/>
                      <w:lang w:val="es-419"/>
                    </w:rPr>
                  </w:pPr>
                  <w:r w:rsidRPr="0006772B">
                    <w:rPr>
                      <w:rFonts w:ascii="Arial" w:eastAsia="Arial" w:hAnsi="Arial" w:cs="Arial"/>
                      <w:sz w:val="12"/>
                      <w:szCs w:val="12"/>
                      <w:lang w:val="es-419"/>
                    </w:rPr>
                    <w:t>Retrasos</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en la</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implementación del plan de</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trabajo</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para el</w:t>
                  </w:r>
                  <w:r w:rsidRPr="0006772B">
                    <w:rPr>
                      <w:rFonts w:ascii="Arial" w:eastAsia="Arial" w:hAnsi="Arial" w:cs="Arial"/>
                      <w:spacing w:val="1"/>
                      <w:sz w:val="12"/>
                      <w:szCs w:val="12"/>
                      <w:lang w:val="es-419"/>
                    </w:rPr>
                    <w:t xml:space="preserve"> </w:t>
                  </w:r>
                  <w:r w:rsidRPr="0006772B">
                    <w:rPr>
                      <w:rFonts w:ascii="Arial" w:eastAsia="Arial" w:hAnsi="Arial" w:cs="Arial"/>
                      <w:w w:val="95"/>
                      <w:sz w:val="12"/>
                      <w:szCs w:val="12"/>
                      <w:lang w:val="es-419"/>
                    </w:rPr>
                    <w:t>desarrollo</w:t>
                  </w:r>
                  <w:r w:rsidRPr="0006772B">
                    <w:rPr>
                      <w:rFonts w:ascii="Arial" w:eastAsia="Arial" w:hAnsi="Arial" w:cs="Arial"/>
                      <w:spacing w:val="-40"/>
                      <w:w w:val="95"/>
                      <w:sz w:val="12"/>
                      <w:szCs w:val="12"/>
                      <w:lang w:val="es-419"/>
                    </w:rPr>
                    <w:t xml:space="preserve"> </w:t>
                  </w:r>
                  <w:r w:rsidRPr="0006772B">
                    <w:rPr>
                      <w:rFonts w:ascii="Arial" w:eastAsia="Arial" w:hAnsi="Arial" w:cs="Arial"/>
                      <w:sz w:val="12"/>
                      <w:szCs w:val="12"/>
                      <w:lang w:val="es-419"/>
                    </w:rPr>
                    <w:t>de las</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actividades</w:t>
                  </w:r>
                </w:p>
              </w:tc>
              <w:tc>
                <w:tcPr>
                  <w:tcW w:w="205" w:type="dxa"/>
                  <w:textDirection w:val="btLr"/>
                </w:tcPr>
                <w:p w14:paraId="673EBC61" w14:textId="77777777" w:rsidR="0006772B" w:rsidRPr="0006772B" w:rsidRDefault="0006772B" w:rsidP="0006772B">
                  <w:pPr>
                    <w:pStyle w:val="TableParagraph"/>
                    <w:spacing w:before="32"/>
                    <w:ind w:right="20"/>
                    <w:jc w:val="center"/>
                    <w:rPr>
                      <w:rFonts w:ascii="Arial" w:eastAsia="Arial" w:hAnsi="Arial" w:cs="Arial"/>
                      <w:sz w:val="12"/>
                      <w:szCs w:val="12"/>
                      <w:lang w:val="es-419"/>
                    </w:rPr>
                  </w:pPr>
                  <w:r w:rsidRPr="0006772B">
                    <w:rPr>
                      <w:rFonts w:ascii="Arial" w:eastAsia="Arial" w:hAnsi="Arial" w:cs="Arial"/>
                      <w:w w:val="99"/>
                      <w:sz w:val="12"/>
                      <w:szCs w:val="12"/>
                      <w:lang w:val="es-419"/>
                    </w:rPr>
                    <w:t>3</w:t>
                  </w:r>
                </w:p>
              </w:tc>
              <w:tc>
                <w:tcPr>
                  <w:tcW w:w="194" w:type="dxa"/>
                  <w:textDirection w:val="btLr"/>
                </w:tcPr>
                <w:p w14:paraId="6CCDD3DD" w14:textId="77777777" w:rsidR="0006772B" w:rsidRPr="0006772B" w:rsidRDefault="0006772B" w:rsidP="0006772B">
                  <w:pPr>
                    <w:pStyle w:val="TableParagraph"/>
                    <w:spacing w:before="25"/>
                    <w:ind w:right="20"/>
                    <w:jc w:val="center"/>
                    <w:rPr>
                      <w:rFonts w:ascii="Arial" w:eastAsia="Arial" w:hAnsi="Arial" w:cs="Arial"/>
                      <w:sz w:val="12"/>
                      <w:szCs w:val="12"/>
                      <w:lang w:val="es-419"/>
                    </w:rPr>
                  </w:pPr>
                  <w:r w:rsidRPr="0006772B">
                    <w:rPr>
                      <w:rFonts w:ascii="Arial" w:eastAsia="Arial" w:hAnsi="Arial" w:cs="Arial"/>
                      <w:w w:val="99"/>
                      <w:sz w:val="12"/>
                      <w:szCs w:val="12"/>
                      <w:lang w:val="es-419"/>
                    </w:rPr>
                    <w:t>2</w:t>
                  </w:r>
                </w:p>
              </w:tc>
              <w:tc>
                <w:tcPr>
                  <w:tcW w:w="198" w:type="dxa"/>
                  <w:textDirection w:val="btLr"/>
                </w:tcPr>
                <w:p w14:paraId="2F45C471" w14:textId="77777777" w:rsidR="0006772B" w:rsidRPr="0006772B" w:rsidRDefault="0006772B" w:rsidP="0006772B">
                  <w:pPr>
                    <w:pStyle w:val="TableParagraph"/>
                    <w:spacing w:before="27"/>
                    <w:ind w:right="20"/>
                    <w:jc w:val="center"/>
                    <w:rPr>
                      <w:rFonts w:ascii="Arial" w:eastAsia="Arial" w:hAnsi="Arial" w:cs="Arial"/>
                      <w:sz w:val="12"/>
                      <w:szCs w:val="12"/>
                      <w:lang w:val="es-419"/>
                    </w:rPr>
                  </w:pPr>
                  <w:r w:rsidRPr="0006772B">
                    <w:rPr>
                      <w:rFonts w:ascii="Arial" w:eastAsia="Arial" w:hAnsi="Arial" w:cs="Arial"/>
                      <w:w w:val="99"/>
                      <w:sz w:val="12"/>
                      <w:szCs w:val="12"/>
                      <w:lang w:val="es-419"/>
                    </w:rPr>
                    <w:t>5</w:t>
                  </w:r>
                </w:p>
              </w:tc>
              <w:tc>
                <w:tcPr>
                  <w:tcW w:w="196" w:type="dxa"/>
                  <w:textDirection w:val="btLr"/>
                </w:tcPr>
                <w:p w14:paraId="228DDFF8" w14:textId="77777777" w:rsidR="0006772B" w:rsidRPr="0006772B" w:rsidRDefault="0006772B" w:rsidP="0006772B">
                  <w:pPr>
                    <w:pStyle w:val="TableParagraph"/>
                    <w:spacing w:before="28"/>
                    <w:ind w:left="953" w:right="973"/>
                    <w:jc w:val="center"/>
                    <w:rPr>
                      <w:rFonts w:ascii="Arial" w:eastAsia="Arial" w:hAnsi="Arial" w:cs="Arial"/>
                      <w:sz w:val="12"/>
                      <w:szCs w:val="12"/>
                      <w:lang w:val="es-419"/>
                    </w:rPr>
                  </w:pPr>
                  <w:r w:rsidRPr="0006772B">
                    <w:rPr>
                      <w:rFonts w:ascii="Arial" w:eastAsia="Arial" w:hAnsi="Arial" w:cs="Arial"/>
                      <w:sz w:val="12"/>
                      <w:szCs w:val="12"/>
                      <w:lang w:val="es-419"/>
                    </w:rPr>
                    <w:t>Medio</w:t>
                  </w:r>
                </w:p>
              </w:tc>
              <w:tc>
                <w:tcPr>
                  <w:tcW w:w="199" w:type="dxa"/>
                  <w:textDirection w:val="btLr"/>
                </w:tcPr>
                <w:p w14:paraId="37D5FA6C" w14:textId="77777777" w:rsidR="0006772B" w:rsidRPr="0006772B" w:rsidRDefault="0006772B" w:rsidP="0006772B">
                  <w:pPr>
                    <w:pStyle w:val="TableParagraph"/>
                    <w:spacing w:before="28"/>
                    <w:ind w:left="701"/>
                    <w:rPr>
                      <w:rFonts w:ascii="Arial" w:eastAsia="Arial" w:hAnsi="Arial" w:cs="Arial"/>
                      <w:sz w:val="12"/>
                      <w:szCs w:val="12"/>
                      <w:lang w:val="es-419"/>
                    </w:rPr>
                  </w:pPr>
                  <w:r w:rsidRPr="0006772B">
                    <w:rPr>
                      <w:rFonts w:ascii="Arial" w:eastAsia="Arial" w:hAnsi="Arial" w:cs="Arial"/>
                      <w:spacing w:val="-3"/>
                      <w:sz w:val="12"/>
                      <w:szCs w:val="12"/>
                      <w:lang w:val="es-419"/>
                    </w:rPr>
                    <w:t xml:space="preserve"> </w:t>
                  </w:r>
                  <w:r w:rsidRPr="0006772B">
                    <w:rPr>
                      <w:rFonts w:ascii="Arial" w:eastAsia="Arial" w:hAnsi="Arial" w:cs="Arial"/>
                      <w:sz w:val="12"/>
                      <w:szCs w:val="12"/>
                      <w:lang w:val="es-419"/>
                    </w:rPr>
                    <w:t>PMA</w:t>
                  </w:r>
                </w:p>
              </w:tc>
              <w:tc>
                <w:tcPr>
                  <w:tcW w:w="1180" w:type="dxa"/>
                </w:tcPr>
                <w:p w14:paraId="26F4C618" w14:textId="77777777" w:rsidR="0006772B" w:rsidRPr="0006772B" w:rsidRDefault="0006772B" w:rsidP="0006772B">
                  <w:pPr>
                    <w:pStyle w:val="TableParagraph"/>
                    <w:rPr>
                      <w:rFonts w:ascii="Arial" w:eastAsia="Arial" w:hAnsi="Arial" w:cs="Arial"/>
                      <w:sz w:val="12"/>
                      <w:szCs w:val="12"/>
                      <w:lang w:val="es-419"/>
                    </w:rPr>
                  </w:pPr>
                </w:p>
                <w:p w14:paraId="17605DCA" w14:textId="77777777" w:rsidR="0006772B" w:rsidRPr="0006772B" w:rsidRDefault="0006772B" w:rsidP="0006772B">
                  <w:pPr>
                    <w:pStyle w:val="TableParagraph"/>
                    <w:rPr>
                      <w:rFonts w:ascii="Arial" w:eastAsia="Arial" w:hAnsi="Arial" w:cs="Arial"/>
                      <w:sz w:val="12"/>
                      <w:szCs w:val="12"/>
                      <w:lang w:val="es-419"/>
                    </w:rPr>
                  </w:pPr>
                </w:p>
                <w:p w14:paraId="66FAC467" w14:textId="77777777" w:rsidR="0006772B" w:rsidRPr="0006772B" w:rsidRDefault="0006772B" w:rsidP="0006772B">
                  <w:pPr>
                    <w:pStyle w:val="TableParagraph"/>
                    <w:rPr>
                      <w:rFonts w:ascii="Arial" w:eastAsia="Arial" w:hAnsi="Arial" w:cs="Arial"/>
                      <w:sz w:val="12"/>
                      <w:szCs w:val="12"/>
                      <w:lang w:val="es-419"/>
                    </w:rPr>
                  </w:pPr>
                </w:p>
                <w:p w14:paraId="3D4DA232" w14:textId="77777777" w:rsidR="0006772B" w:rsidRPr="0006772B" w:rsidRDefault="0006772B" w:rsidP="0006772B">
                  <w:pPr>
                    <w:pStyle w:val="TableParagraph"/>
                    <w:rPr>
                      <w:rFonts w:ascii="Arial" w:eastAsia="Arial" w:hAnsi="Arial" w:cs="Arial"/>
                      <w:sz w:val="12"/>
                      <w:szCs w:val="12"/>
                      <w:lang w:val="es-419"/>
                    </w:rPr>
                  </w:pPr>
                </w:p>
                <w:p w14:paraId="66543EE4" w14:textId="77777777" w:rsidR="0006772B" w:rsidRPr="0006772B" w:rsidRDefault="0006772B" w:rsidP="0006772B">
                  <w:pPr>
                    <w:pStyle w:val="TableParagraph"/>
                    <w:spacing w:before="11"/>
                    <w:rPr>
                      <w:rFonts w:ascii="Arial" w:eastAsia="Arial" w:hAnsi="Arial" w:cs="Arial"/>
                      <w:sz w:val="12"/>
                      <w:szCs w:val="12"/>
                      <w:lang w:val="es-419"/>
                    </w:rPr>
                  </w:pPr>
                </w:p>
                <w:p w14:paraId="48FD8BCA" w14:textId="77777777" w:rsidR="0006772B" w:rsidRPr="0006772B" w:rsidRDefault="0006772B" w:rsidP="0006772B">
                  <w:pPr>
                    <w:pStyle w:val="TableParagraph"/>
                    <w:ind w:left="5" w:right="26" w:hanging="2"/>
                    <w:jc w:val="center"/>
                    <w:rPr>
                      <w:rFonts w:ascii="Arial" w:eastAsia="Arial" w:hAnsi="Arial" w:cs="Arial"/>
                      <w:sz w:val="12"/>
                      <w:szCs w:val="12"/>
                      <w:lang w:val="es-419"/>
                    </w:rPr>
                  </w:pPr>
                  <w:r w:rsidRPr="0006772B">
                    <w:rPr>
                      <w:rFonts w:ascii="Arial" w:eastAsia="Arial" w:hAnsi="Arial" w:cs="Arial"/>
                      <w:sz w:val="12"/>
                      <w:szCs w:val="12"/>
                      <w:lang w:val="es-419"/>
                    </w:rPr>
                    <w:t>Definición de un</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procedimiento de</w:t>
                  </w:r>
                  <w:r w:rsidRPr="0006772B">
                    <w:rPr>
                      <w:rFonts w:ascii="Arial" w:eastAsia="Arial" w:hAnsi="Arial" w:cs="Arial"/>
                      <w:spacing w:val="-42"/>
                      <w:sz w:val="12"/>
                      <w:szCs w:val="12"/>
                      <w:lang w:val="es-419"/>
                    </w:rPr>
                    <w:t xml:space="preserve"> </w:t>
                  </w:r>
                  <w:r w:rsidRPr="0006772B">
                    <w:rPr>
                      <w:rFonts w:ascii="Arial" w:eastAsia="Arial" w:hAnsi="Arial" w:cs="Arial"/>
                      <w:sz w:val="12"/>
                      <w:szCs w:val="12"/>
                      <w:lang w:val="es-419"/>
                    </w:rPr>
                    <w:t>seguimiento y</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control</w:t>
                  </w:r>
                </w:p>
              </w:tc>
              <w:tc>
                <w:tcPr>
                  <w:tcW w:w="218" w:type="dxa"/>
                  <w:textDirection w:val="btLr"/>
                </w:tcPr>
                <w:p w14:paraId="41E8B1DA" w14:textId="77777777" w:rsidR="0006772B" w:rsidRPr="0006772B" w:rsidRDefault="0006772B" w:rsidP="0006772B">
                  <w:pPr>
                    <w:pStyle w:val="TableParagraph"/>
                    <w:spacing w:before="26"/>
                    <w:ind w:right="20"/>
                    <w:jc w:val="center"/>
                    <w:rPr>
                      <w:rFonts w:ascii="Arial" w:eastAsia="Arial" w:hAnsi="Arial" w:cs="Arial"/>
                      <w:sz w:val="12"/>
                      <w:szCs w:val="12"/>
                      <w:lang w:val="es-419"/>
                    </w:rPr>
                  </w:pPr>
                  <w:r w:rsidRPr="0006772B">
                    <w:rPr>
                      <w:rFonts w:ascii="Arial" w:eastAsia="Arial" w:hAnsi="Arial" w:cs="Arial"/>
                      <w:w w:val="99"/>
                      <w:sz w:val="12"/>
                      <w:szCs w:val="12"/>
                      <w:lang w:val="es-419"/>
                    </w:rPr>
                    <w:t>2</w:t>
                  </w:r>
                </w:p>
              </w:tc>
              <w:tc>
                <w:tcPr>
                  <w:tcW w:w="227" w:type="dxa"/>
                  <w:textDirection w:val="btLr"/>
                </w:tcPr>
                <w:p w14:paraId="16FBE080" w14:textId="77777777" w:rsidR="0006772B" w:rsidRPr="0006772B" w:rsidRDefault="0006772B" w:rsidP="0006772B">
                  <w:pPr>
                    <w:pStyle w:val="TableParagraph"/>
                    <w:spacing w:before="26"/>
                    <w:ind w:right="20"/>
                    <w:jc w:val="center"/>
                    <w:rPr>
                      <w:rFonts w:ascii="Arial" w:eastAsia="Arial" w:hAnsi="Arial" w:cs="Arial"/>
                      <w:sz w:val="12"/>
                      <w:szCs w:val="12"/>
                      <w:lang w:val="es-419"/>
                    </w:rPr>
                  </w:pPr>
                  <w:r w:rsidRPr="0006772B">
                    <w:rPr>
                      <w:rFonts w:ascii="Arial" w:eastAsia="Arial" w:hAnsi="Arial" w:cs="Arial"/>
                      <w:w w:val="99"/>
                      <w:sz w:val="12"/>
                      <w:szCs w:val="12"/>
                      <w:lang w:val="es-419"/>
                    </w:rPr>
                    <w:t>1</w:t>
                  </w:r>
                </w:p>
              </w:tc>
              <w:tc>
                <w:tcPr>
                  <w:tcW w:w="212" w:type="dxa"/>
                  <w:textDirection w:val="btLr"/>
                </w:tcPr>
                <w:p w14:paraId="57E03BFB" w14:textId="77777777" w:rsidR="0006772B" w:rsidRPr="0006772B" w:rsidRDefault="0006772B" w:rsidP="0006772B">
                  <w:pPr>
                    <w:pStyle w:val="TableParagraph"/>
                    <w:spacing w:before="29"/>
                    <w:ind w:right="20"/>
                    <w:jc w:val="center"/>
                    <w:rPr>
                      <w:rFonts w:ascii="Arial" w:eastAsia="Arial" w:hAnsi="Arial" w:cs="Arial"/>
                      <w:sz w:val="12"/>
                      <w:szCs w:val="12"/>
                      <w:lang w:val="es-419"/>
                    </w:rPr>
                  </w:pPr>
                  <w:r w:rsidRPr="0006772B">
                    <w:rPr>
                      <w:rFonts w:ascii="Arial" w:eastAsia="Arial" w:hAnsi="Arial" w:cs="Arial"/>
                      <w:w w:val="99"/>
                      <w:sz w:val="12"/>
                      <w:szCs w:val="12"/>
                      <w:lang w:val="es-419"/>
                    </w:rPr>
                    <w:t>3</w:t>
                  </w:r>
                </w:p>
              </w:tc>
              <w:tc>
                <w:tcPr>
                  <w:tcW w:w="219" w:type="dxa"/>
                  <w:textDirection w:val="btLr"/>
                </w:tcPr>
                <w:p w14:paraId="5069EFD6" w14:textId="77777777" w:rsidR="0006772B" w:rsidRPr="0006772B" w:rsidRDefault="0006772B" w:rsidP="0006772B">
                  <w:pPr>
                    <w:pStyle w:val="TableParagraph"/>
                    <w:spacing w:before="29"/>
                    <w:ind w:left="953" w:right="973"/>
                    <w:jc w:val="center"/>
                    <w:rPr>
                      <w:rFonts w:ascii="Arial" w:eastAsia="Arial" w:hAnsi="Arial" w:cs="Arial"/>
                      <w:sz w:val="12"/>
                      <w:szCs w:val="12"/>
                      <w:lang w:val="es-419"/>
                    </w:rPr>
                  </w:pPr>
                  <w:r w:rsidRPr="0006772B">
                    <w:rPr>
                      <w:rFonts w:ascii="Arial" w:eastAsia="Arial" w:hAnsi="Arial" w:cs="Arial"/>
                      <w:sz w:val="12"/>
                      <w:szCs w:val="12"/>
                      <w:lang w:val="es-419"/>
                    </w:rPr>
                    <w:t>Bajo</w:t>
                  </w:r>
                </w:p>
              </w:tc>
              <w:tc>
                <w:tcPr>
                  <w:tcW w:w="198" w:type="dxa"/>
                  <w:textDirection w:val="btLr"/>
                </w:tcPr>
                <w:p w14:paraId="0B22D4EA" w14:textId="77777777" w:rsidR="0006772B" w:rsidRPr="0006772B" w:rsidRDefault="0006772B" w:rsidP="0006772B">
                  <w:pPr>
                    <w:pStyle w:val="TableParagraph"/>
                    <w:spacing w:before="28"/>
                    <w:ind w:left="953" w:right="972"/>
                    <w:jc w:val="center"/>
                    <w:rPr>
                      <w:rFonts w:ascii="Arial" w:eastAsia="Arial" w:hAnsi="Arial" w:cs="Arial"/>
                      <w:sz w:val="12"/>
                      <w:szCs w:val="12"/>
                      <w:lang w:val="es-419"/>
                    </w:rPr>
                  </w:pPr>
                  <w:r w:rsidRPr="0006772B">
                    <w:rPr>
                      <w:rFonts w:ascii="Arial" w:eastAsia="Arial" w:hAnsi="Arial" w:cs="Arial"/>
                      <w:sz w:val="12"/>
                      <w:szCs w:val="12"/>
                      <w:lang w:val="es-419"/>
                    </w:rPr>
                    <w:t>sí</w:t>
                  </w:r>
                </w:p>
              </w:tc>
              <w:tc>
                <w:tcPr>
                  <w:tcW w:w="247" w:type="dxa"/>
                  <w:textDirection w:val="btLr"/>
                </w:tcPr>
                <w:p w14:paraId="524EC543" w14:textId="77777777" w:rsidR="0006772B" w:rsidRPr="0006772B" w:rsidRDefault="0006772B" w:rsidP="0006772B">
                  <w:pPr>
                    <w:pStyle w:val="TableParagraph"/>
                    <w:spacing w:before="28"/>
                    <w:ind w:left="701"/>
                    <w:rPr>
                      <w:rFonts w:ascii="Arial" w:eastAsia="Arial" w:hAnsi="Arial" w:cs="Arial"/>
                      <w:sz w:val="12"/>
                      <w:szCs w:val="12"/>
                      <w:lang w:val="es-419"/>
                    </w:rPr>
                  </w:pPr>
                  <w:r w:rsidRPr="0006772B">
                    <w:rPr>
                      <w:rFonts w:ascii="Arial" w:eastAsia="Arial" w:hAnsi="Arial" w:cs="Arial"/>
                      <w:sz w:val="12"/>
                      <w:szCs w:val="12"/>
                      <w:lang w:val="es-419"/>
                    </w:rPr>
                    <w:t>MME</w:t>
                  </w:r>
                  <w:r w:rsidRPr="0006772B">
                    <w:rPr>
                      <w:rFonts w:ascii="Arial" w:eastAsia="Arial" w:hAnsi="Arial" w:cs="Arial"/>
                      <w:spacing w:val="-4"/>
                      <w:sz w:val="12"/>
                      <w:szCs w:val="12"/>
                      <w:lang w:val="es-419"/>
                    </w:rPr>
                    <w:t xml:space="preserve"> </w:t>
                  </w:r>
                  <w:r w:rsidRPr="0006772B">
                    <w:rPr>
                      <w:rFonts w:ascii="Arial" w:eastAsia="Arial" w:hAnsi="Arial" w:cs="Arial"/>
                      <w:sz w:val="12"/>
                      <w:szCs w:val="12"/>
                      <w:lang w:val="es-419"/>
                    </w:rPr>
                    <w:t>y</w:t>
                  </w:r>
                  <w:r w:rsidRPr="0006772B">
                    <w:rPr>
                      <w:rFonts w:ascii="Arial" w:eastAsia="Arial" w:hAnsi="Arial" w:cs="Arial"/>
                      <w:spacing w:val="-3"/>
                      <w:sz w:val="12"/>
                      <w:szCs w:val="12"/>
                      <w:lang w:val="es-419"/>
                    </w:rPr>
                    <w:t xml:space="preserve"> </w:t>
                  </w:r>
                  <w:r w:rsidRPr="0006772B">
                    <w:rPr>
                      <w:rFonts w:ascii="Arial" w:eastAsia="Arial" w:hAnsi="Arial" w:cs="Arial"/>
                      <w:sz w:val="12"/>
                      <w:szCs w:val="12"/>
                      <w:lang w:val="es-419"/>
                    </w:rPr>
                    <w:t>PMA</w:t>
                  </w:r>
                </w:p>
              </w:tc>
              <w:tc>
                <w:tcPr>
                  <w:tcW w:w="198" w:type="dxa"/>
                  <w:textDirection w:val="btLr"/>
                </w:tcPr>
                <w:p w14:paraId="32F27448" w14:textId="77777777" w:rsidR="0006772B" w:rsidRPr="0006772B" w:rsidRDefault="0006772B" w:rsidP="0006772B">
                  <w:pPr>
                    <w:pStyle w:val="TableParagraph"/>
                    <w:spacing w:before="28"/>
                    <w:ind w:left="953" w:right="973"/>
                    <w:jc w:val="center"/>
                    <w:rPr>
                      <w:rFonts w:ascii="Arial" w:eastAsia="Arial" w:hAnsi="Arial" w:cs="Arial"/>
                      <w:sz w:val="12"/>
                      <w:szCs w:val="12"/>
                      <w:lang w:val="es-419"/>
                    </w:rPr>
                  </w:pPr>
                  <w:r w:rsidRPr="0006772B">
                    <w:rPr>
                      <w:rFonts w:ascii="Arial" w:eastAsia="Arial" w:hAnsi="Arial" w:cs="Arial"/>
                      <w:sz w:val="12"/>
                      <w:szCs w:val="12"/>
                      <w:lang w:val="es-419"/>
                    </w:rPr>
                    <w:t>Planeación</w:t>
                  </w:r>
                </w:p>
              </w:tc>
              <w:tc>
                <w:tcPr>
                  <w:tcW w:w="248" w:type="dxa"/>
                  <w:textDirection w:val="btLr"/>
                </w:tcPr>
                <w:p w14:paraId="1A63B8F0" w14:textId="77777777" w:rsidR="0006772B" w:rsidRPr="0006772B" w:rsidRDefault="0006772B" w:rsidP="0006772B">
                  <w:pPr>
                    <w:pStyle w:val="TableParagraph"/>
                    <w:spacing w:before="29"/>
                    <w:ind w:left="953" w:right="973"/>
                    <w:jc w:val="center"/>
                    <w:rPr>
                      <w:rFonts w:ascii="Arial" w:eastAsia="Arial" w:hAnsi="Arial" w:cs="Arial"/>
                      <w:sz w:val="12"/>
                      <w:szCs w:val="12"/>
                      <w:lang w:val="es-419"/>
                    </w:rPr>
                  </w:pPr>
                  <w:r w:rsidRPr="0006772B">
                    <w:rPr>
                      <w:rFonts w:ascii="Arial" w:eastAsia="Arial" w:hAnsi="Arial" w:cs="Arial"/>
                      <w:sz w:val="12"/>
                      <w:szCs w:val="12"/>
                      <w:lang w:val="es-419"/>
                    </w:rPr>
                    <w:t>Ejecución</w:t>
                  </w:r>
                </w:p>
              </w:tc>
              <w:tc>
                <w:tcPr>
                  <w:tcW w:w="1246" w:type="dxa"/>
                </w:tcPr>
                <w:p w14:paraId="7EBA8D4D" w14:textId="77777777" w:rsidR="0006772B" w:rsidRPr="0006772B" w:rsidRDefault="0006772B" w:rsidP="0006772B">
                  <w:pPr>
                    <w:pStyle w:val="TableParagraph"/>
                    <w:rPr>
                      <w:rFonts w:ascii="Arial" w:eastAsia="Arial" w:hAnsi="Arial" w:cs="Arial"/>
                      <w:sz w:val="12"/>
                      <w:szCs w:val="12"/>
                      <w:lang w:val="es-419"/>
                    </w:rPr>
                  </w:pPr>
                </w:p>
                <w:p w14:paraId="55CBB310" w14:textId="77777777" w:rsidR="0006772B" w:rsidRPr="0006772B" w:rsidRDefault="0006772B" w:rsidP="0006772B">
                  <w:pPr>
                    <w:pStyle w:val="TableParagraph"/>
                    <w:spacing w:before="8"/>
                    <w:rPr>
                      <w:rFonts w:ascii="Arial" w:eastAsia="Arial" w:hAnsi="Arial" w:cs="Arial"/>
                      <w:sz w:val="12"/>
                      <w:szCs w:val="12"/>
                      <w:lang w:val="es-419"/>
                    </w:rPr>
                  </w:pPr>
                </w:p>
                <w:p w14:paraId="02A162D4" w14:textId="77777777" w:rsidR="0006772B" w:rsidRPr="0006772B" w:rsidRDefault="0006772B" w:rsidP="0006772B">
                  <w:pPr>
                    <w:pStyle w:val="TableParagraph"/>
                    <w:spacing w:before="1"/>
                    <w:ind w:left="58" w:right="41"/>
                    <w:jc w:val="center"/>
                    <w:rPr>
                      <w:rFonts w:ascii="Arial" w:eastAsia="Arial" w:hAnsi="Arial" w:cs="Arial"/>
                      <w:sz w:val="12"/>
                      <w:szCs w:val="12"/>
                      <w:lang w:val="es-419"/>
                    </w:rPr>
                  </w:pPr>
                  <w:r w:rsidRPr="0006772B">
                    <w:rPr>
                      <w:rFonts w:ascii="Arial" w:eastAsia="Arial" w:hAnsi="Arial" w:cs="Arial"/>
                      <w:sz w:val="12"/>
                      <w:szCs w:val="12"/>
                      <w:lang w:val="es-419"/>
                    </w:rPr>
                    <w:t>Con mesas de</w:t>
                  </w:r>
                  <w:r w:rsidRPr="0006772B">
                    <w:rPr>
                      <w:rFonts w:ascii="Arial" w:eastAsia="Arial" w:hAnsi="Arial" w:cs="Arial"/>
                      <w:spacing w:val="-42"/>
                      <w:sz w:val="12"/>
                      <w:szCs w:val="12"/>
                      <w:lang w:val="es-419"/>
                    </w:rPr>
                    <w:t xml:space="preserve"> </w:t>
                  </w:r>
                  <w:r w:rsidRPr="0006772B">
                    <w:rPr>
                      <w:rFonts w:ascii="Arial" w:eastAsia="Arial" w:hAnsi="Arial" w:cs="Arial"/>
                      <w:sz w:val="12"/>
                      <w:szCs w:val="12"/>
                      <w:lang w:val="es-419"/>
                    </w:rPr>
                    <w:t>trabajo para fijar estrategias para la</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oportuna</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realización d</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las</w:t>
                  </w:r>
                  <w:r w:rsidRPr="0006772B">
                    <w:rPr>
                      <w:rFonts w:ascii="Arial" w:eastAsia="Arial" w:hAnsi="Arial" w:cs="Arial"/>
                      <w:spacing w:val="-8"/>
                      <w:sz w:val="12"/>
                      <w:szCs w:val="12"/>
                      <w:lang w:val="es-419"/>
                    </w:rPr>
                    <w:t xml:space="preserve"> </w:t>
                  </w:r>
                  <w:r w:rsidRPr="0006772B">
                    <w:rPr>
                      <w:rFonts w:ascii="Arial" w:eastAsia="Arial" w:hAnsi="Arial" w:cs="Arial"/>
                      <w:sz w:val="12"/>
                      <w:szCs w:val="12"/>
                      <w:lang w:val="es-419"/>
                    </w:rPr>
                    <w:t>actividades</w:t>
                  </w:r>
                </w:p>
              </w:tc>
              <w:tc>
                <w:tcPr>
                  <w:tcW w:w="386" w:type="dxa"/>
                  <w:textDirection w:val="btLr"/>
                </w:tcPr>
                <w:p w14:paraId="045915B8" w14:textId="77777777" w:rsidR="0006772B" w:rsidRPr="0006772B" w:rsidRDefault="0006772B" w:rsidP="0006772B">
                  <w:pPr>
                    <w:pStyle w:val="TableParagraph"/>
                    <w:spacing w:before="68"/>
                    <w:ind w:left="953" w:right="973"/>
                    <w:jc w:val="center"/>
                    <w:rPr>
                      <w:rFonts w:ascii="Arial" w:eastAsia="Arial" w:hAnsi="Arial" w:cs="Arial"/>
                      <w:sz w:val="12"/>
                      <w:szCs w:val="12"/>
                      <w:lang w:val="es-419"/>
                    </w:rPr>
                  </w:pPr>
                  <w:r w:rsidRPr="0006772B">
                    <w:rPr>
                      <w:rFonts w:ascii="Arial" w:eastAsia="Arial" w:hAnsi="Arial" w:cs="Arial"/>
                      <w:sz w:val="12"/>
                      <w:szCs w:val="12"/>
                      <w:lang w:val="es-419"/>
                    </w:rPr>
                    <w:t>Permanente</w:t>
                  </w:r>
                </w:p>
              </w:tc>
            </w:tr>
            <w:tr w:rsidR="0006772B" w:rsidRPr="0006772B" w14:paraId="039576E2" w14:textId="77777777" w:rsidTr="00D44556">
              <w:trPr>
                <w:trHeight w:val="1833"/>
              </w:trPr>
              <w:tc>
                <w:tcPr>
                  <w:tcW w:w="30" w:type="dxa"/>
                  <w:tcBorders>
                    <w:top w:val="nil"/>
                    <w:left w:val="single" w:sz="6" w:space="0" w:color="000000" w:themeColor="text1"/>
                    <w:bottom w:val="nil"/>
                  </w:tcBorders>
                </w:tcPr>
                <w:p w14:paraId="4A40F818" w14:textId="77777777" w:rsidR="0006772B" w:rsidRPr="0006772B" w:rsidRDefault="0006772B" w:rsidP="0006772B">
                  <w:pPr>
                    <w:pStyle w:val="TableParagraph"/>
                    <w:rPr>
                      <w:rFonts w:ascii="Arial" w:eastAsia="Arial" w:hAnsi="Arial" w:cs="Arial"/>
                      <w:b/>
                      <w:bCs/>
                      <w:sz w:val="12"/>
                      <w:szCs w:val="12"/>
                      <w:highlight w:val="yellow"/>
                      <w:lang w:val="es-419"/>
                    </w:rPr>
                  </w:pPr>
                </w:p>
              </w:tc>
              <w:tc>
                <w:tcPr>
                  <w:tcW w:w="195" w:type="dxa"/>
                  <w:textDirection w:val="btLr"/>
                </w:tcPr>
                <w:p w14:paraId="397A9D11" w14:textId="77777777" w:rsidR="0006772B" w:rsidRPr="0006772B" w:rsidRDefault="0006772B" w:rsidP="0006772B">
                  <w:pPr>
                    <w:pStyle w:val="TableParagraph"/>
                    <w:spacing w:before="30"/>
                    <w:ind w:right="35"/>
                    <w:jc w:val="center"/>
                    <w:rPr>
                      <w:rFonts w:ascii="Arial" w:eastAsia="Arial" w:hAnsi="Arial" w:cs="Arial"/>
                      <w:b/>
                      <w:bCs/>
                      <w:sz w:val="12"/>
                      <w:szCs w:val="12"/>
                      <w:lang w:val="es-419"/>
                    </w:rPr>
                  </w:pPr>
                  <w:r w:rsidRPr="0006772B">
                    <w:rPr>
                      <w:rFonts w:ascii="Arial" w:eastAsia="Arial" w:hAnsi="Arial" w:cs="Arial"/>
                      <w:b/>
                      <w:bCs/>
                      <w:w w:val="99"/>
                      <w:sz w:val="12"/>
                      <w:szCs w:val="12"/>
                      <w:lang w:val="es-419"/>
                    </w:rPr>
                    <w:t>5</w:t>
                  </w:r>
                </w:p>
              </w:tc>
              <w:tc>
                <w:tcPr>
                  <w:tcW w:w="195" w:type="dxa"/>
                  <w:textDirection w:val="btLr"/>
                </w:tcPr>
                <w:p w14:paraId="2FE861AE" w14:textId="77777777" w:rsidR="0006772B" w:rsidRPr="0006772B" w:rsidRDefault="0006772B" w:rsidP="0006772B">
                  <w:pPr>
                    <w:pStyle w:val="TableParagraph"/>
                    <w:spacing w:before="30"/>
                    <w:ind w:left="579"/>
                    <w:rPr>
                      <w:rFonts w:ascii="Arial" w:eastAsia="Arial" w:hAnsi="Arial" w:cs="Arial"/>
                      <w:sz w:val="12"/>
                      <w:szCs w:val="12"/>
                      <w:lang w:val="es-419"/>
                    </w:rPr>
                  </w:pPr>
                  <w:r w:rsidRPr="0006772B">
                    <w:rPr>
                      <w:rFonts w:ascii="Arial" w:eastAsia="Arial" w:hAnsi="Arial" w:cs="Arial"/>
                      <w:sz w:val="12"/>
                      <w:szCs w:val="12"/>
                      <w:lang w:val="es-419"/>
                    </w:rPr>
                    <w:t>Especifico</w:t>
                  </w:r>
                </w:p>
              </w:tc>
              <w:tc>
                <w:tcPr>
                  <w:tcW w:w="194" w:type="dxa"/>
                  <w:textDirection w:val="btLr"/>
                </w:tcPr>
                <w:p w14:paraId="00F81526" w14:textId="77777777" w:rsidR="0006772B" w:rsidRPr="0006772B" w:rsidRDefault="0006772B" w:rsidP="0006772B">
                  <w:pPr>
                    <w:pStyle w:val="TableParagraph"/>
                    <w:spacing w:before="30"/>
                    <w:ind w:left="675" w:right="710"/>
                    <w:jc w:val="center"/>
                    <w:rPr>
                      <w:rFonts w:ascii="Arial" w:eastAsia="Arial" w:hAnsi="Arial" w:cs="Arial"/>
                      <w:sz w:val="12"/>
                      <w:szCs w:val="12"/>
                      <w:lang w:val="es-419"/>
                    </w:rPr>
                  </w:pPr>
                  <w:r w:rsidRPr="0006772B">
                    <w:rPr>
                      <w:rFonts w:ascii="Arial" w:eastAsia="Arial" w:hAnsi="Arial" w:cs="Arial"/>
                      <w:sz w:val="12"/>
                      <w:szCs w:val="12"/>
                      <w:lang w:val="es-419"/>
                    </w:rPr>
                    <w:t>Interno</w:t>
                  </w:r>
                </w:p>
              </w:tc>
              <w:tc>
                <w:tcPr>
                  <w:tcW w:w="195" w:type="dxa"/>
                  <w:textDirection w:val="btLr"/>
                </w:tcPr>
                <w:p w14:paraId="48500A7A" w14:textId="77777777" w:rsidR="0006772B" w:rsidRPr="0006772B" w:rsidRDefault="0006772B" w:rsidP="0006772B">
                  <w:pPr>
                    <w:pStyle w:val="TableParagraph"/>
                    <w:spacing w:before="31"/>
                    <w:ind w:left="596"/>
                    <w:rPr>
                      <w:rFonts w:ascii="Arial" w:eastAsia="Arial" w:hAnsi="Arial" w:cs="Arial"/>
                      <w:sz w:val="12"/>
                      <w:szCs w:val="12"/>
                      <w:lang w:val="es-419"/>
                    </w:rPr>
                  </w:pPr>
                  <w:r w:rsidRPr="0006772B">
                    <w:rPr>
                      <w:rFonts w:ascii="Arial" w:eastAsia="Arial" w:hAnsi="Arial" w:cs="Arial"/>
                      <w:sz w:val="12"/>
                      <w:szCs w:val="12"/>
                      <w:lang w:val="es-419"/>
                    </w:rPr>
                    <w:t>Ejecución</w:t>
                  </w:r>
                </w:p>
              </w:tc>
              <w:tc>
                <w:tcPr>
                  <w:tcW w:w="194" w:type="dxa"/>
                  <w:textDirection w:val="btLr"/>
                </w:tcPr>
                <w:p w14:paraId="41AEC296" w14:textId="77777777" w:rsidR="0006772B" w:rsidRPr="0006772B" w:rsidRDefault="0006772B" w:rsidP="0006772B">
                  <w:pPr>
                    <w:pStyle w:val="TableParagraph"/>
                    <w:spacing w:before="31"/>
                    <w:ind w:left="512"/>
                    <w:rPr>
                      <w:rFonts w:ascii="Arial" w:eastAsia="Arial" w:hAnsi="Arial" w:cs="Arial"/>
                      <w:sz w:val="12"/>
                      <w:szCs w:val="12"/>
                      <w:lang w:val="es-419"/>
                    </w:rPr>
                  </w:pPr>
                  <w:r w:rsidRPr="0006772B">
                    <w:rPr>
                      <w:rFonts w:ascii="Arial" w:eastAsia="Arial" w:hAnsi="Arial" w:cs="Arial"/>
                      <w:sz w:val="12"/>
                      <w:szCs w:val="12"/>
                      <w:lang w:val="es-419"/>
                    </w:rPr>
                    <w:t>Operacional</w:t>
                  </w:r>
                </w:p>
              </w:tc>
              <w:tc>
                <w:tcPr>
                  <w:tcW w:w="1196" w:type="dxa"/>
                </w:tcPr>
                <w:p w14:paraId="686BD8BE" w14:textId="77777777" w:rsidR="0006772B" w:rsidRPr="0006772B" w:rsidRDefault="0006772B" w:rsidP="0006772B">
                  <w:pPr>
                    <w:pStyle w:val="TableParagraph"/>
                    <w:rPr>
                      <w:rFonts w:ascii="Arial" w:eastAsia="Arial" w:hAnsi="Arial" w:cs="Arial"/>
                      <w:sz w:val="12"/>
                      <w:szCs w:val="12"/>
                      <w:lang w:val="es-419"/>
                    </w:rPr>
                  </w:pPr>
                </w:p>
                <w:p w14:paraId="0C66F294" w14:textId="77777777" w:rsidR="0006772B" w:rsidRPr="0006772B" w:rsidRDefault="0006772B" w:rsidP="0006772B">
                  <w:pPr>
                    <w:pStyle w:val="TableParagraph"/>
                    <w:spacing w:before="4"/>
                    <w:rPr>
                      <w:rFonts w:ascii="Arial" w:eastAsia="Arial" w:hAnsi="Arial" w:cs="Arial"/>
                      <w:sz w:val="12"/>
                      <w:szCs w:val="12"/>
                      <w:lang w:val="es-419"/>
                    </w:rPr>
                  </w:pPr>
                </w:p>
                <w:p w14:paraId="6474CD6A" w14:textId="77777777" w:rsidR="0006772B" w:rsidRPr="0006772B" w:rsidRDefault="0006772B" w:rsidP="0006772B">
                  <w:pPr>
                    <w:pStyle w:val="TableParagraph"/>
                    <w:ind w:left="108" w:right="26"/>
                    <w:jc w:val="center"/>
                    <w:rPr>
                      <w:rFonts w:ascii="Arial" w:eastAsia="Arial" w:hAnsi="Arial" w:cs="Arial"/>
                      <w:sz w:val="12"/>
                      <w:szCs w:val="12"/>
                      <w:lang w:val="es-419"/>
                    </w:rPr>
                  </w:pPr>
                  <w:r w:rsidRPr="0006772B">
                    <w:rPr>
                      <w:rFonts w:ascii="Arial" w:eastAsia="Arial" w:hAnsi="Arial" w:cs="Arial"/>
                      <w:sz w:val="12"/>
                      <w:szCs w:val="12"/>
                      <w:lang w:val="es-419"/>
                    </w:rPr>
                    <w:t>Fallas en el flujo de</w:t>
                  </w:r>
                  <w:r w:rsidRPr="0006772B">
                    <w:rPr>
                      <w:rFonts w:ascii="Arial" w:eastAsia="Arial" w:hAnsi="Arial" w:cs="Arial"/>
                      <w:spacing w:val="-42"/>
                      <w:sz w:val="12"/>
                      <w:szCs w:val="12"/>
                      <w:lang w:val="es-419"/>
                    </w:rPr>
                    <w:t xml:space="preserve"> </w:t>
                  </w:r>
                  <w:r w:rsidRPr="0006772B">
                    <w:rPr>
                      <w:rFonts w:ascii="Arial" w:eastAsia="Arial" w:hAnsi="Arial" w:cs="Arial"/>
                      <w:sz w:val="12"/>
                      <w:szCs w:val="12"/>
                      <w:lang w:val="es-419"/>
                    </w:rPr>
                    <w:t>información para el desarrollo de las</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actividades del</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convenio</w:t>
                  </w:r>
                </w:p>
              </w:tc>
              <w:tc>
                <w:tcPr>
                  <w:tcW w:w="978" w:type="dxa"/>
                </w:tcPr>
                <w:p w14:paraId="6FF93771" w14:textId="77777777" w:rsidR="0006772B" w:rsidRPr="0006772B" w:rsidRDefault="0006772B" w:rsidP="0006772B">
                  <w:pPr>
                    <w:pStyle w:val="TableParagraph"/>
                    <w:rPr>
                      <w:rFonts w:ascii="Arial" w:eastAsia="Arial" w:hAnsi="Arial" w:cs="Arial"/>
                      <w:sz w:val="12"/>
                      <w:szCs w:val="12"/>
                      <w:lang w:val="es-419"/>
                    </w:rPr>
                  </w:pPr>
                </w:p>
                <w:p w14:paraId="46D0E562" w14:textId="77777777" w:rsidR="0006772B" w:rsidRPr="0006772B" w:rsidRDefault="0006772B" w:rsidP="0006772B">
                  <w:pPr>
                    <w:pStyle w:val="TableParagraph"/>
                    <w:spacing w:before="114"/>
                    <w:ind w:left="95" w:right="74"/>
                    <w:jc w:val="center"/>
                    <w:rPr>
                      <w:rFonts w:ascii="Arial" w:eastAsia="Arial" w:hAnsi="Arial" w:cs="Arial"/>
                      <w:sz w:val="12"/>
                      <w:szCs w:val="12"/>
                      <w:lang w:val="es-419"/>
                    </w:rPr>
                  </w:pPr>
                  <w:r w:rsidRPr="0006772B">
                    <w:rPr>
                      <w:rFonts w:ascii="Arial" w:eastAsia="Arial" w:hAnsi="Arial" w:cs="Arial"/>
                      <w:sz w:val="12"/>
                      <w:szCs w:val="12"/>
                      <w:lang w:val="es-419"/>
                    </w:rPr>
                    <w:t>Retrasos</w:t>
                  </w:r>
                  <w:r w:rsidRPr="0006772B">
                    <w:rPr>
                      <w:rFonts w:ascii="Arial" w:eastAsia="Arial" w:hAnsi="Arial" w:cs="Arial"/>
                      <w:spacing w:val="44"/>
                      <w:sz w:val="12"/>
                      <w:szCs w:val="12"/>
                      <w:lang w:val="es-419"/>
                    </w:rPr>
                    <w:t xml:space="preserve"> </w:t>
                  </w:r>
                  <w:r w:rsidRPr="0006772B">
                    <w:rPr>
                      <w:rFonts w:ascii="Arial" w:eastAsia="Arial" w:hAnsi="Arial" w:cs="Arial"/>
                      <w:sz w:val="12"/>
                      <w:szCs w:val="12"/>
                      <w:lang w:val="es-419"/>
                    </w:rPr>
                    <w:t>en</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la</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obtención   de</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información</w:t>
                  </w:r>
                </w:p>
              </w:tc>
              <w:tc>
                <w:tcPr>
                  <w:tcW w:w="205" w:type="dxa"/>
                  <w:textDirection w:val="btLr"/>
                </w:tcPr>
                <w:p w14:paraId="56FCB9D7" w14:textId="77777777" w:rsidR="0006772B" w:rsidRPr="0006772B" w:rsidRDefault="0006772B" w:rsidP="0006772B">
                  <w:pPr>
                    <w:pStyle w:val="TableParagraph"/>
                    <w:spacing w:before="32"/>
                    <w:ind w:right="35"/>
                    <w:jc w:val="center"/>
                    <w:rPr>
                      <w:rFonts w:ascii="Arial" w:eastAsia="Arial" w:hAnsi="Arial" w:cs="Arial"/>
                      <w:sz w:val="12"/>
                      <w:szCs w:val="12"/>
                      <w:lang w:val="es-419"/>
                    </w:rPr>
                  </w:pPr>
                  <w:r w:rsidRPr="0006772B">
                    <w:rPr>
                      <w:rFonts w:ascii="Arial" w:eastAsia="Arial" w:hAnsi="Arial" w:cs="Arial"/>
                      <w:w w:val="99"/>
                      <w:sz w:val="12"/>
                      <w:szCs w:val="12"/>
                      <w:lang w:val="es-419"/>
                    </w:rPr>
                    <w:t>2</w:t>
                  </w:r>
                </w:p>
              </w:tc>
              <w:tc>
                <w:tcPr>
                  <w:tcW w:w="194" w:type="dxa"/>
                  <w:textDirection w:val="btLr"/>
                </w:tcPr>
                <w:p w14:paraId="387253C2" w14:textId="77777777" w:rsidR="0006772B" w:rsidRPr="0006772B" w:rsidRDefault="0006772B" w:rsidP="0006772B">
                  <w:pPr>
                    <w:pStyle w:val="TableParagraph"/>
                    <w:spacing w:before="25"/>
                    <w:ind w:right="35"/>
                    <w:jc w:val="center"/>
                    <w:rPr>
                      <w:rFonts w:ascii="Arial" w:eastAsia="Arial" w:hAnsi="Arial" w:cs="Arial"/>
                      <w:sz w:val="12"/>
                      <w:szCs w:val="12"/>
                      <w:lang w:val="es-419"/>
                    </w:rPr>
                  </w:pPr>
                  <w:r w:rsidRPr="0006772B">
                    <w:rPr>
                      <w:rFonts w:ascii="Arial" w:eastAsia="Arial" w:hAnsi="Arial" w:cs="Arial"/>
                      <w:w w:val="99"/>
                      <w:sz w:val="12"/>
                      <w:szCs w:val="12"/>
                      <w:lang w:val="es-419"/>
                    </w:rPr>
                    <w:t>3</w:t>
                  </w:r>
                </w:p>
              </w:tc>
              <w:tc>
                <w:tcPr>
                  <w:tcW w:w="198" w:type="dxa"/>
                  <w:textDirection w:val="btLr"/>
                </w:tcPr>
                <w:p w14:paraId="15040D79" w14:textId="77777777" w:rsidR="0006772B" w:rsidRPr="0006772B" w:rsidRDefault="0006772B" w:rsidP="0006772B">
                  <w:pPr>
                    <w:pStyle w:val="TableParagraph"/>
                    <w:spacing w:before="27"/>
                    <w:ind w:right="35"/>
                    <w:jc w:val="center"/>
                    <w:rPr>
                      <w:rFonts w:ascii="Arial" w:eastAsia="Arial" w:hAnsi="Arial" w:cs="Arial"/>
                      <w:sz w:val="12"/>
                      <w:szCs w:val="12"/>
                      <w:lang w:val="es-419"/>
                    </w:rPr>
                  </w:pPr>
                  <w:r w:rsidRPr="0006772B">
                    <w:rPr>
                      <w:rFonts w:ascii="Arial" w:eastAsia="Arial" w:hAnsi="Arial" w:cs="Arial"/>
                      <w:w w:val="99"/>
                      <w:sz w:val="12"/>
                      <w:szCs w:val="12"/>
                      <w:lang w:val="es-419"/>
                    </w:rPr>
                    <w:t>5</w:t>
                  </w:r>
                </w:p>
              </w:tc>
              <w:tc>
                <w:tcPr>
                  <w:tcW w:w="196" w:type="dxa"/>
                  <w:textDirection w:val="btLr"/>
                </w:tcPr>
                <w:p w14:paraId="5785A62F" w14:textId="77777777" w:rsidR="0006772B" w:rsidRPr="0006772B" w:rsidRDefault="0006772B" w:rsidP="0006772B">
                  <w:pPr>
                    <w:pStyle w:val="TableParagraph"/>
                    <w:spacing w:before="28"/>
                    <w:ind w:left="675" w:right="710"/>
                    <w:jc w:val="center"/>
                    <w:rPr>
                      <w:rFonts w:ascii="Arial" w:eastAsia="Arial" w:hAnsi="Arial" w:cs="Arial"/>
                      <w:sz w:val="12"/>
                      <w:szCs w:val="12"/>
                      <w:lang w:val="es-419"/>
                    </w:rPr>
                  </w:pPr>
                  <w:r w:rsidRPr="0006772B">
                    <w:rPr>
                      <w:rFonts w:ascii="Arial" w:eastAsia="Arial" w:hAnsi="Arial" w:cs="Arial"/>
                      <w:sz w:val="12"/>
                      <w:szCs w:val="12"/>
                      <w:lang w:val="es-419"/>
                    </w:rPr>
                    <w:t>Medio</w:t>
                  </w:r>
                </w:p>
              </w:tc>
              <w:tc>
                <w:tcPr>
                  <w:tcW w:w="199" w:type="dxa"/>
                  <w:textDirection w:val="btLr"/>
                </w:tcPr>
                <w:p w14:paraId="3D454100" w14:textId="77777777" w:rsidR="0006772B" w:rsidRPr="0006772B" w:rsidRDefault="0006772B" w:rsidP="0006772B">
                  <w:pPr>
                    <w:pStyle w:val="TableParagraph"/>
                    <w:spacing w:before="28"/>
                    <w:ind w:left="236"/>
                    <w:rPr>
                      <w:rFonts w:ascii="Arial" w:eastAsia="Arial" w:hAnsi="Arial" w:cs="Arial"/>
                      <w:sz w:val="12"/>
                      <w:szCs w:val="12"/>
                      <w:lang w:val="es-419"/>
                    </w:rPr>
                  </w:pPr>
                  <w:r w:rsidRPr="0006772B">
                    <w:rPr>
                      <w:rFonts w:ascii="Arial" w:eastAsia="Arial" w:hAnsi="Arial" w:cs="Arial"/>
                      <w:sz w:val="12"/>
                      <w:szCs w:val="12"/>
                      <w:lang w:val="es-419"/>
                    </w:rPr>
                    <w:t>MME</w:t>
                  </w:r>
                  <w:r w:rsidRPr="0006772B">
                    <w:rPr>
                      <w:rFonts w:ascii="Arial" w:eastAsia="Arial" w:hAnsi="Arial" w:cs="Arial"/>
                      <w:spacing w:val="-4"/>
                      <w:sz w:val="12"/>
                      <w:szCs w:val="12"/>
                      <w:lang w:val="es-419"/>
                    </w:rPr>
                    <w:t xml:space="preserve"> </w:t>
                  </w:r>
                  <w:r w:rsidRPr="0006772B">
                    <w:rPr>
                      <w:rFonts w:ascii="Arial" w:eastAsia="Arial" w:hAnsi="Arial" w:cs="Arial"/>
                      <w:sz w:val="12"/>
                      <w:szCs w:val="12"/>
                      <w:lang w:val="es-419"/>
                    </w:rPr>
                    <w:t>y</w:t>
                  </w:r>
                  <w:r w:rsidRPr="0006772B">
                    <w:rPr>
                      <w:rFonts w:ascii="Arial" w:eastAsia="Arial" w:hAnsi="Arial" w:cs="Arial"/>
                      <w:spacing w:val="-3"/>
                      <w:sz w:val="12"/>
                      <w:szCs w:val="12"/>
                      <w:lang w:val="es-419"/>
                    </w:rPr>
                    <w:t xml:space="preserve"> </w:t>
                  </w:r>
                  <w:r w:rsidRPr="0006772B">
                    <w:rPr>
                      <w:rFonts w:ascii="Arial" w:eastAsia="Arial" w:hAnsi="Arial" w:cs="Arial"/>
                      <w:sz w:val="12"/>
                      <w:szCs w:val="12"/>
                      <w:lang w:val="es-419"/>
                    </w:rPr>
                    <w:t>PMA</w:t>
                  </w:r>
                </w:p>
              </w:tc>
              <w:tc>
                <w:tcPr>
                  <w:tcW w:w="1180" w:type="dxa"/>
                </w:tcPr>
                <w:p w14:paraId="24DB745E" w14:textId="77777777" w:rsidR="0006772B" w:rsidRPr="0006772B" w:rsidRDefault="0006772B" w:rsidP="0006772B">
                  <w:pPr>
                    <w:pStyle w:val="TableParagraph"/>
                    <w:spacing w:before="147"/>
                    <w:ind w:left="14" w:right="36"/>
                    <w:jc w:val="center"/>
                    <w:rPr>
                      <w:rFonts w:ascii="Arial" w:eastAsia="Arial" w:hAnsi="Arial" w:cs="Arial"/>
                      <w:sz w:val="12"/>
                      <w:szCs w:val="12"/>
                      <w:lang w:val="es-419"/>
                    </w:rPr>
                  </w:pPr>
                  <w:r w:rsidRPr="0006772B">
                    <w:rPr>
                      <w:rFonts w:ascii="Arial" w:eastAsia="Arial" w:hAnsi="Arial" w:cs="Arial"/>
                      <w:sz w:val="12"/>
                      <w:szCs w:val="12"/>
                      <w:lang w:val="es-419"/>
                    </w:rPr>
                    <w:t>Implementación</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de metodologías</w:t>
                  </w:r>
                  <w:r w:rsidRPr="0006772B">
                    <w:rPr>
                      <w:rFonts w:ascii="Arial" w:eastAsia="Arial" w:hAnsi="Arial" w:cs="Arial"/>
                      <w:spacing w:val="-42"/>
                      <w:sz w:val="12"/>
                      <w:szCs w:val="12"/>
                      <w:lang w:val="es-419"/>
                    </w:rPr>
                    <w:t xml:space="preserve"> </w:t>
                  </w:r>
                  <w:r w:rsidRPr="0006772B">
                    <w:rPr>
                      <w:rFonts w:ascii="Arial" w:eastAsia="Arial" w:hAnsi="Arial" w:cs="Arial"/>
                      <w:sz w:val="12"/>
                      <w:szCs w:val="12"/>
                      <w:lang w:val="es-419"/>
                    </w:rPr>
                    <w:t>de articulación,</w:t>
                  </w:r>
                  <w:r w:rsidRPr="0006772B">
                    <w:rPr>
                      <w:rFonts w:ascii="Arial" w:eastAsia="Arial" w:hAnsi="Arial" w:cs="Arial"/>
                      <w:spacing w:val="1"/>
                      <w:sz w:val="12"/>
                      <w:szCs w:val="12"/>
                      <w:lang w:val="es-419"/>
                    </w:rPr>
                    <w:t xml:space="preserve"> </w:t>
                  </w:r>
                  <w:r w:rsidRPr="0006772B">
                    <w:rPr>
                      <w:rFonts w:ascii="Arial" w:eastAsia="Arial" w:hAnsi="Arial" w:cs="Arial"/>
                      <w:w w:val="95"/>
                      <w:sz w:val="12"/>
                      <w:szCs w:val="12"/>
                      <w:lang w:val="es-419"/>
                    </w:rPr>
                    <w:t>responsabilidades</w:t>
                  </w:r>
                  <w:r w:rsidRPr="0006772B">
                    <w:rPr>
                      <w:rFonts w:ascii="Arial" w:eastAsia="Arial" w:hAnsi="Arial" w:cs="Arial"/>
                      <w:sz w:val="12"/>
                      <w:szCs w:val="12"/>
                      <w:lang w:val="es-419"/>
                    </w:rPr>
                    <w:t xml:space="preserve"> y periodicidad</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en la entrega o</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rotación de</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información</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requerida</w:t>
                  </w:r>
                </w:p>
              </w:tc>
              <w:tc>
                <w:tcPr>
                  <w:tcW w:w="218" w:type="dxa"/>
                  <w:textDirection w:val="btLr"/>
                </w:tcPr>
                <w:p w14:paraId="120C0C0C" w14:textId="77777777" w:rsidR="0006772B" w:rsidRPr="0006772B" w:rsidRDefault="0006772B" w:rsidP="0006772B">
                  <w:pPr>
                    <w:pStyle w:val="TableParagraph"/>
                    <w:spacing w:before="26"/>
                    <w:ind w:right="35"/>
                    <w:jc w:val="center"/>
                    <w:rPr>
                      <w:rFonts w:ascii="Arial" w:eastAsia="Arial" w:hAnsi="Arial" w:cs="Arial"/>
                      <w:sz w:val="12"/>
                      <w:szCs w:val="12"/>
                      <w:lang w:val="es-419"/>
                    </w:rPr>
                  </w:pPr>
                  <w:r w:rsidRPr="0006772B">
                    <w:rPr>
                      <w:rFonts w:ascii="Arial" w:eastAsia="Arial" w:hAnsi="Arial" w:cs="Arial"/>
                      <w:w w:val="99"/>
                      <w:sz w:val="12"/>
                      <w:szCs w:val="12"/>
                      <w:lang w:val="es-419"/>
                    </w:rPr>
                    <w:t>2</w:t>
                  </w:r>
                </w:p>
              </w:tc>
              <w:tc>
                <w:tcPr>
                  <w:tcW w:w="227" w:type="dxa"/>
                  <w:textDirection w:val="btLr"/>
                </w:tcPr>
                <w:p w14:paraId="7336F04A" w14:textId="77777777" w:rsidR="0006772B" w:rsidRPr="0006772B" w:rsidRDefault="0006772B" w:rsidP="0006772B">
                  <w:pPr>
                    <w:pStyle w:val="TableParagraph"/>
                    <w:spacing w:before="26"/>
                    <w:ind w:right="35"/>
                    <w:jc w:val="center"/>
                    <w:rPr>
                      <w:rFonts w:ascii="Arial" w:eastAsia="Arial" w:hAnsi="Arial" w:cs="Arial"/>
                      <w:sz w:val="12"/>
                      <w:szCs w:val="12"/>
                      <w:lang w:val="es-419"/>
                    </w:rPr>
                  </w:pPr>
                  <w:r w:rsidRPr="0006772B">
                    <w:rPr>
                      <w:rFonts w:ascii="Arial" w:eastAsia="Arial" w:hAnsi="Arial" w:cs="Arial"/>
                      <w:w w:val="99"/>
                      <w:sz w:val="12"/>
                      <w:szCs w:val="12"/>
                      <w:lang w:val="es-419"/>
                    </w:rPr>
                    <w:t>2</w:t>
                  </w:r>
                </w:p>
              </w:tc>
              <w:tc>
                <w:tcPr>
                  <w:tcW w:w="212" w:type="dxa"/>
                  <w:textDirection w:val="btLr"/>
                </w:tcPr>
                <w:p w14:paraId="1DAD2F1C" w14:textId="77777777" w:rsidR="0006772B" w:rsidRPr="0006772B" w:rsidRDefault="0006772B" w:rsidP="0006772B">
                  <w:pPr>
                    <w:pStyle w:val="TableParagraph"/>
                    <w:spacing w:before="29"/>
                    <w:ind w:right="35"/>
                    <w:jc w:val="center"/>
                    <w:rPr>
                      <w:rFonts w:ascii="Arial" w:eastAsia="Arial" w:hAnsi="Arial" w:cs="Arial"/>
                      <w:sz w:val="12"/>
                      <w:szCs w:val="12"/>
                      <w:lang w:val="es-419"/>
                    </w:rPr>
                  </w:pPr>
                  <w:r w:rsidRPr="0006772B">
                    <w:rPr>
                      <w:rFonts w:ascii="Arial" w:eastAsia="Arial" w:hAnsi="Arial" w:cs="Arial"/>
                      <w:w w:val="99"/>
                      <w:sz w:val="12"/>
                      <w:szCs w:val="12"/>
                      <w:lang w:val="es-419"/>
                    </w:rPr>
                    <w:t>4</w:t>
                  </w:r>
                </w:p>
              </w:tc>
              <w:tc>
                <w:tcPr>
                  <w:tcW w:w="219" w:type="dxa"/>
                  <w:textDirection w:val="btLr"/>
                </w:tcPr>
                <w:p w14:paraId="17F51220" w14:textId="77777777" w:rsidR="0006772B" w:rsidRPr="0006772B" w:rsidRDefault="0006772B" w:rsidP="0006772B">
                  <w:pPr>
                    <w:pStyle w:val="TableParagraph"/>
                    <w:spacing w:before="29"/>
                    <w:ind w:left="675" w:right="710"/>
                    <w:jc w:val="center"/>
                    <w:rPr>
                      <w:rFonts w:ascii="Arial" w:eastAsia="Arial" w:hAnsi="Arial" w:cs="Arial"/>
                      <w:sz w:val="12"/>
                      <w:szCs w:val="12"/>
                      <w:lang w:val="es-419"/>
                    </w:rPr>
                  </w:pPr>
                  <w:r w:rsidRPr="0006772B">
                    <w:rPr>
                      <w:rFonts w:ascii="Arial" w:eastAsia="Arial" w:hAnsi="Arial" w:cs="Arial"/>
                      <w:sz w:val="12"/>
                      <w:szCs w:val="12"/>
                      <w:lang w:val="es-419"/>
                    </w:rPr>
                    <w:t>Bajo</w:t>
                  </w:r>
                </w:p>
              </w:tc>
              <w:tc>
                <w:tcPr>
                  <w:tcW w:w="198" w:type="dxa"/>
                  <w:textDirection w:val="btLr"/>
                </w:tcPr>
                <w:p w14:paraId="2FC51E02" w14:textId="77777777" w:rsidR="0006772B" w:rsidRPr="0006772B" w:rsidRDefault="0006772B" w:rsidP="0006772B">
                  <w:pPr>
                    <w:pStyle w:val="TableParagraph"/>
                    <w:spacing w:before="28"/>
                    <w:ind w:left="675" w:right="709"/>
                    <w:jc w:val="center"/>
                    <w:rPr>
                      <w:rFonts w:ascii="Arial" w:eastAsia="Arial" w:hAnsi="Arial" w:cs="Arial"/>
                      <w:sz w:val="12"/>
                      <w:szCs w:val="12"/>
                      <w:lang w:val="es-419"/>
                    </w:rPr>
                  </w:pPr>
                  <w:r w:rsidRPr="0006772B">
                    <w:rPr>
                      <w:rFonts w:ascii="Arial" w:eastAsia="Arial" w:hAnsi="Arial" w:cs="Arial"/>
                      <w:sz w:val="12"/>
                      <w:szCs w:val="12"/>
                      <w:lang w:val="es-419"/>
                    </w:rPr>
                    <w:t>SI</w:t>
                  </w:r>
                </w:p>
              </w:tc>
              <w:tc>
                <w:tcPr>
                  <w:tcW w:w="247" w:type="dxa"/>
                  <w:textDirection w:val="btLr"/>
                </w:tcPr>
                <w:p w14:paraId="381CF809" w14:textId="77777777" w:rsidR="0006772B" w:rsidRPr="0006772B" w:rsidRDefault="0006772B" w:rsidP="0006772B">
                  <w:pPr>
                    <w:pStyle w:val="TableParagraph"/>
                    <w:spacing w:before="28"/>
                    <w:ind w:left="236"/>
                    <w:rPr>
                      <w:rFonts w:ascii="Arial" w:eastAsia="Arial" w:hAnsi="Arial" w:cs="Arial"/>
                      <w:sz w:val="12"/>
                      <w:szCs w:val="12"/>
                      <w:lang w:val="es-419"/>
                    </w:rPr>
                  </w:pPr>
                  <w:r w:rsidRPr="0006772B">
                    <w:rPr>
                      <w:rFonts w:ascii="Arial" w:eastAsia="Arial" w:hAnsi="Arial" w:cs="Arial"/>
                      <w:sz w:val="12"/>
                      <w:szCs w:val="12"/>
                      <w:lang w:val="es-419"/>
                    </w:rPr>
                    <w:t>MME</w:t>
                  </w:r>
                  <w:r w:rsidRPr="0006772B">
                    <w:rPr>
                      <w:rFonts w:ascii="Arial" w:eastAsia="Arial" w:hAnsi="Arial" w:cs="Arial"/>
                      <w:spacing w:val="-4"/>
                      <w:sz w:val="12"/>
                      <w:szCs w:val="12"/>
                      <w:lang w:val="es-419"/>
                    </w:rPr>
                    <w:t xml:space="preserve"> </w:t>
                  </w:r>
                  <w:r w:rsidRPr="0006772B">
                    <w:rPr>
                      <w:rFonts w:ascii="Arial" w:eastAsia="Arial" w:hAnsi="Arial" w:cs="Arial"/>
                      <w:sz w:val="12"/>
                      <w:szCs w:val="12"/>
                      <w:lang w:val="es-419"/>
                    </w:rPr>
                    <w:t>y</w:t>
                  </w:r>
                  <w:r w:rsidRPr="0006772B">
                    <w:rPr>
                      <w:rFonts w:ascii="Arial" w:eastAsia="Arial" w:hAnsi="Arial" w:cs="Arial"/>
                      <w:spacing w:val="-3"/>
                      <w:sz w:val="12"/>
                      <w:szCs w:val="12"/>
                      <w:lang w:val="es-419"/>
                    </w:rPr>
                    <w:t xml:space="preserve"> </w:t>
                  </w:r>
                  <w:r w:rsidRPr="0006772B">
                    <w:rPr>
                      <w:rFonts w:ascii="Arial" w:eastAsia="Arial" w:hAnsi="Arial" w:cs="Arial"/>
                      <w:sz w:val="12"/>
                      <w:szCs w:val="12"/>
                      <w:lang w:val="es-419"/>
                    </w:rPr>
                    <w:t>PMA</w:t>
                  </w:r>
                </w:p>
              </w:tc>
              <w:tc>
                <w:tcPr>
                  <w:tcW w:w="198" w:type="dxa"/>
                  <w:textDirection w:val="btLr"/>
                </w:tcPr>
                <w:p w14:paraId="4A644BC8" w14:textId="77777777" w:rsidR="0006772B" w:rsidRPr="0006772B" w:rsidRDefault="0006772B" w:rsidP="0006772B">
                  <w:pPr>
                    <w:pStyle w:val="TableParagraph"/>
                    <w:spacing w:before="28"/>
                    <w:ind w:left="267"/>
                    <w:rPr>
                      <w:rFonts w:ascii="Arial" w:eastAsia="Arial" w:hAnsi="Arial" w:cs="Arial"/>
                      <w:sz w:val="12"/>
                      <w:szCs w:val="12"/>
                      <w:lang w:val="es-419"/>
                    </w:rPr>
                  </w:pPr>
                  <w:r w:rsidRPr="0006772B">
                    <w:rPr>
                      <w:rFonts w:ascii="Arial" w:eastAsia="Arial" w:hAnsi="Arial" w:cs="Arial"/>
                      <w:sz w:val="12"/>
                      <w:szCs w:val="12"/>
                      <w:lang w:val="es-419"/>
                    </w:rPr>
                    <w:t>Inicio</w:t>
                  </w:r>
                  <w:r w:rsidRPr="0006772B">
                    <w:rPr>
                      <w:rFonts w:ascii="Arial" w:eastAsia="Arial" w:hAnsi="Arial" w:cs="Arial"/>
                      <w:spacing w:val="-4"/>
                      <w:sz w:val="12"/>
                      <w:szCs w:val="12"/>
                      <w:lang w:val="es-419"/>
                    </w:rPr>
                    <w:t xml:space="preserve"> </w:t>
                  </w:r>
                  <w:r w:rsidRPr="0006772B">
                    <w:rPr>
                      <w:rFonts w:ascii="Arial" w:eastAsia="Arial" w:hAnsi="Arial" w:cs="Arial"/>
                      <w:sz w:val="12"/>
                      <w:szCs w:val="12"/>
                      <w:lang w:val="es-419"/>
                    </w:rPr>
                    <w:t>del</w:t>
                  </w:r>
                  <w:r w:rsidRPr="0006772B">
                    <w:rPr>
                      <w:rFonts w:ascii="Arial" w:eastAsia="Arial" w:hAnsi="Arial" w:cs="Arial"/>
                      <w:spacing w:val="-4"/>
                      <w:sz w:val="12"/>
                      <w:szCs w:val="12"/>
                      <w:lang w:val="es-419"/>
                    </w:rPr>
                    <w:t xml:space="preserve"> </w:t>
                  </w:r>
                  <w:r w:rsidRPr="0006772B">
                    <w:rPr>
                      <w:rFonts w:ascii="Arial" w:eastAsia="Arial" w:hAnsi="Arial" w:cs="Arial"/>
                      <w:sz w:val="12"/>
                      <w:szCs w:val="12"/>
                      <w:lang w:val="es-419"/>
                    </w:rPr>
                    <w:t>Convenio</w:t>
                  </w:r>
                </w:p>
              </w:tc>
              <w:tc>
                <w:tcPr>
                  <w:tcW w:w="248" w:type="dxa"/>
                  <w:textDirection w:val="btLr"/>
                </w:tcPr>
                <w:p w14:paraId="04BC21AF" w14:textId="77777777" w:rsidR="0006772B" w:rsidRPr="0006772B" w:rsidRDefault="0006772B" w:rsidP="0006772B">
                  <w:pPr>
                    <w:pStyle w:val="TableParagraph"/>
                    <w:spacing w:before="29"/>
                    <w:ind w:left="596"/>
                    <w:rPr>
                      <w:rFonts w:ascii="Arial" w:eastAsia="Arial" w:hAnsi="Arial" w:cs="Arial"/>
                      <w:sz w:val="12"/>
                      <w:szCs w:val="12"/>
                      <w:lang w:val="es-419"/>
                    </w:rPr>
                  </w:pPr>
                  <w:r w:rsidRPr="0006772B">
                    <w:rPr>
                      <w:rFonts w:ascii="Arial" w:eastAsia="Arial" w:hAnsi="Arial" w:cs="Arial"/>
                      <w:sz w:val="12"/>
                      <w:szCs w:val="12"/>
                      <w:lang w:val="es-419"/>
                    </w:rPr>
                    <w:t>Ejecución</w:t>
                  </w:r>
                </w:p>
              </w:tc>
              <w:tc>
                <w:tcPr>
                  <w:tcW w:w="1246" w:type="dxa"/>
                </w:tcPr>
                <w:p w14:paraId="4064EAE0" w14:textId="77777777" w:rsidR="0006772B" w:rsidRPr="0006772B" w:rsidRDefault="0006772B" w:rsidP="0006772B">
                  <w:pPr>
                    <w:pStyle w:val="TableParagraph"/>
                    <w:spacing w:before="56"/>
                    <w:ind w:left="58" w:right="41"/>
                    <w:jc w:val="center"/>
                    <w:rPr>
                      <w:rFonts w:ascii="Arial" w:eastAsia="Arial" w:hAnsi="Arial" w:cs="Arial"/>
                      <w:sz w:val="12"/>
                      <w:szCs w:val="12"/>
                      <w:lang w:val="es-419"/>
                    </w:rPr>
                  </w:pPr>
                  <w:r w:rsidRPr="0006772B">
                    <w:rPr>
                      <w:rFonts w:ascii="Arial" w:eastAsia="Arial" w:hAnsi="Arial" w:cs="Arial"/>
                      <w:sz w:val="12"/>
                      <w:szCs w:val="12"/>
                      <w:lang w:val="es-419"/>
                    </w:rPr>
                    <w:t>Con mesas de</w:t>
                  </w:r>
                  <w:r w:rsidRPr="0006772B">
                    <w:rPr>
                      <w:rFonts w:ascii="Arial" w:eastAsia="Arial" w:hAnsi="Arial" w:cs="Arial"/>
                      <w:spacing w:val="-42"/>
                      <w:sz w:val="12"/>
                      <w:szCs w:val="12"/>
                      <w:lang w:val="es-419"/>
                    </w:rPr>
                    <w:t xml:space="preserve"> </w:t>
                  </w:r>
                  <w:r w:rsidRPr="0006772B">
                    <w:rPr>
                      <w:rFonts w:ascii="Arial" w:eastAsia="Arial" w:hAnsi="Arial" w:cs="Arial"/>
                      <w:sz w:val="12"/>
                      <w:szCs w:val="12"/>
                      <w:lang w:val="es-419"/>
                    </w:rPr>
                    <w:t>trabajo para fijar estrategias para la</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oportuna</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realización d</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las</w:t>
                  </w:r>
                  <w:r w:rsidRPr="0006772B">
                    <w:rPr>
                      <w:rFonts w:ascii="Arial" w:eastAsia="Arial" w:hAnsi="Arial" w:cs="Arial"/>
                      <w:spacing w:val="-8"/>
                      <w:sz w:val="12"/>
                      <w:szCs w:val="12"/>
                      <w:lang w:val="es-419"/>
                    </w:rPr>
                    <w:t xml:space="preserve"> </w:t>
                  </w:r>
                  <w:r w:rsidRPr="0006772B">
                    <w:rPr>
                      <w:rFonts w:ascii="Arial" w:eastAsia="Arial" w:hAnsi="Arial" w:cs="Arial"/>
                      <w:sz w:val="12"/>
                      <w:szCs w:val="12"/>
                      <w:lang w:val="es-419"/>
                    </w:rPr>
                    <w:t>actividades</w:t>
                  </w:r>
                </w:p>
              </w:tc>
              <w:tc>
                <w:tcPr>
                  <w:tcW w:w="386" w:type="dxa"/>
                  <w:tcBorders>
                    <w:right w:val="thickThinMediumGap" w:sz="3" w:space="0" w:color="000000" w:themeColor="text1"/>
                  </w:tcBorders>
                  <w:textDirection w:val="btLr"/>
                </w:tcPr>
                <w:p w14:paraId="7A9364F8" w14:textId="77777777" w:rsidR="0006772B" w:rsidRPr="0006772B" w:rsidRDefault="0006772B" w:rsidP="0006772B">
                  <w:pPr>
                    <w:pStyle w:val="TableParagraph"/>
                    <w:spacing w:before="68"/>
                    <w:ind w:left="507"/>
                    <w:rPr>
                      <w:rFonts w:ascii="Arial" w:eastAsia="Arial" w:hAnsi="Arial" w:cs="Arial"/>
                      <w:sz w:val="12"/>
                      <w:szCs w:val="12"/>
                      <w:lang w:val="es-419"/>
                    </w:rPr>
                  </w:pPr>
                  <w:r w:rsidRPr="0006772B">
                    <w:rPr>
                      <w:rFonts w:ascii="Arial" w:eastAsia="Arial" w:hAnsi="Arial" w:cs="Arial"/>
                      <w:sz w:val="12"/>
                      <w:szCs w:val="12"/>
                      <w:lang w:val="es-419"/>
                    </w:rPr>
                    <w:t>Permanente</w:t>
                  </w:r>
                </w:p>
              </w:tc>
            </w:tr>
            <w:tr w:rsidR="0006772B" w:rsidRPr="0006772B" w14:paraId="7B886037" w14:textId="77777777" w:rsidTr="00D44556">
              <w:trPr>
                <w:trHeight w:val="1833"/>
              </w:trPr>
              <w:tc>
                <w:tcPr>
                  <w:tcW w:w="30" w:type="dxa"/>
                  <w:tcBorders>
                    <w:top w:val="nil"/>
                    <w:left w:val="single" w:sz="6" w:space="0" w:color="000000" w:themeColor="text1"/>
                    <w:bottom w:val="nil"/>
                  </w:tcBorders>
                </w:tcPr>
                <w:p w14:paraId="17FE6816" w14:textId="77777777" w:rsidR="0006772B" w:rsidRPr="0006772B" w:rsidRDefault="0006772B" w:rsidP="0006772B">
                  <w:pPr>
                    <w:pStyle w:val="TableParagraph"/>
                    <w:rPr>
                      <w:rFonts w:ascii="Arial" w:eastAsia="Arial" w:hAnsi="Arial" w:cs="Arial"/>
                      <w:b/>
                      <w:bCs/>
                      <w:sz w:val="12"/>
                      <w:szCs w:val="12"/>
                      <w:highlight w:val="yellow"/>
                      <w:lang w:val="es-419"/>
                    </w:rPr>
                  </w:pPr>
                </w:p>
              </w:tc>
              <w:tc>
                <w:tcPr>
                  <w:tcW w:w="195" w:type="dxa"/>
                  <w:textDirection w:val="btLr"/>
                </w:tcPr>
                <w:p w14:paraId="15EBDF5F" w14:textId="77777777" w:rsidR="0006772B" w:rsidRPr="0006772B" w:rsidRDefault="0006772B" w:rsidP="0006772B">
                  <w:pPr>
                    <w:pStyle w:val="TableParagraph"/>
                    <w:spacing w:before="30"/>
                    <w:ind w:right="35"/>
                    <w:jc w:val="center"/>
                    <w:rPr>
                      <w:rFonts w:ascii="Arial" w:eastAsia="Arial" w:hAnsi="Arial" w:cs="Arial"/>
                      <w:b/>
                      <w:bCs/>
                      <w:w w:val="99"/>
                      <w:sz w:val="12"/>
                      <w:szCs w:val="12"/>
                      <w:lang w:val="es-419"/>
                    </w:rPr>
                  </w:pPr>
                  <w:r w:rsidRPr="0006772B">
                    <w:rPr>
                      <w:rFonts w:ascii="Arial" w:eastAsia="Arial" w:hAnsi="Arial" w:cs="Arial"/>
                      <w:b/>
                      <w:bCs/>
                      <w:w w:val="99"/>
                      <w:sz w:val="12"/>
                      <w:szCs w:val="12"/>
                      <w:lang w:val="es-419"/>
                    </w:rPr>
                    <w:t>6</w:t>
                  </w:r>
                </w:p>
              </w:tc>
              <w:tc>
                <w:tcPr>
                  <w:tcW w:w="195" w:type="dxa"/>
                  <w:textDirection w:val="btLr"/>
                </w:tcPr>
                <w:p w14:paraId="14E50F03" w14:textId="77777777" w:rsidR="0006772B" w:rsidRPr="0006772B" w:rsidRDefault="0006772B" w:rsidP="0006772B">
                  <w:pPr>
                    <w:pStyle w:val="TableParagraph"/>
                    <w:spacing w:before="30"/>
                    <w:ind w:left="579"/>
                    <w:jc w:val="center"/>
                    <w:rPr>
                      <w:rFonts w:ascii="Arial" w:eastAsia="Arial" w:hAnsi="Arial" w:cs="Arial"/>
                      <w:sz w:val="12"/>
                      <w:szCs w:val="12"/>
                      <w:lang w:val="es-419"/>
                    </w:rPr>
                  </w:pPr>
                  <w:r w:rsidRPr="0006772B">
                    <w:rPr>
                      <w:rFonts w:ascii="Arial" w:eastAsia="Arial" w:hAnsi="Arial" w:cs="Arial"/>
                      <w:sz w:val="12"/>
                      <w:szCs w:val="12"/>
                      <w:lang w:val="es-419"/>
                    </w:rPr>
                    <w:t>Especifico</w:t>
                  </w:r>
                </w:p>
              </w:tc>
              <w:tc>
                <w:tcPr>
                  <w:tcW w:w="194" w:type="dxa"/>
                  <w:textDirection w:val="btLr"/>
                </w:tcPr>
                <w:p w14:paraId="327DB537" w14:textId="77777777" w:rsidR="0006772B" w:rsidRPr="0006772B" w:rsidRDefault="0006772B" w:rsidP="0006772B">
                  <w:pPr>
                    <w:pStyle w:val="TableParagraph"/>
                    <w:spacing w:before="30"/>
                    <w:ind w:left="675" w:right="710"/>
                    <w:jc w:val="center"/>
                    <w:rPr>
                      <w:rFonts w:ascii="Arial" w:eastAsia="Arial" w:hAnsi="Arial" w:cs="Arial"/>
                      <w:sz w:val="12"/>
                      <w:szCs w:val="12"/>
                      <w:lang w:val="es-419"/>
                    </w:rPr>
                  </w:pPr>
                  <w:r w:rsidRPr="0006772B">
                    <w:rPr>
                      <w:rFonts w:ascii="Arial" w:eastAsia="Arial" w:hAnsi="Arial" w:cs="Arial"/>
                      <w:sz w:val="12"/>
                      <w:szCs w:val="12"/>
                      <w:lang w:val="es-419"/>
                    </w:rPr>
                    <w:t>Interno</w:t>
                  </w:r>
                </w:p>
              </w:tc>
              <w:tc>
                <w:tcPr>
                  <w:tcW w:w="195" w:type="dxa"/>
                  <w:textDirection w:val="btLr"/>
                </w:tcPr>
                <w:p w14:paraId="1B9DD1A1" w14:textId="77777777" w:rsidR="0006772B" w:rsidRPr="0006772B" w:rsidRDefault="0006772B" w:rsidP="0006772B">
                  <w:pPr>
                    <w:pStyle w:val="TableParagraph"/>
                    <w:spacing w:before="31"/>
                    <w:ind w:left="596"/>
                    <w:jc w:val="center"/>
                    <w:rPr>
                      <w:rFonts w:ascii="Arial" w:eastAsia="Arial" w:hAnsi="Arial" w:cs="Arial"/>
                      <w:sz w:val="12"/>
                      <w:szCs w:val="12"/>
                      <w:lang w:val="es-419"/>
                    </w:rPr>
                  </w:pPr>
                  <w:r w:rsidRPr="0006772B">
                    <w:rPr>
                      <w:rFonts w:ascii="Arial" w:eastAsia="Arial" w:hAnsi="Arial" w:cs="Arial"/>
                      <w:sz w:val="12"/>
                      <w:szCs w:val="12"/>
                      <w:lang w:val="es-419"/>
                    </w:rPr>
                    <w:t>Ejecución</w:t>
                  </w:r>
                </w:p>
              </w:tc>
              <w:tc>
                <w:tcPr>
                  <w:tcW w:w="194" w:type="dxa"/>
                  <w:textDirection w:val="btLr"/>
                </w:tcPr>
                <w:p w14:paraId="107FCE61" w14:textId="77777777" w:rsidR="0006772B" w:rsidRPr="0006772B" w:rsidRDefault="0006772B" w:rsidP="0006772B">
                  <w:pPr>
                    <w:pStyle w:val="TableParagraph"/>
                    <w:spacing w:before="31"/>
                    <w:ind w:left="512"/>
                    <w:jc w:val="center"/>
                    <w:rPr>
                      <w:rFonts w:ascii="Arial" w:eastAsia="Arial" w:hAnsi="Arial" w:cs="Arial"/>
                      <w:sz w:val="12"/>
                      <w:szCs w:val="12"/>
                      <w:lang w:val="es-419"/>
                    </w:rPr>
                  </w:pPr>
                  <w:r w:rsidRPr="0006772B">
                    <w:rPr>
                      <w:rFonts w:ascii="Arial" w:eastAsia="Arial" w:hAnsi="Arial" w:cs="Arial"/>
                      <w:sz w:val="12"/>
                      <w:szCs w:val="12"/>
                      <w:lang w:val="es-419"/>
                    </w:rPr>
                    <w:t>Operacional</w:t>
                  </w:r>
                </w:p>
              </w:tc>
              <w:tc>
                <w:tcPr>
                  <w:tcW w:w="1196" w:type="dxa"/>
                </w:tcPr>
                <w:p w14:paraId="121D1E42" w14:textId="77777777" w:rsidR="0006772B" w:rsidRPr="0006772B" w:rsidRDefault="0006772B" w:rsidP="0006772B">
                  <w:pPr>
                    <w:pStyle w:val="TableParagraph"/>
                    <w:jc w:val="center"/>
                    <w:rPr>
                      <w:rFonts w:ascii="Arial" w:eastAsia="Arial" w:hAnsi="Arial" w:cs="Arial"/>
                      <w:sz w:val="12"/>
                      <w:szCs w:val="12"/>
                      <w:lang w:val="es-419"/>
                    </w:rPr>
                  </w:pPr>
                </w:p>
                <w:p w14:paraId="021E743D" w14:textId="77777777" w:rsidR="0006772B" w:rsidRPr="0006772B" w:rsidRDefault="0006772B" w:rsidP="0006772B">
                  <w:pPr>
                    <w:pStyle w:val="TableParagraph"/>
                    <w:jc w:val="center"/>
                    <w:rPr>
                      <w:rFonts w:ascii="Arial" w:eastAsia="Arial" w:hAnsi="Arial" w:cs="Arial"/>
                      <w:sz w:val="12"/>
                      <w:szCs w:val="12"/>
                      <w:lang w:val="es-419"/>
                    </w:rPr>
                  </w:pPr>
                </w:p>
                <w:p w14:paraId="655E0CB8" w14:textId="77777777" w:rsidR="0006772B" w:rsidRPr="0006772B" w:rsidRDefault="0006772B" w:rsidP="0006772B">
                  <w:pPr>
                    <w:pStyle w:val="TableParagraph"/>
                    <w:jc w:val="center"/>
                    <w:rPr>
                      <w:rFonts w:ascii="Arial" w:eastAsia="Arial" w:hAnsi="Arial" w:cs="Arial"/>
                      <w:sz w:val="12"/>
                      <w:szCs w:val="12"/>
                      <w:lang w:val="es-419"/>
                    </w:rPr>
                  </w:pPr>
                </w:p>
                <w:p w14:paraId="641AD067" w14:textId="77777777" w:rsidR="0006772B" w:rsidRPr="0006772B" w:rsidRDefault="0006772B" w:rsidP="0006772B">
                  <w:pPr>
                    <w:pStyle w:val="TableParagraph"/>
                    <w:jc w:val="center"/>
                    <w:rPr>
                      <w:rFonts w:ascii="Arial" w:eastAsia="Arial" w:hAnsi="Arial" w:cs="Arial"/>
                      <w:sz w:val="12"/>
                      <w:szCs w:val="12"/>
                      <w:lang w:val="es-419"/>
                    </w:rPr>
                  </w:pPr>
                </w:p>
                <w:p w14:paraId="73B9DCED" w14:textId="77777777" w:rsidR="0006772B" w:rsidRPr="0006772B" w:rsidRDefault="0006772B" w:rsidP="0006772B">
                  <w:pPr>
                    <w:pStyle w:val="TableParagraph"/>
                    <w:jc w:val="center"/>
                    <w:rPr>
                      <w:rFonts w:ascii="Arial" w:eastAsia="Arial" w:hAnsi="Arial" w:cs="Arial"/>
                      <w:sz w:val="12"/>
                      <w:szCs w:val="12"/>
                      <w:lang w:val="es-419"/>
                    </w:rPr>
                  </w:pPr>
                </w:p>
                <w:p w14:paraId="3C5D6450" w14:textId="77777777" w:rsidR="0006772B" w:rsidRPr="0006772B" w:rsidRDefault="0006772B" w:rsidP="0006772B">
                  <w:pPr>
                    <w:pStyle w:val="TableParagraph"/>
                    <w:jc w:val="center"/>
                    <w:rPr>
                      <w:rFonts w:ascii="Arial" w:eastAsia="Arial" w:hAnsi="Arial" w:cs="Arial"/>
                      <w:sz w:val="12"/>
                      <w:szCs w:val="12"/>
                      <w:lang w:val="es-419"/>
                    </w:rPr>
                  </w:pPr>
                  <w:r w:rsidRPr="0006772B">
                    <w:rPr>
                      <w:rFonts w:ascii="Arial" w:eastAsia="Arial" w:hAnsi="Arial" w:cs="Arial"/>
                      <w:sz w:val="12"/>
                      <w:szCs w:val="12"/>
                      <w:lang w:val="es-419"/>
                    </w:rPr>
                    <w:t>El aliado divulga</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accidental o de</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forma permanente</w:t>
                  </w:r>
                  <w:r w:rsidRPr="0006772B">
                    <w:rPr>
                      <w:rFonts w:ascii="Arial" w:eastAsia="Arial" w:hAnsi="Arial" w:cs="Arial"/>
                      <w:spacing w:val="-43"/>
                      <w:sz w:val="12"/>
                      <w:szCs w:val="12"/>
                      <w:lang w:val="es-419"/>
                    </w:rPr>
                    <w:t xml:space="preserve"> </w:t>
                  </w:r>
                  <w:r w:rsidRPr="0006772B">
                    <w:rPr>
                      <w:rFonts w:ascii="Arial" w:eastAsia="Arial" w:hAnsi="Arial" w:cs="Arial"/>
                      <w:sz w:val="12"/>
                      <w:szCs w:val="12"/>
                      <w:lang w:val="es-419"/>
                    </w:rPr>
                    <w:t>información</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confidencial a la</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que tenga acceso</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con ocasión de la</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ejecución del</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convenio</w:t>
                  </w:r>
                </w:p>
              </w:tc>
              <w:tc>
                <w:tcPr>
                  <w:tcW w:w="978" w:type="dxa"/>
                </w:tcPr>
                <w:p w14:paraId="65DE2069" w14:textId="77777777" w:rsidR="0006772B" w:rsidRPr="0006772B" w:rsidRDefault="0006772B" w:rsidP="0006772B">
                  <w:pPr>
                    <w:pStyle w:val="TableParagraph"/>
                    <w:jc w:val="center"/>
                    <w:rPr>
                      <w:rFonts w:ascii="Arial" w:eastAsia="Arial" w:hAnsi="Arial" w:cs="Arial"/>
                      <w:color w:val="222222"/>
                      <w:spacing w:val="1"/>
                      <w:sz w:val="12"/>
                      <w:szCs w:val="12"/>
                      <w:lang w:val="es-419"/>
                    </w:rPr>
                  </w:pPr>
                  <w:r w:rsidRPr="0006772B">
                    <w:rPr>
                      <w:rFonts w:ascii="Arial" w:eastAsia="Arial" w:hAnsi="Arial" w:cs="Arial"/>
                      <w:color w:val="222222"/>
                      <w:sz w:val="12"/>
                      <w:szCs w:val="12"/>
                      <w:lang w:val="es-419"/>
                    </w:rPr>
                    <w:t>Utilización</w:t>
                  </w:r>
                  <w:r w:rsidRPr="0006772B">
                    <w:rPr>
                      <w:rFonts w:ascii="Arial" w:eastAsia="Arial" w:hAnsi="Arial" w:cs="Arial"/>
                      <w:color w:val="222222"/>
                      <w:spacing w:val="-42"/>
                      <w:sz w:val="12"/>
                      <w:szCs w:val="12"/>
                      <w:lang w:val="es-419"/>
                    </w:rPr>
                    <w:t xml:space="preserve"> </w:t>
                  </w:r>
                  <w:r w:rsidRPr="0006772B">
                    <w:rPr>
                      <w:rFonts w:ascii="Arial" w:eastAsia="Arial" w:hAnsi="Arial" w:cs="Arial"/>
                      <w:color w:val="222222"/>
                      <w:sz w:val="12"/>
                      <w:szCs w:val="12"/>
                      <w:lang w:val="es-419"/>
                    </w:rPr>
                    <w:t xml:space="preserve"> de</w:t>
                  </w:r>
                  <w:r w:rsidRPr="0006772B">
                    <w:rPr>
                      <w:rFonts w:ascii="Arial" w:eastAsia="Arial" w:hAnsi="Arial" w:cs="Arial"/>
                      <w:color w:val="222222"/>
                      <w:spacing w:val="1"/>
                      <w:sz w:val="12"/>
                      <w:szCs w:val="12"/>
                      <w:lang w:val="es-419"/>
                    </w:rPr>
                    <w:t xml:space="preserve"> </w:t>
                  </w:r>
                  <w:r w:rsidRPr="0006772B">
                    <w:rPr>
                      <w:rFonts w:ascii="Arial" w:eastAsia="Arial" w:hAnsi="Arial" w:cs="Arial"/>
                      <w:color w:val="222222"/>
                      <w:w w:val="95"/>
                      <w:sz w:val="12"/>
                      <w:szCs w:val="12"/>
                      <w:lang w:val="es-419"/>
                    </w:rPr>
                    <w:t>información</w:t>
                  </w:r>
                  <w:r w:rsidRPr="0006772B">
                    <w:rPr>
                      <w:rFonts w:ascii="Arial" w:eastAsia="Arial" w:hAnsi="Arial" w:cs="Arial"/>
                      <w:color w:val="222222"/>
                      <w:spacing w:val="-40"/>
                      <w:w w:val="95"/>
                      <w:sz w:val="12"/>
                      <w:szCs w:val="12"/>
                      <w:lang w:val="es-419"/>
                    </w:rPr>
                    <w:t xml:space="preserve"> </w:t>
                  </w:r>
                  <w:r w:rsidRPr="0006772B">
                    <w:rPr>
                      <w:rFonts w:ascii="Arial" w:eastAsia="Arial" w:hAnsi="Arial" w:cs="Arial"/>
                      <w:color w:val="222222"/>
                      <w:spacing w:val="1"/>
                      <w:sz w:val="12"/>
                      <w:szCs w:val="12"/>
                      <w:lang w:val="es-419"/>
                    </w:rPr>
                    <w:t xml:space="preserve"> </w:t>
                  </w:r>
                  <w:r w:rsidRPr="0006772B">
                    <w:rPr>
                      <w:rFonts w:ascii="Arial" w:eastAsia="Arial" w:hAnsi="Arial" w:cs="Arial"/>
                      <w:color w:val="222222"/>
                      <w:sz w:val="12"/>
                      <w:szCs w:val="12"/>
                      <w:lang w:val="es-419"/>
                    </w:rPr>
                    <w:t>confidencial en</w:t>
                  </w:r>
                  <w:r w:rsidRPr="0006772B">
                    <w:rPr>
                      <w:rFonts w:ascii="Arial" w:eastAsia="Arial" w:hAnsi="Arial" w:cs="Arial"/>
                      <w:color w:val="222222"/>
                      <w:spacing w:val="1"/>
                      <w:sz w:val="12"/>
                      <w:szCs w:val="12"/>
                      <w:lang w:val="es-419"/>
                    </w:rPr>
                    <w:t xml:space="preserve"> </w:t>
                  </w:r>
                  <w:r w:rsidRPr="0006772B">
                    <w:rPr>
                      <w:rFonts w:ascii="Arial" w:eastAsia="Arial" w:hAnsi="Arial" w:cs="Arial"/>
                      <w:color w:val="222222"/>
                      <w:sz w:val="12"/>
                      <w:szCs w:val="12"/>
                      <w:lang w:val="es-419"/>
                    </w:rPr>
                    <w:t>favor o</w:t>
                  </w:r>
                  <w:r w:rsidRPr="0006772B">
                    <w:rPr>
                      <w:rFonts w:ascii="Arial" w:eastAsia="Arial" w:hAnsi="Arial" w:cs="Arial"/>
                      <w:color w:val="222222"/>
                      <w:spacing w:val="1"/>
                      <w:sz w:val="12"/>
                      <w:szCs w:val="12"/>
                      <w:lang w:val="es-419"/>
                    </w:rPr>
                    <w:t xml:space="preserve"> </w:t>
                  </w:r>
                  <w:r w:rsidRPr="0006772B">
                    <w:rPr>
                      <w:rFonts w:ascii="Arial" w:eastAsia="Arial" w:hAnsi="Arial" w:cs="Arial"/>
                      <w:color w:val="222222"/>
                      <w:sz w:val="12"/>
                      <w:szCs w:val="12"/>
                      <w:lang w:val="es-419"/>
                    </w:rPr>
                    <w:t>en</w:t>
                  </w:r>
                  <w:r w:rsidRPr="0006772B">
                    <w:rPr>
                      <w:rFonts w:ascii="Arial" w:eastAsia="Arial" w:hAnsi="Arial" w:cs="Arial"/>
                      <w:color w:val="222222"/>
                      <w:spacing w:val="1"/>
                      <w:sz w:val="12"/>
                      <w:szCs w:val="12"/>
                      <w:lang w:val="es-419"/>
                    </w:rPr>
                    <w:t xml:space="preserve"> </w:t>
                  </w:r>
                  <w:r w:rsidRPr="0006772B">
                    <w:rPr>
                      <w:rFonts w:ascii="Arial" w:eastAsia="Arial" w:hAnsi="Arial" w:cs="Arial"/>
                      <w:color w:val="222222"/>
                      <w:sz w:val="12"/>
                      <w:szCs w:val="12"/>
                      <w:lang w:val="es-419"/>
                    </w:rPr>
                    <w:t>perjuicio</w:t>
                  </w:r>
                  <w:r w:rsidRPr="0006772B">
                    <w:rPr>
                      <w:rFonts w:ascii="Arial" w:eastAsia="Arial" w:hAnsi="Arial" w:cs="Arial"/>
                      <w:color w:val="222222"/>
                      <w:spacing w:val="1"/>
                      <w:sz w:val="12"/>
                      <w:szCs w:val="12"/>
                      <w:lang w:val="es-419"/>
                    </w:rPr>
                    <w:t xml:space="preserve"> </w:t>
                  </w:r>
                  <w:r w:rsidRPr="0006772B">
                    <w:rPr>
                      <w:rFonts w:ascii="Arial" w:eastAsia="Arial" w:hAnsi="Arial" w:cs="Arial"/>
                      <w:color w:val="222222"/>
                      <w:sz w:val="12"/>
                      <w:szCs w:val="12"/>
                      <w:lang w:val="es-419"/>
                    </w:rPr>
                    <w:t>de</w:t>
                  </w:r>
                  <w:r w:rsidRPr="0006772B">
                    <w:rPr>
                      <w:rFonts w:ascii="Arial" w:eastAsia="Arial" w:hAnsi="Arial" w:cs="Arial"/>
                      <w:color w:val="222222"/>
                      <w:spacing w:val="1"/>
                      <w:sz w:val="12"/>
                      <w:szCs w:val="12"/>
                      <w:lang w:val="es-419"/>
                    </w:rPr>
                    <w:t xml:space="preserve"> </w:t>
                  </w:r>
                  <w:r w:rsidRPr="0006772B">
                    <w:rPr>
                      <w:rFonts w:ascii="Arial" w:eastAsia="Arial" w:hAnsi="Arial" w:cs="Arial"/>
                      <w:color w:val="222222"/>
                      <w:sz w:val="12"/>
                      <w:szCs w:val="12"/>
                      <w:lang w:val="es-419"/>
                    </w:rPr>
                    <w:t>terceros,</w:t>
                  </w:r>
                  <w:r w:rsidRPr="0006772B">
                    <w:rPr>
                      <w:rFonts w:ascii="Arial" w:eastAsia="Arial" w:hAnsi="Arial" w:cs="Arial"/>
                      <w:color w:val="222222"/>
                      <w:spacing w:val="-42"/>
                      <w:sz w:val="12"/>
                      <w:szCs w:val="12"/>
                      <w:lang w:val="es-419"/>
                    </w:rPr>
                    <w:t xml:space="preserve"> </w:t>
                  </w:r>
                  <w:r w:rsidRPr="0006772B">
                    <w:rPr>
                      <w:rFonts w:ascii="Arial" w:eastAsia="Arial" w:hAnsi="Arial" w:cs="Arial"/>
                      <w:color w:val="222222"/>
                      <w:sz w:val="12"/>
                      <w:szCs w:val="12"/>
                      <w:lang w:val="es-419"/>
                    </w:rPr>
                    <w:t>a la que</w:t>
                  </w:r>
                  <w:r w:rsidRPr="0006772B">
                    <w:rPr>
                      <w:rFonts w:ascii="Arial" w:eastAsia="Arial" w:hAnsi="Arial" w:cs="Arial"/>
                      <w:color w:val="222222"/>
                      <w:spacing w:val="1"/>
                      <w:sz w:val="12"/>
                      <w:szCs w:val="12"/>
                      <w:lang w:val="es-419"/>
                    </w:rPr>
                    <w:t xml:space="preserve"> </w:t>
                  </w:r>
                  <w:r w:rsidRPr="0006772B">
                    <w:rPr>
                      <w:rFonts w:ascii="Arial" w:eastAsia="Arial" w:hAnsi="Arial" w:cs="Arial"/>
                      <w:color w:val="222222"/>
                      <w:sz w:val="12"/>
                      <w:szCs w:val="12"/>
                      <w:lang w:val="es-419"/>
                    </w:rPr>
                    <w:t>tenga</w:t>
                  </w:r>
                  <w:r w:rsidRPr="0006772B">
                    <w:rPr>
                      <w:rFonts w:ascii="Arial" w:eastAsia="Arial" w:hAnsi="Arial" w:cs="Arial"/>
                      <w:color w:val="222222"/>
                      <w:spacing w:val="1"/>
                      <w:sz w:val="12"/>
                      <w:szCs w:val="12"/>
                      <w:lang w:val="es-419"/>
                    </w:rPr>
                    <w:t xml:space="preserve"> </w:t>
                  </w:r>
                  <w:r w:rsidRPr="0006772B">
                    <w:rPr>
                      <w:rFonts w:ascii="Arial" w:eastAsia="Arial" w:hAnsi="Arial" w:cs="Arial"/>
                      <w:color w:val="222222"/>
                      <w:sz w:val="12"/>
                      <w:szCs w:val="12"/>
                      <w:lang w:val="es-419"/>
                    </w:rPr>
                    <w:t>acceso la parte con</w:t>
                  </w:r>
                  <w:r w:rsidRPr="0006772B">
                    <w:rPr>
                      <w:rFonts w:ascii="Arial" w:eastAsia="Arial" w:hAnsi="Arial" w:cs="Arial"/>
                      <w:color w:val="222222"/>
                      <w:spacing w:val="1"/>
                      <w:sz w:val="12"/>
                      <w:szCs w:val="12"/>
                      <w:lang w:val="es-419"/>
                    </w:rPr>
                    <w:t xml:space="preserve"> </w:t>
                  </w:r>
                  <w:r w:rsidRPr="0006772B">
                    <w:rPr>
                      <w:rFonts w:ascii="Arial" w:eastAsia="Arial" w:hAnsi="Arial" w:cs="Arial"/>
                      <w:color w:val="222222"/>
                      <w:sz w:val="12"/>
                      <w:szCs w:val="12"/>
                      <w:lang w:val="es-419"/>
                    </w:rPr>
                    <w:t>ocasión</w:t>
                  </w:r>
                  <w:r w:rsidRPr="0006772B">
                    <w:rPr>
                      <w:rFonts w:ascii="Arial" w:eastAsia="Arial" w:hAnsi="Arial" w:cs="Arial"/>
                      <w:color w:val="222222"/>
                      <w:spacing w:val="1"/>
                      <w:sz w:val="12"/>
                      <w:szCs w:val="12"/>
                      <w:lang w:val="es-419"/>
                    </w:rPr>
                    <w:t xml:space="preserve"> </w:t>
                  </w:r>
                  <w:r w:rsidRPr="0006772B">
                    <w:rPr>
                      <w:rFonts w:ascii="Arial" w:eastAsia="Arial" w:hAnsi="Arial" w:cs="Arial"/>
                      <w:color w:val="222222"/>
                      <w:sz w:val="12"/>
                      <w:szCs w:val="12"/>
                      <w:lang w:val="es-419"/>
                    </w:rPr>
                    <w:t>de la</w:t>
                  </w:r>
                  <w:r w:rsidRPr="0006772B">
                    <w:rPr>
                      <w:rFonts w:ascii="Arial" w:eastAsia="Arial" w:hAnsi="Arial" w:cs="Arial"/>
                      <w:color w:val="222222"/>
                      <w:spacing w:val="1"/>
                      <w:sz w:val="12"/>
                      <w:szCs w:val="12"/>
                      <w:lang w:val="es-419"/>
                    </w:rPr>
                    <w:t xml:space="preserve"> </w:t>
                  </w:r>
                  <w:r w:rsidRPr="0006772B">
                    <w:rPr>
                      <w:rFonts w:ascii="Arial" w:eastAsia="Arial" w:hAnsi="Arial" w:cs="Arial"/>
                      <w:color w:val="222222"/>
                      <w:sz w:val="12"/>
                      <w:szCs w:val="12"/>
                      <w:lang w:val="es-419"/>
                    </w:rPr>
                    <w:t>ejecución</w:t>
                  </w:r>
                  <w:r w:rsidRPr="0006772B">
                    <w:rPr>
                      <w:rFonts w:ascii="Arial" w:eastAsia="Arial" w:hAnsi="Arial" w:cs="Arial"/>
                      <w:color w:val="222222"/>
                      <w:spacing w:val="1"/>
                      <w:sz w:val="12"/>
                      <w:szCs w:val="12"/>
                      <w:lang w:val="es-419"/>
                    </w:rPr>
                    <w:t xml:space="preserve"> </w:t>
                  </w:r>
                  <w:r w:rsidRPr="0006772B">
                    <w:rPr>
                      <w:rFonts w:ascii="Arial" w:eastAsia="Arial" w:hAnsi="Arial" w:cs="Arial"/>
                      <w:color w:val="222222"/>
                      <w:sz w:val="12"/>
                      <w:szCs w:val="12"/>
                      <w:lang w:val="es-419"/>
                    </w:rPr>
                    <w:t>n del</w:t>
                  </w:r>
                  <w:r w:rsidRPr="0006772B">
                    <w:rPr>
                      <w:rFonts w:ascii="Arial" w:eastAsia="Arial" w:hAnsi="Arial" w:cs="Arial"/>
                      <w:color w:val="222222"/>
                      <w:spacing w:val="1"/>
                      <w:sz w:val="12"/>
                      <w:szCs w:val="12"/>
                      <w:lang w:val="es-419"/>
                    </w:rPr>
                    <w:t xml:space="preserve"> </w:t>
                  </w:r>
                  <w:r w:rsidRPr="0006772B">
                    <w:rPr>
                      <w:rFonts w:ascii="Arial" w:eastAsia="Arial" w:hAnsi="Arial" w:cs="Arial"/>
                      <w:color w:val="222222"/>
                      <w:sz w:val="12"/>
                      <w:szCs w:val="12"/>
                      <w:lang w:val="es-419"/>
                    </w:rPr>
                    <w:t>convenio</w:t>
                  </w:r>
                </w:p>
              </w:tc>
              <w:tc>
                <w:tcPr>
                  <w:tcW w:w="205" w:type="dxa"/>
                  <w:textDirection w:val="btLr"/>
                </w:tcPr>
                <w:p w14:paraId="158E43B3" w14:textId="77777777" w:rsidR="0006772B" w:rsidRPr="0006772B" w:rsidRDefault="0006772B" w:rsidP="0006772B">
                  <w:pPr>
                    <w:pStyle w:val="TableParagraph"/>
                    <w:spacing w:before="32"/>
                    <w:ind w:right="35"/>
                    <w:jc w:val="center"/>
                    <w:rPr>
                      <w:rFonts w:ascii="Arial" w:eastAsia="Arial" w:hAnsi="Arial" w:cs="Arial"/>
                      <w:w w:val="99"/>
                      <w:sz w:val="12"/>
                      <w:szCs w:val="12"/>
                      <w:lang w:val="es-419"/>
                    </w:rPr>
                  </w:pPr>
                  <w:r w:rsidRPr="0006772B">
                    <w:rPr>
                      <w:rFonts w:ascii="Arial" w:eastAsia="Arial" w:hAnsi="Arial" w:cs="Arial"/>
                      <w:w w:val="99"/>
                      <w:sz w:val="12"/>
                      <w:szCs w:val="12"/>
                      <w:lang w:val="es-419"/>
                    </w:rPr>
                    <w:t>1</w:t>
                  </w:r>
                </w:p>
              </w:tc>
              <w:tc>
                <w:tcPr>
                  <w:tcW w:w="194" w:type="dxa"/>
                  <w:textDirection w:val="btLr"/>
                </w:tcPr>
                <w:p w14:paraId="0DC7DE8E" w14:textId="77777777" w:rsidR="0006772B" w:rsidRPr="0006772B" w:rsidRDefault="0006772B" w:rsidP="0006772B">
                  <w:pPr>
                    <w:pStyle w:val="TableParagraph"/>
                    <w:spacing w:before="25"/>
                    <w:ind w:right="35"/>
                    <w:jc w:val="center"/>
                    <w:rPr>
                      <w:rFonts w:ascii="Arial" w:eastAsia="Arial" w:hAnsi="Arial" w:cs="Arial"/>
                      <w:w w:val="99"/>
                      <w:sz w:val="12"/>
                      <w:szCs w:val="12"/>
                      <w:lang w:val="es-419"/>
                    </w:rPr>
                  </w:pPr>
                  <w:r w:rsidRPr="0006772B">
                    <w:rPr>
                      <w:rFonts w:ascii="Arial" w:eastAsia="Arial" w:hAnsi="Arial" w:cs="Arial"/>
                      <w:w w:val="99"/>
                      <w:sz w:val="12"/>
                      <w:szCs w:val="12"/>
                      <w:lang w:val="es-419"/>
                    </w:rPr>
                    <w:t>3</w:t>
                  </w:r>
                </w:p>
              </w:tc>
              <w:tc>
                <w:tcPr>
                  <w:tcW w:w="198" w:type="dxa"/>
                  <w:textDirection w:val="btLr"/>
                </w:tcPr>
                <w:p w14:paraId="47B1ADB9" w14:textId="77777777" w:rsidR="0006772B" w:rsidRPr="0006772B" w:rsidRDefault="0006772B" w:rsidP="0006772B">
                  <w:pPr>
                    <w:pStyle w:val="TableParagraph"/>
                    <w:spacing w:before="27"/>
                    <w:ind w:right="35"/>
                    <w:jc w:val="center"/>
                    <w:rPr>
                      <w:rFonts w:ascii="Arial" w:eastAsia="Arial" w:hAnsi="Arial" w:cs="Arial"/>
                      <w:w w:val="99"/>
                      <w:sz w:val="12"/>
                      <w:szCs w:val="12"/>
                      <w:lang w:val="es-419"/>
                    </w:rPr>
                  </w:pPr>
                  <w:r w:rsidRPr="0006772B">
                    <w:rPr>
                      <w:rFonts w:ascii="Arial" w:eastAsia="Arial" w:hAnsi="Arial" w:cs="Arial"/>
                      <w:w w:val="99"/>
                      <w:sz w:val="12"/>
                      <w:szCs w:val="12"/>
                      <w:lang w:val="es-419"/>
                    </w:rPr>
                    <w:t>4</w:t>
                  </w:r>
                </w:p>
              </w:tc>
              <w:tc>
                <w:tcPr>
                  <w:tcW w:w="196" w:type="dxa"/>
                  <w:textDirection w:val="btLr"/>
                </w:tcPr>
                <w:p w14:paraId="06627EA2" w14:textId="77777777" w:rsidR="0006772B" w:rsidRPr="0006772B" w:rsidRDefault="0006772B" w:rsidP="0006772B">
                  <w:pPr>
                    <w:pStyle w:val="TableParagraph"/>
                    <w:spacing w:before="28"/>
                    <w:ind w:left="675" w:right="710"/>
                    <w:jc w:val="center"/>
                    <w:rPr>
                      <w:rFonts w:ascii="Arial" w:eastAsia="Arial" w:hAnsi="Arial" w:cs="Arial"/>
                      <w:sz w:val="12"/>
                      <w:szCs w:val="12"/>
                      <w:lang w:val="es-419"/>
                    </w:rPr>
                  </w:pPr>
                  <w:r w:rsidRPr="0006772B">
                    <w:rPr>
                      <w:rFonts w:ascii="Arial" w:eastAsia="Arial" w:hAnsi="Arial" w:cs="Arial"/>
                      <w:sz w:val="12"/>
                      <w:szCs w:val="12"/>
                      <w:lang w:val="es-419"/>
                    </w:rPr>
                    <w:t>Bajo</w:t>
                  </w:r>
                </w:p>
              </w:tc>
              <w:tc>
                <w:tcPr>
                  <w:tcW w:w="199" w:type="dxa"/>
                  <w:textDirection w:val="btLr"/>
                </w:tcPr>
                <w:p w14:paraId="0BA0B9F6" w14:textId="77777777" w:rsidR="0006772B" w:rsidRPr="0006772B" w:rsidRDefault="0006772B" w:rsidP="0006772B">
                  <w:pPr>
                    <w:pStyle w:val="TableParagraph"/>
                    <w:spacing w:before="28"/>
                    <w:ind w:left="236"/>
                    <w:jc w:val="center"/>
                    <w:rPr>
                      <w:rFonts w:ascii="Arial" w:eastAsia="Arial" w:hAnsi="Arial" w:cs="Arial"/>
                      <w:sz w:val="12"/>
                      <w:szCs w:val="12"/>
                      <w:lang w:val="es-419"/>
                    </w:rPr>
                  </w:pPr>
                  <w:r w:rsidRPr="0006772B">
                    <w:rPr>
                      <w:rFonts w:ascii="Arial" w:eastAsia="Arial" w:hAnsi="Arial" w:cs="Arial"/>
                      <w:sz w:val="12"/>
                      <w:szCs w:val="12"/>
                      <w:lang w:val="es-419"/>
                    </w:rPr>
                    <w:t>ME</w:t>
                  </w:r>
                  <w:r w:rsidRPr="0006772B">
                    <w:rPr>
                      <w:rFonts w:ascii="Arial" w:eastAsia="Arial" w:hAnsi="Arial" w:cs="Arial"/>
                      <w:spacing w:val="-4"/>
                      <w:sz w:val="12"/>
                      <w:szCs w:val="12"/>
                      <w:lang w:val="es-419"/>
                    </w:rPr>
                    <w:t xml:space="preserve"> </w:t>
                  </w:r>
                  <w:r w:rsidRPr="0006772B">
                    <w:rPr>
                      <w:rFonts w:ascii="Arial" w:eastAsia="Arial" w:hAnsi="Arial" w:cs="Arial"/>
                      <w:sz w:val="12"/>
                      <w:szCs w:val="12"/>
                      <w:lang w:val="es-419"/>
                    </w:rPr>
                    <w:t>y</w:t>
                  </w:r>
                  <w:r w:rsidRPr="0006772B">
                    <w:rPr>
                      <w:rFonts w:ascii="Arial" w:eastAsia="Arial" w:hAnsi="Arial" w:cs="Arial"/>
                      <w:spacing w:val="-3"/>
                      <w:sz w:val="12"/>
                      <w:szCs w:val="12"/>
                      <w:lang w:val="es-419"/>
                    </w:rPr>
                    <w:t xml:space="preserve"> </w:t>
                  </w:r>
                  <w:r w:rsidRPr="0006772B">
                    <w:rPr>
                      <w:rFonts w:ascii="Arial" w:eastAsia="Arial" w:hAnsi="Arial" w:cs="Arial"/>
                      <w:sz w:val="12"/>
                      <w:szCs w:val="12"/>
                      <w:lang w:val="es-419"/>
                    </w:rPr>
                    <w:t>PMA</w:t>
                  </w:r>
                </w:p>
              </w:tc>
              <w:tc>
                <w:tcPr>
                  <w:tcW w:w="1180" w:type="dxa"/>
                </w:tcPr>
                <w:p w14:paraId="300AD32E" w14:textId="77777777" w:rsidR="0006772B" w:rsidRPr="0006772B" w:rsidRDefault="0006772B" w:rsidP="0006772B">
                  <w:pPr>
                    <w:pStyle w:val="TableParagraph"/>
                    <w:rPr>
                      <w:rFonts w:ascii="Arial" w:eastAsia="Arial" w:hAnsi="Arial" w:cs="Arial"/>
                      <w:sz w:val="12"/>
                      <w:szCs w:val="12"/>
                      <w:lang w:val="es-419"/>
                    </w:rPr>
                  </w:pPr>
                </w:p>
                <w:p w14:paraId="2A546A1F" w14:textId="77777777" w:rsidR="0006772B" w:rsidRPr="0006772B" w:rsidRDefault="0006772B" w:rsidP="0006772B">
                  <w:pPr>
                    <w:pStyle w:val="TableParagraph"/>
                    <w:rPr>
                      <w:rFonts w:ascii="Arial" w:eastAsia="Arial" w:hAnsi="Arial" w:cs="Arial"/>
                      <w:sz w:val="12"/>
                      <w:szCs w:val="12"/>
                      <w:lang w:val="es-419"/>
                    </w:rPr>
                  </w:pPr>
                </w:p>
                <w:p w14:paraId="0377FC02" w14:textId="77777777" w:rsidR="0006772B" w:rsidRPr="0006772B" w:rsidRDefault="0006772B" w:rsidP="0006772B">
                  <w:pPr>
                    <w:pStyle w:val="TableParagraph"/>
                    <w:spacing w:before="147"/>
                    <w:ind w:left="14" w:right="36"/>
                    <w:jc w:val="center"/>
                    <w:rPr>
                      <w:rFonts w:ascii="Arial" w:eastAsia="Arial" w:hAnsi="Arial" w:cs="Arial"/>
                      <w:sz w:val="12"/>
                      <w:szCs w:val="12"/>
                      <w:lang w:val="es-419"/>
                    </w:rPr>
                  </w:pPr>
                  <w:r w:rsidRPr="0006772B">
                    <w:rPr>
                      <w:rFonts w:ascii="Arial" w:eastAsia="Arial" w:hAnsi="Arial" w:cs="Arial"/>
                      <w:sz w:val="12"/>
                      <w:szCs w:val="12"/>
                      <w:lang w:val="es-419"/>
                    </w:rPr>
                    <w:t>Exigir la</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confidencialidad</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de la información</w:t>
                  </w:r>
                  <w:r w:rsidRPr="0006772B">
                    <w:rPr>
                      <w:rFonts w:ascii="Arial" w:eastAsia="Arial" w:hAnsi="Arial" w:cs="Arial"/>
                      <w:spacing w:val="-42"/>
                      <w:sz w:val="12"/>
                      <w:szCs w:val="12"/>
                      <w:lang w:val="es-419"/>
                    </w:rPr>
                    <w:t xml:space="preserve"> </w:t>
                  </w:r>
                  <w:r w:rsidRPr="0006772B">
                    <w:rPr>
                      <w:rFonts w:ascii="Arial" w:eastAsia="Arial" w:hAnsi="Arial" w:cs="Arial"/>
                      <w:sz w:val="12"/>
                      <w:szCs w:val="12"/>
                      <w:lang w:val="es-419"/>
                    </w:rPr>
                    <w:t>suministrada por</w:t>
                  </w:r>
                  <w:r w:rsidRPr="0006772B">
                    <w:rPr>
                      <w:rFonts w:ascii="Arial" w:eastAsia="Arial" w:hAnsi="Arial" w:cs="Arial"/>
                      <w:spacing w:val="-42"/>
                      <w:sz w:val="12"/>
                      <w:szCs w:val="12"/>
                      <w:lang w:val="es-419"/>
                    </w:rPr>
                    <w:t xml:space="preserve"> </w:t>
                  </w:r>
                  <w:r w:rsidRPr="0006772B">
                    <w:rPr>
                      <w:rFonts w:ascii="Arial" w:eastAsia="Arial" w:hAnsi="Arial" w:cs="Arial"/>
                      <w:sz w:val="12"/>
                      <w:szCs w:val="12"/>
                      <w:lang w:val="es-419"/>
                    </w:rPr>
                    <w:t>la entidad</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conforme a los</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dispuesto</w:t>
                  </w:r>
                  <w:r w:rsidRPr="0006772B">
                    <w:rPr>
                      <w:rFonts w:ascii="Arial" w:eastAsia="Arial" w:hAnsi="Arial" w:cs="Arial"/>
                      <w:spacing w:val="12"/>
                      <w:sz w:val="12"/>
                      <w:szCs w:val="12"/>
                      <w:lang w:val="es-419"/>
                    </w:rPr>
                    <w:t xml:space="preserve"> </w:t>
                  </w:r>
                  <w:r w:rsidRPr="0006772B">
                    <w:rPr>
                      <w:rFonts w:ascii="Arial" w:eastAsia="Arial" w:hAnsi="Arial" w:cs="Arial"/>
                      <w:sz w:val="12"/>
                      <w:szCs w:val="12"/>
                      <w:lang w:val="es-419"/>
                    </w:rPr>
                    <w:t>en</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este documento</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numeral 2.2.11</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en</w:t>
                  </w:r>
                  <w:r w:rsidRPr="0006772B">
                    <w:rPr>
                      <w:rFonts w:ascii="Arial" w:eastAsia="Arial" w:hAnsi="Arial" w:cs="Arial"/>
                      <w:spacing w:val="6"/>
                      <w:sz w:val="12"/>
                      <w:szCs w:val="12"/>
                      <w:lang w:val="es-419"/>
                    </w:rPr>
                    <w:t xml:space="preserve"> </w:t>
                  </w:r>
                  <w:r w:rsidRPr="0006772B">
                    <w:rPr>
                      <w:rFonts w:ascii="Arial" w:eastAsia="Arial" w:hAnsi="Arial" w:cs="Arial"/>
                      <w:sz w:val="12"/>
                      <w:szCs w:val="12"/>
                      <w:lang w:val="es-419"/>
                    </w:rPr>
                    <w:t>relación</w:t>
                  </w:r>
                  <w:r w:rsidRPr="0006772B">
                    <w:rPr>
                      <w:rFonts w:ascii="Arial" w:eastAsia="Arial" w:hAnsi="Arial" w:cs="Arial"/>
                      <w:spacing w:val="6"/>
                      <w:sz w:val="12"/>
                      <w:szCs w:val="12"/>
                      <w:lang w:val="es-419"/>
                    </w:rPr>
                    <w:t xml:space="preserve"> </w:t>
                  </w:r>
                  <w:r w:rsidRPr="0006772B">
                    <w:rPr>
                      <w:rFonts w:ascii="Arial" w:eastAsia="Arial" w:hAnsi="Arial" w:cs="Arial"/>
                      <w:sz w:val="12"/>
                      <w:szCs w:val="12"/>
                      <w:lang w:val="es-419"/>
                    </w:rPr>
                    <w:t>con</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la</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confidencialidad</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de</w:t>
                  </w:r>
                  <w:r w:rsidRPr="0006772B">
                    <w:rPr>
                      <w:rFonts w:ascii="Arial" w:eastAsia="Arial" w:hAnsi="Arial" w:cs="Arial"/>
                      <w:spacing w:val="-5"/>
                      <w:sz w:val="12"/>
                      <w:szCs w:val="12"/>
                      <w:lang w:val="es-419"/>
                    </w:rPr>
                    <w:t xml:space="preserve"> </w:t>
                  </w:r>
                  <w:r w:rsidRPr="0006772B">
                    <w:rPr>
                      <w:rFonts w:ascii="Arial" w:eastAsia="Arial" w:hAnsi="Arial" w:cs="Arial"/>
                      <w:sz w:val="12"/>
                      <w:szCs w:val="12"/>
                      <w:lang w:val="es-419"/>
                    </w:rPr>
                    <w:t>la</w:t>
                  </w:r>
                  <w:r w:rsidRPr="0006772B">
                    <w:rPr>
                      <w:rFonts w:ascii="Arial" w:eastAsia="Arial" w:hAnsi="Arial" w:cs="Arial"/>
                      <w:spacing w:val="-4"/>
                      <w:sz w:val="12"/>
                      <w:szCs w:val="12"/>
                      <w:lang w:val="es-419"/>
                    </w:rPr>
                    <w:t xml:space="preserve"> </w:t>
                  </w:r>
                  <w:r w:rsidRPr="0006772B">
                    <w:rPr>
                      <w:rFonts w:ascii="Arial" w:eastAsia="Arial" w:hAnsi="Arial" w:cs="Arial"/>
                      <w:sz w:val="12"/>
                      <w:szCs w:val="12"/>
                      <w:lang w:val="es-419"/>
                    </w:rPr>
                    <w:t>información</w:t>
                  </w:r>
                </w:p>
              </w:tc>
              <w:tc>
                <w:tcPr>
                  <w:tcW w:w="218" w:type="dxa"/>
                  <w:textDirection w:val="btLr"/>
                </w:tcPr>
                <w:p w14:paraId="2D0B9CEA" w14:textId="77777777" w:rsidR="0006772B" w:rsidRPr="0006772B" w:rsidRDefault="0006772B" w:rsidP="0006772B">
                  <w:pPr>
                    <w:pStyle w:val="TableParagraph"/>
                    <w:spacing w:before="26"/>
                    <w:ind w:right="35"/>
                    <w:jc w:val="center"/>
                    <w:rPr>
                      <w:rFonts w:ascii="Arial" w:eastAsia="Arial" w:hAnsi="Arial" w:cs="Arial"/>
                      <w:w w:val="99"/>
                      <w:sz w:val="12"/>
                      <w:szCs w:val="12"/>
                      <w:lang w:val="es-419"/>
                    </w:rPr>
                  </w:pPr>
                  <w:r w:rsidRPr="0006772B">
                    <w:rPr>
                      <w:rFonts w:ascii="Arial" w:eastAsia="Arial" w:hAnsi="Arial" w:cs="Arial"/>
                      <w:w w:val="99"/>
                      <w:sz w:val="12"/>
                      <w:szCs w:val="12"/>
                      <w:lang w:val="es-419"/>
                    </w:rPr>
                    <w:t>1</w:t>
                  </w:r>
                </w:p>
              </w:tc>
              <w:tc>
                <w:tcPr>
                  <w:tcW w:w="227" w:type="dxa"/>
                  <w:textDirection w:val="btLr"/>
                </w:tcPr>
                <w:p w14:paraId="318F7BB9" w14:textId="77777777" w:rsidR="0006772B" w:rsidRPr="0006772B" w:rsidRDefault="0006772B" w:rsidP="0006772B">
                  <w:pPr>
                    <w:pStyle w:val="TableParagraph"/>
                    <w:spacing w:before="26"/>
                    <w:ind w:right="35"/>
                    <w:jc w:val="center"/>
                    <w:rPr>
                      <w:rFonts w:ascii="Arial" w:eastAsia="Arial" w:hAnsi="Arial" w:cs="Arial"/>
                      <w:w w:val="99"/>
                      <w:sz w:val="12"/>
                      <w:szCs w:val="12"/>
                      <w:lang w:val="es-419"/>
                    </w:rPr>
                  </w:pPr>
                  <w:r w:rsidRPr="0006772B">
                    <w:rPr>
                      <w:rFonts w:ascii="Arial" w:eastAsia="Arial" w:hAnsi="Arial" w:cs="Arial"/>
                      <w:w w:val="99"/>
                      <w:sz w:val="12"/>
                      <w:szCs w:val="12"/>
                      <w:lang w:val="es-419"/>
                    </w:rPr>
                    <w:t>2</w:t>
                  </w:r>
                </w:p>
              </w:tc>
              <w:tc>
                <w:tcPr>
                  <w:tcW w:w="212" w:type="dxa"/>
                  <w:textDirection w:val="btLr"/>
                </w:tcPr>
                <w:p w14:paraId="688A4351" w14:textId="77777777" w:rsidR="0006772B" w:rsidRPr="0006772B" w:rsidRDefault="0006772B" w:rsidP="0006772B">
                  <w:pPr>
                    <w:pStyle w:val="TableParagraph"/>
                    <w:spacing w:before="29"/>
                    <w:ind w:right="35"/>
                    <w:jc w:val="center"/>
                    <w:rPr>
                      <w:rFonts w:ascii="Arial" w:eastAsia="Arial" w:hAnsi="Arial" w:cs="Arial"/>
                      <w:w w:val="99"/>
                      <w:sz w:val="12"/>
                      <w:szCs w:val="12"/>
                      <w:lang w:val="es-419"/>
                    </w:rPr>
                  </w:pPr>
                  <w:r w:rsidRPr="0006772B">
                    <w:rPr>
                      <w:rFonts w:ascii="Arial" w:eastAsia="Arial" w:hAnsi="Arial" w:cs="Arial"/>
                      <w:w w:val="99"/>
                      <w:sz w:val="12"/>
                      <w:szCs w:val="12"/>
                      <w:lang w:val="es-419"/>
                    </w:rPr>
                    <w:t>3</w:t>
                  </w:r>
                </w:p>
              </w:tc>
              <w:tc>
                <w:tcPr>
                  <w:tcW w:w="219" w:type="dxa"/>
                  <w:textDirection w:val="btLr"/>
                </w:tcPr>
                <w:p w14:paraId="1B4575D6" w14:textId="77777777" w:rsidR="0006772B" w:rsidRPr="0006772B" w:rsidRDefault="0006772B" w:rsidP="0006772B">
                  <w:pPr>
                    <w:pStyle w:val="TableParagraph"/>
                    <w:spacing w:before="29"/>
                    <w:ind w:left="675" w:right="710"/>
                    <w:jc w:val="center"/>
                    <w:rPr>
                      <w:rFonts w:ascii="Arial" w:eastAsia="Arial" w:hAnsi="Arial" w:cs="Arial"/>
                      <w:sz w:val="12"/>
                      <w:szCs w:val="12"/>
                      <w:lang w:val="es-419"/>
                    </w:rPr>
                  </w:pPr>
                  <w:r w:rsidRPr="0006772B">
                    <w:rPr>
                      <w:rFonts w:ascii="Arial" w:eastAsia="Arial" w:hAnsi="Arial" w:cs="Arial"/>
                      <w:sz w:val="12"/>
                      <w:szCs w:val="12"/>
                      <w:lang w:val="es-419"/>
                    </w:rPr>
                    <w:t>Bajo</w:t>
                  </w:r>
                </w:p>
              </w:tc>
              <w:tc>
                <w:tcPr>
                  <w:tcW w:w="198" w:type="dxa"/>
                  <w:textDirection w:val="btLr"/>
                </w:tcPr>
                <w:p w14:paraId="52C64C70" w14:textId="77777777" w:rsidR="0006772B" w:rsidRPr="0006772B" w:rsidRDefault="0006772B" w:rsidP="0006772B">
                  <w:pPr>
                    <w:pStyle w:val="TableParagraph"/>
                    <w:spacing w:before="28"/>
                    <w:ind w:left="675" w:right="709"/>
                    <w:jc w:val="center"/>
                    <w:rPr>
                      <w:rFonts w:ascii="Arial" w:eastAsia="Arial" w:hAnsi="Arial" w:cs="Arial"/>
                      <w:sz w:val="12"/>
                      <w:szCs w:val="12"/>
                      <w:lang w:val="es-419"/>
                    </w:rPr>
                  </w:pPr>
                  <w:r w:rsidRPr="0006772B">
                    <w:rPr>
                      <w:rFonts w:ascii="Arial" w:eastAsia="Arial" w:hAnsi="Arial" w:cs="Arial"/>
                      <w:sz w:val="12"/>
                      <w:szCs w:val="12"/>
                      <w:lang w:val="es-419"/>
                    </w:rPr>
                    <w:t>SI</w:t>
                  </w:r>
                </w:p>
              </w:tc>
              <w:tc>
                <w:tcPr>
                  <w:tcW w:w="247" w:type="dxa"/>
                  <w:textDirection w:val="btLr"/>
                </w:tcPr>
                <w:p w14:paraId="1C6F3949" w14:textId="77777777" w:rsidR="0006772B" w:rsidRPr="0006772B" w:rsidRDefault="0006772B" w:rsidP="0006772B">
                  <w:pPr>
                    <w:pStyle w:val="TableParagraph"/>
                    <w:spacing w:before="28"/>
                    <w:ind w:left="236"/>
                    <w:jc w:val="center"/>
                    <w:rPr>
                      <w:rFonts w:ascii="Arial" w:eastAsia="Arial" w:hAnsi="Arial" w:cs="Arial"/>
                      <w:sz w:val="12"/>
                      <w:szCs w:val="12"/>
                      <w:lang w:val="es-419"/>
                    </w:rPr>
                  </w:pPr>
                  <w:r w:rsidRPr="0006772B">
                    <w:rPr>
                      <w:rFonts w:ascii="Arial" w:eastAsia="Arial" w:hAnsi="Arial" w:cs="Arial"/>
                      <w:sz w:val="12"/>
                      <w:szCs w:val="12"/>
                      <w:lang w:val="es-419"/>
                    </w:rPr>
                    <w:t>Supervisión</w:t>
                  </w:r>
                  <w:r w:rsidRPr="0006772B">
                    <w:rPr>
                      <w:rFonts w:ascii="Arial" w:eastAsia="Arial" w:hAnsi="Arial" w:cs="Arial"/>
                      <w:spacing w:val="-5"/>
                      <w:sz w:val="12"/>
                      <w:szCs w:val="12"/>
                      <w:lang w:val="es-419"/>
                    </w:rPr>
                    <w:t xml:space="preserve"> </w:t>
                  </w:r>
                  <w:r w:rsidRPr="0006772B">
                    <w:rPr>
                      <w:rFonts w:ascii="Arial" w:eastAsia="Arial" w:hAnsi="Arial" w:cs="Arial"/>
                      <w:sz w:val="12"/>
                      <w:szCs w:val="12"/>
                      <w:lang w:val="es-419"/>
                    </w:rPr>
                    <w:t>del</w:t>
                  </w:r>
                  <w:r w:rsidRPr="0006772B">
                    <w:rPr>
                      <w:rFonts w:ascii="Arial" w:eastAsia="Arial" w:hAnsi="Arial" w:cs="Arial"/>
                      <w:spacing w:val="-5"/>
                      <w:sz w:val="12"/>
                      <w:szCs w:val="12"/>
                      <w:lang w:val="es-419"/>
                    </w:rPr>
                    <w:t xml:space="preserve"> </w:t>
                  </w:r>
                  <w:r w:rsidRPr="0006772B">
                    <w:rPr>
                      <w:rFonts w:ascii="Arial" w:eastAsia="Arial" w:hAnsi="Arial" w:cs="Arial"/>
                      <w:sz w:val="12"/>
                      <w:szCs w:val="12"/>
                      <w:lang w:val="es-419"/>
                    </w:rPr>
                    <w:t>convenio</w:t>
                  </w:r>
                </w:p>
              </w:tc>
              <w:tc>
                <w:tcPr>
                  <w:tcW w:w="198" w:type="dxa"/>
                  <w:textDirection w:val="btLr"/>
                </w:tcPr>
                <w:p w14:paraId="71F55BC4" w14:textId="77777777" w:rsidR="0006772B" w:rsidRPr="0006772B" w:rsidRDefault="0006772B" w:rsidP="0006772B">
                  <w:pPr>
                    <w:pStyle w:val="TableParagraph"/>
                    <w:spacing w:before="28"/>
                    <w:ind w:left="267"/>
                    <w:jc w:val="center"/>
                    <w:rPr>
                      <w:rFonts w:ascii="Arial" w:eastAsia="Arial" w:hAnsi="Arial" w:cs="Arial"/>
                      <w:sz w:val="12"/>
                      <w:szCs w:val="12"/>
                      <w:lang w:val="es-419"/>
                    </w:rPr>
                  </w:pPr>
                  <w:r w:rsidRPr="0006772B">
                    <w:rPr>
                      <w:rFonts w:ascii="Arial" w:eastAsia="Arial" w:hAnsi="Arial" w:cs="Arial"/>
                      <w:sz w:val="12"/>
                      <w:szCs w:val="12"/>
                      <w:lang w:val="es-419"/>
                    </w:rPr>
                    <w:t>Inicio</w:t>
                  </w:r>
                  <w:r w:rsidRPr="0006772B">
                    <w:rPr>
                      <w:rFonts w:ascii="Arial" w:eastAsia="Arial" w:hAnsi="Arial" w:cs="Arial"/>
                      <w:spacing w:val="-4"/>
                      <w:sz w:val="12"/>
                      <w:szCs w:val="12"/>
                      <w:lang w:val="es-419"/>
                    </w:rPr>
                    <w:t xml:space="preserve"> </w:t>
                  </w:r>
                  <w:r w:rsidRPr="0006772B">
                    <w:rPr>
                      <w:rFonts w:ascii="Arial" w:eastAsia="Arial" w:hAnsi="Arial" w:cs="Arial"/>
                      <w:sz w:val="12"/>
                      <w:szCs w:val="12"/>
                      <w:lang w:val="es-419"/>
                    </w:rPr>
                    <w:t>del</w:t>
                  </w:r>
                  <w:r w:rsidRPr="0006772B">
                    <w:rPr>
                      <w:rFonts w:ascii="Arial" w:eastAsia="Arial" w:hAnsi="Arial" w:cs="Arial"/>
                      <w:spacing w:val="-4"/>
                      <w:sz w:val="12"/>
                      <w:szCs w:val="12"/>
                      <w:lang w:val="es-419"/>
                    </w:rPr>
                    <w:t xml:space="preserve"> </w:t>
                  </w:r>
                  <w:r w:rsidRPr="0006772B">
                    <w:rPr>
                      <w:rFonts w:ascii="Arial" w:eastAsia="Arial" w:hAnsi="Arial" w:cs="Arial"/>
                      <w:sz w:val="12"/>
                      <w:szCs w:val="12"/>
                      <w:lang w:val="es-419"/>
                    </w:rPr>
                    <w:t>Convenio</w:t>
                  </w:r>
                </w:p>
              </w:tc>
              <w:tc>
                <w:tcPr>
                  <w:tcW w:w="248" w:type="dxa"/>
                  <w:textDirection w:val="btLr"/>
                </w:tcPr>
                <w:p w14:paraId="6CCE5B85" w14:textId="77777777" w:rsidR="0006772B" w:rsidRPr="0006772B" w:rsidRDefault="0006772B" w:rsidP="0006772B">
                  <w:pPr>
                    <w:pStyle w:val="TableParagraph"/>
                    <w:spacing w:before="29"/>
                    <w:ind w:left="596"/>
                    <w:jc w:val="center"/>
                    <w:rPr>
                      <w:rFonts w:ascii="Arial" w:eastAsia="Arial" w:hAnsi="Arial" w:cs="Arial"/>
                      <w:sz w:val="12"/>
                      <w:szCs w:val="12"/>
                      <w:lang w:val="es-419"/>
                    </w:rPr>
                  </w:pPr>
                  <w:r w:rsidRPr="0006772B">
                    <w:rPr>
                      <w:rFonts w:ascii="Arial" w:eastAsia="Arial" w:hAnsi="Arial" w:cs="Arial"/>
                      <w:sz w:val="12"/>
                      <w:szCs w:val="12"/>
                      <w:lang w:val="es-419"/>
                    </w:rPr>
                    <w:t>Finalización</w:t>
                  </w:r>
                  <w:r w:rsidRPr="0006772B">
                    <w:rPr>
                      <w:rFonts w:ascii="Arial" w:eastAsia="Arial" w:hAnsi="Arial" w:cs="Arial"/>
                      <w:spacing w:val="-6"/>
                      <w:sz w:val="12"/>
                      <w:szCs w:val="12"/>
                      <w:lang w:val="es-419"/>
                    </w:rPr>
                    <w:t xml:space="preserve"> </w:t>
                  </w:r>
                  <w:r w:rsidRPr="0006772B">
                    <w:rPr>
                      <w:rFonts w:ascii="Arial" w:eastAsia="Arial" w:hAnsi="Arial" w:cs="Arial"/>
                      <w:sz w:val="12"/>
                      <w:szCs w:val="12"/>
                      <w:lang w:val="es-419"/>
                    </w:rPr>
                    <w:t>del</w:t>
                  </w:r>
                  <w:r w:rsidRPr="0006772B">
                    <w:rPr>
                      <w:rFonts w:ascii="Arial" w:eastAsia="Arial" w:hAnsi="Arial" w:cs="Arial"/>
                      <w:spacing w:val="-5"/>
                      <w:sz w:val="12"/>
                      <w:szCs w:val="12"/>
                      <w:lang w:val="es-419"/>
                    </w:rPr>
                    <w:t xml:space="preserve"> </w:t>
                  </w:r>
                  <w:r w:rsidRPr="0006772B">
                    <w:rPr>
                      <w:rFonts w:ascii="Arial" w:eastAsia="Arial" w:hAnsi="Arial" w:cs="Arial"/>
                      <w:sz w:val="12"/>
                      <w:szCs w:val="12"/>
                      <w:lang w:val="es-419"/>
                    </w:rPr>
                    <w:t>Convenio</w:t>
                  </w:r>
                </w:p>
              </w:tc>
              <w:tc>
                <w:tcPr>
                  <w:tcW w:w="1246" w:type="dxa"/>
                </w:tcPr>
                <w:p w14:paraId="4399FE1E" w14:textId="77777777" w:rsidR="0006772B" w:rsidRPr="0006772B" w:rsidRDefault="0006772B" w:rsidP="0006772B">
                  <w:pPr>
                    <w:pStyle w:val="TableParagraph"/>
                    <w:rPr>
                      <w:rFonts w:ascii="Arial" w:eastAsia="Arial" w:hAnsi="Arial" w:cs="Arial"/>
                      <w:sz w:val="12"/>
                      <w:szCs w:val="12"/>
                      <w:lang w:val="es-419"/>
                    </w:rPr>
                  </w:pPr>
                </w:p>
                <w:p w14:paraId="05B6A808" w14:textId="77777777" w:rsidR="0006772B" w:rsidRPr="0006772B" w:rsidRDefault="0006772B" w:rsidP="0006772B">
                  <w:pPr>
                    <w:pStyle w:val="TableParagraph"/>
                    <w:rPr>
                      <w:rFonts w:ascii="Arial" w:eastAsia="Arial" w:hAnsi="Arial" w:cs="Arial"/>
                      <w:sz w:val="12"/>
                      <w:szCs w:val="12"/>
                      <w:lang w:val="es-419"/>
                    </w:rPr>
                  </w:pPr>
                </w:p>
                <w:p w14:paraId="4B58FA4C" w14:textId="77777777" w:rsidR="0006772B" w:rsidRPr="0006772B" w:rsidRDefault="0006772B" w:rsidP="0006772B">
                  <w:pPr>
                    <w:pStyle w:val="TableParagraph"/>
                    <w:rPr>
                      <w:rFonts w:ascii="Arial" w:eastAsia="Arial" w:hAnsi="Arial" w:cs="Arial"/>
                      <w:sz w:val="12"/>
                      <w:szCs w:val="12"/>
                      <w:lang w:val="es-419"/>
                    </w:rPr>
                  </w:pPr>
                </w:p>
                <w:p w14:paraId="2F8702B6" w14:textId="77777777" w:rsidR="0006772B" w:rsidRPr="0006772B" w:rsidRDefault="0006772B" w:rsidP="0006772B">
                  <w:pPr>
                    <w:pStyle w:val="TableParagraph"/>
                    <w:rPr>
                      <w:rFonts w:ascii="Arial" w:eastAsia="Arial" w:hAnsi="Arial" w:cs="Arial"/>
                      <w:sz w:val="12"/>
                      <w:szCs w:val="12"/>
                      <w:lang w:val="es-419"/>
                    </w:rPr>
                  </w:pPr>
                </w:p>
                <w:p w14:paraId="697FD66F" w14:textId="77777777" w:rsidR="0006772B" w:rsidRPr="0006772B" w:rsidRDefault="0006772B" w:rsidP="0006772B">
                  <w:pPr>
                    <w:pStyle w:val="TableParagraph"/>
                    <w:rPr>
                      <w:rFonts w:ascii="Arial" w:eastAsia="Arial" w:hAnsi="Arial" w:cs="Arial"/>
                      <w:sz w:val="12"/>
                      <w:szCs w:val="12"/>
                      <w:lang w:val="es-419"/>
                    </w:rPr>
                  </w:pPr>
                </w:p>
                <w:p w14:paraId="685243C0" w14:textId="77777777" w:rsidR="0006772B" w:rsidRPr="0006772B" w:rsidRDefault="0006772B" w:rsidP="0006772B">
                  <w:pPr>
                    <w:pStyle w:val="TableParagraph"/>
                    <w:spacing w:before="9"/>
                    <w:rPr>
                      <w:rFonts w:ascii="Arial" w:eastAsia="Arial" w:hAnsi="Arial" w:cs="Arial"/>
                      <w:sz w:val="12"/>
                      <w:szCs w:val="12"/>
                      <w:lang w:val="es-419"/>
                    </w:rPr>
                  </w:pPr>
                </w:p>
                <w:p w14:paraId="36FE1E60" w14:textId="77777777" w:rsidR="0006772B" w:rsidRPr="0006772B" w:rsidRDefault="0006772B" w:rsidP="0006772B">
                  <w:pPr>
                    <w:pStyle w:val="TableParagraph"/>
                    <w:ind w:left="48" w:right="43"/>
                    <w:jc w:val="center"/>
                    <w:rPr>
                      <w:rFonts w:ascii="Arial" w:eastAsia="Arial" w:hAnsi="Arial" w:cs="Arial"/>
                      <w:sz w:val="12"/>
                      <w:szCs w:val="12"/>
                      <w:lang w:val="es-419"/>
                    </w:rPr>
                  </w:pPr>
                  <w:r w:rsidRPr="0006772B">
                    <w:rPr>
                      <w:rFonts w:ascii="Arial" w:eastAsia="Arial" w:hAnsi="Arial" w:cs="Arial"/>
                      <w:sz w:val="12"/>
                      <w:szCs w:val="12"/>
                      <w:lang w:val="es-419"/>
                    </w:rPr>
                    <w:t>Seguimiento al</w:t>
                  </w:r>
                  <w:r w:rsidRPr="0006772B">
                    <w:rPr>
                      <w:rFonts w:ascii="Arial" w:eastAsia="Arial" w:hAnsi="Arial" w:cs="Arial"/>
                      <w:spacing w:val="-43"/>
                      <w:sz w:val="12"/>
                      <w:szCs w:val="12"/>
                      <w:lang w:val="es-419"/>
                    </w:rPr>
                    <w:t xml:space="preserve"> </w:t>
                  </w:r>
                  <w:r w:rsidRPr="0006772B">
                    <w:rPr>
                      <w:rFonts w:ascii="Arial" w:eastAsia="Arial" w:hAnsi="Arial" w:cs="Arial"/>
                      <w:sz w:val="12"/>
                      <w:szCs w:val="12"/>
                      <w:lang w:val="es-419"/>
                    </w:rPr>
                    <w:t>cumplimiento</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de las</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obligaciones</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contractuales.</w:t>
                  </w:r>
                </w:p>
                <w:p w14:paraId="4DE02BDB" w14:textId="77777777" w:rsidR="0006772B" w:rsidRPr="0006772B" w:rsidRDefault="0006772B" w:rsidP="0006772B">
                  <w:pPr>
                    <w:pStyle w:val="TableParagraph"/>
                    <w:spacing w:before="56"/>
                    <w:ind w:left="58" w:right="41"/>
                    <w:jc w:val="center"/>
                    <w:rPr>
                      <w:rFonts w:ascii="Arial" w:eastAsia="Arial" w:hAnsi="Arial" w:cs="Arial"/>
                      <w:sz w:val="12"/>
                      <w:szCs w:val="12"/>
                      <w:lang w:val="es-419"/>
                    </w:rPr>
                  </w:pPr>
                  <w:r w:rsidRPr="0006772B">
                    <w:rPr>
                      <w:rFonts w:ascii="Arial" w:eastAsia="Arial" w:hAnsi="Arial" w:cs="Arial"/>
                      <w:sz w:val="12"/>
                      <w:szCs w:val="12"/>
                      <w:lang w:val="es-419"/>
                    </w:rPr>
                    <w:t>Verificación de</w:t>
                  </w:r>
                  <w:r w:rsidRPr="0006772B">
                    <w:rPr>
                      <w:rFonts w:ascii="Arial" w:eastAsia="Arial" w:hAnsi="Arial" w:cs="Arial"/>
                      <w:spacing w:val="-43"/>
                      <w:sz w:val="12"/>
                      <w:szCs w:val="12"/>
                      <w:lang w:val="es-419"/>
                    </w:rPr>
                    <w:t xml:space="preserve"> </w:t>
                  </w:r>
                  <w:r w:rsidRPr="0006772B">
                    <w:rPr>
                      <w:rFonts w:ascii="Arial" w:eastAsia="Arial" w:hAnsi="Arial" w:cs="Arial"/>
                      <w:sz w:val="12"/>
                      <w:szCs w:val="12"/>
                      <w:lang w:val="es-419"/>
                    </w:rPr>
                    <w:t>informes de</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ejecución</w:t>
                  </w:r>
                </w:p>
              </w:tc>
              <w:tc>
                <w:tcPr>
                  <w:tcW w:w="386" w:type="dxa"/>
                  <w:tcBorders>
                    <w:right w:val="thickThinMediumGap" w:sz="3" w:space="0" w:color="000000" w:themeColor="text1"/>
                  </w:tcBorders>
                  <w:textDirection w:val="btLr"/>
                </w:tcPr>
                <w:p w14:paraId="2BFF4860" w14:textId="77777777" w:rsidR="0006772B" w:rsidRPr="0006772B" w:rsidRDefault="0006772B" w:rsidP="0006772B">
                  <w:pPr>
                    <w:pStyle w:val="TableParagraph"/>
                    <w:spacing w:before="68"/>
                    <w:ind w:left="507"/>
                    <w:rPr>
                      <w:rFonts w:ascii="Arial" w:eastAsia="Arial" w:hAnsi="Arial" w:cs="Arial"/>
                      <w:sz w:val="12"/>
                      <w:szCs w:val="12"/>
                      <w:lang w:val="es-419"/>
                    </w:rPr>
                  </w:pPr>
                  <w:r w:rsidRPr="0006772B">
                    <w:rPr>
                      <w:rFonts w:ascii="Arial" w:eastAsia="Arial" w:hAnsi="Arial" w:cs="Arial"/>
                      <w:sz w:val="12"/>
                      <w:szCs w:val="12"/>
                      <w:lang w:val="es-419"/>
                    </w:rPr>
                    <w:t>Permanente</w:t>
                  </w:r>
                </w:p>
              </w:tc>
            </w:tr>
            <w:tr w:rsidR="0006772B" w:rsidRPr="0006772B" w14:paraId="2839A5A4" w14:textId="77777777" w:rsidTr="00D44556">
              <w:trPr>
                <w:trHeight w:val="1833"/>
              </w:trPr>
              <w:tc>
                <w:tcPr>
                  <w:tcW w:w="30" w:type="dxa"/>
                  <w:tcBorders>
                    <w:top w:val="nil"/>
                    <w:left w:val="single" w:sz="6" w:space="0" w:color="000000" w:themeColor="text1"/>
                    <w:bottom w:val="nil"/>
                  </w:tcBorders>
                </w:tcPr>
                <w:p w14:paraId="39E019EA" w14:textId="77777777" w:rsidR="0006772B" w:rsidRPr="0006772B" w:rsidRDefault="0006772B" w:rsidP="0006772B">
                  <w:pPr>
                    <w:pStyle w:val="TableParagraph"/>
                    <w:rPr>
                      <w:rFonts w:ascii="Arial" w:eastAsia="Arial" w:hAnsi="Arial" w:cs="Arial"/>
                      <w:b/>
                      <w:bCs/>
                      <w:sz w:val="12"/>
                      <w:szCs w:val="12"/>
                      <w:highlight w:val="yellow"/>
                      <w:lang w:val="es-419"/>
                    </w:rPr>
                  </w:pPr>
                </w:p>
              </w:tc>
              <w:tc>
                <w:tcPr>
                  <w:tcW w:w="195" w:type="dxa"/>
                  <w:textDirection w:val="btLr"/>
                  <w:vAlign w:val="center"/>
                </w:tcPr>
                <w:p w14:paraId="654EEA44" w14:textId="77777777" w:rsidR="0006772B" w:rsidRPr="0006772B" w:rsidRDefault="0006772B" w:rsidP="0006772B">
                  <w:pPr>
                    <w:pStyle w:val="TableParagraph"/>
                    <w:spacing w:before="30"/>
                    <w:ind w:right="35"/>
                    <w:jc w:val="center"/>
                    <w:rPr>
                      <w:rFonts w:ascii="Arial" w:eastAsia="Arial" w:hAnsi="Arial" w:cs="Arial"/>
                      <w:b/>
                      <w:bCs/>
                      <w:w w:val="99"/>
                      <w:sz w:val="12"/>
                      <w:szCs w:val="12"/>
                      <w:lang w:val="es-419"/>
                    </w:rPr>
                  </w:pPr>
                  <w:r w:rsidRPr="0006772B">
                    <w:rPr>
                      <w:rFonts w:ascii="Arial" w:eastAsia="Arial" w:hAnsi="Arial" w:cs="Arial"/>
                      <w:b/>
                      <w:bCs/>
                      <w:w w:val="99"/>
                      <w:sz w:val="12"/>
                      <w:szCs w:val="12"/>
                      <w:lang w:val="es-419"/>
                    </w:rPr>
                    <w:t>7</w:t>
                  </w:r>
                </w:p>
              </w:tc>
              <w:tc>
                <w:tcPr>
                  <w:tcW w:w="195" w:type="dxa"/>
                  <w:textDirection w:val="btLr"/>
                  <w:vAlign w:val="center"/>
                </w:tcPr>
                <w:p w14:paraId="1F7E1EC1" w14:textId="77777777" w:rsidR="0006772B" w:rsidRPr="0006772B" w:rsidRDefault="0006772B" w:rsidP="0006772B">
                  <w:pPr>
                    <w:pStyle w:val="TableParagraph"/>
                    <w:spacing w:before="30"/>
                    <w:ind w:left="579"/>
                    <w:jc w:val="center"/>
                    <w:rPr>
                      <w:rFonts w:ascii="Arial" w:eastAsia="Arial" w:hAnsi="Arial" w:cs="Arial"/>
                      <w:sz w:val="12"/>
                      <w:szCs w:val="12"/>
                      <w:lang w:val="es-419"/>
                    </w:rPr>
                  </w:pPr>
                  <w:r w:rsidRPr="0006772B">
                    <w:rPr>
                      <w:rFonts w:ascii="Arial" w:eastAsia="Arial" w:hAnsi="Arial" w:cs="Arial"/>
                      <w:sz w:val="12"/>
                      <w:szCs w:val="12"/>
                      <w:lang w:val="es-419"/>
                    </w:rPr>
                    <w:t>Específico</w:t>
                  </w:r>
                </w:p>
              </w:tc>
              <w:tc>
                <w:tcPr>
                  <w:tcW w:w="194" w:type="dxa"/>
                  <w:textDirection w:val="btLr"/>
                  <w:vAlign w:val="center"/>
                </w:tcPr>
                <w:p w14:paraId="446E82BE" w14:textId="77777777" w:rsidR="0006772B" w:rsidRPr="0006772B" w:rsidRDefault="0006772B" w:rsidP="0006772B">
                  <w:pPr>
                    <w:pStyle w:val="TableParagraph"/>
                    <w:spacing w:before="30"/>
                    <w:ind w:left="675" w:right="710"/>
                    <w:jc w:val="center"/>
                    <w:rPr>
                      <w:rFonts w:ascii="Arial" w:eastAsia="Arial" w:hAnsi="Arial" w:cs="Arial"/>
                      <w:sz w:val="12"/>
                      <w:szCs w:val="12"/>
                      <w:lang w:val="es-419"/>
                    </w:rPr>
                  </w:pPr>
                  <w:r w:rsidRPr="0006772B">
                    <w:rPr>
                      <w:rFonts w:ascii="Arial" w:eastAsia="Arial" w:hAnsi="Arial" w:cs="Arial"/>
                      <w:sz w:val="12"/>
                      <w:szCs w:val="12"/>
                      <w:lang w:val="es-419"/>
                    </w:rPr>
                    <w:t>Externo</w:t>
                  </w:r>
                </w:p>
                <w:p w14:paraId="5E9A8871" w14:textId="77777777" w:rsidR="0006772B" w:rsidRPr="0006772B" w:rsidRDefault="0006772B" w:rsidP="0006772B">
                  <w:pPr>
                    <w:pStyle w:val="TableParagraph"/>
                    <w:spacing w:before="30"/>
                    <w:ind w:left="675" w:right="710"/>
                    <w:jc w:val="center"/>
                    <w:rPr>
                      <w:rFonts w:ascii="Arial" w:eastAsia="Arial" w:hAnsi="Arial" w:cs="Arial"/>
                      <w:sz w:val="12"/>
                      <w:szCs w:val="12"/>
                      <w:lang w:val="es-419"/>
                    </w:rPr>
                  </w:pPr>
                </w:p>
              </w:tc>
              <w:tc>
                <w:tcPr>
                  <w:tcW w:w="195" w:type="dxa"/>
                  <w:textDirection w:val="btLr"/>
                  <w:vAlign w:val="center"/>
                </w:tcPr>
                <w:p w14:paraId="69713396" w14:textId="77777777" w:rsidR="0006772B" w:rsidRPr="0006772B" w:rsidRDefault="0006772B" w:rsidP="0006772B">
                  <w:pPr>
                    <w:pStyle w:val="TableParagraph"/>
                    <w:spacing w:before="31"/>
                    <w:ind w:left="596"/>
                    <w:jc w:val="center"/>
                    <w:rPr>
                      <w:rFonts w:ascii="Arial" w:eastAsia="Arial" w:hAnsi="Arial" w:cs="Arial"/>
                      <w:sz w:val="12"/>
                      <w:szCs w:val="12"/>
                      <w:lang w:val="es-419"/>
                    </w:rPr>
                  </w:pPr>
                  <w:r w:rsidRPr="0006772B">
                    <w:rPr>
                      <w:rFonts w:ascii="Arial" w:eastAsia="Arial" w:hAnsi="Arial" w:cs="Arial"/>
                      <w:sz w:val="12"/>
                      <w:szCs w:val="12"/>
                      <w:lang w:val="es-419"/>
                    </w:rPr>
                    <w:t>Ejecución</w:t>
                  </w:r>
                </w:p>
              </w:tc>
              <w:tc>
                <w:tcPr>
                  <w:tcW w:w="194" w:type="dxa"/>
                  <w:textDirection w:val="btLr"/>
                  <w:vAlign w:val="center"/>
                </w:tcPr>
                <w:p w14:paraId="36D4E7D8" w14:textId="77777777" w:rsidR="0006772B" w:rsidRPr="0006772B" w:rsidRDefault="0006772B" w:rsidP="0006772B">
                  <w:pPr>
                    <w:pStyle w:val="TableParagraph"/>
                    <w:spacing w:before="31"/>
                    <w:ind w:left="512"/>
                    <w:jc w:val="center"/>
                    <w:rPr>
                      <w:rFonts w:ascii="Arial" w:eastAsia="Arial" w:hAnsi="Arial" w:cs="Arial"/>
                      <w:sz w:val="12"/>
                      <w:szCs w:val="12"/>
                      <w:lang w:val="es-419"/>
                    </w:rPr>
                  </w:pPr>
                  <w:r w:rsidRPr="0006772B">
                    <w:rPr>
                      <w:rFonts w:ascii="Arial" w:eastAsia="Arial" w:hAnsi="Arial" w:cs="Arial"/>
                      <w:sz w:val="12"/>
                      <w:szCs w:val="12"/>
                      <w:lang w:val="es-419"/>
                    </w:rPr>
                    <w:t>Operacional</w:t>
                  </w:r>
                </w:p>
              </w:tc>
              <w:tc>
                <w:tcPr>
                  <w:tcW w:w="1196" w:type="dxa"/>
                </w:tcPr>
                <w:p w14:paraId="20CF27F5" w14:textId="77777777" w:rsidR="0006772B" w:rsidRPr="0006772B" w:rsidRDefault="0006772B" w:rsidP="0006772B">
                  <w:pPr>
                    <w:pStyle w:val="TableParagraph"/>
                    <w:jc w:val="both"/>
                    <w:rPr>
                      <w:rFonts w:ascii="Arial" w:eastAsia="Arial" w:hAnsi="Arial" w:cs="Arial"/>
                      <w:sz w:val="12"/>
                      <w:szCs w:val="12"/>
                      <w:lang w:val="es-419"/>
                    </w:rPr>
                  </w:pPr>
                </w:p>
                <w:p w14:paraId="463C975A" w14:textId="77777777" w:rsidR="0006772B" w:rsidRPr="0006772B" w:rsidRDefault="0006772B" w:rsidP="0006772B">
                  <w:pPr>
                    <w:pStyle w:val="TableParagraph"/>
                    <w:jc w:val="both"/>
                    <w:rPr>
                      <w:rFonts w:ascii="Arial" w:eastAsia="Arial" w:hAnsi="Arial" w:cs="Arial"/>
                      <w:sz w:val="12"/>
                      <w:szCs w:val="12"/>
                      <w:lang w:val="es-419"/>
                    </w:rPr>
                  </w:pPr>
                  <w:r w:rsidRPr="0006772B">
                    <w:rPr>
                      <w:rFonts w:ascii="Arial" w:eastAsia="Arial" w:hAnsi="Arial" w:cs="Arial"/>
                      <w:sz w:val="12"/>
                      <w:szCs w:val="12"/>
                      <w:lang w:val="es-419"/>
                    </w:rPr>
                    <w:t xml:space="preserve">Circunstancias de fuerza mayor y caso fortuito demostrables y evidenciables </w:t>
                  </w:r>
                </w:p>
              </w:tc>
              <w:tc>
                <w:tcPr>
                  <w:tcW w:w="978" w:type="dxa"/>
                </w:tcPr>
                <w:p w14:paraId="1D873E20" w14:textId="77777777" w:rsidR="0006772B" w:rsidRPr="0006772B" w:rsidRDefault="0006772B" w:rsidP="0006772B">
                  <w:pPr>
                    <w:pStyle w:val="TableParagraph"/>
                    <w:jc w:val="both"/>
                    <w:rPr>
                      <w:rFonts w:ascii="Arial" w:eastAsia="Arial" w:hAnsi="Arial" w:cs="Arial"/>
                      <w:sz w:val="12"/>
                      <w:szCs w:val="12"/>
                      <w:lang w:val="es-419"/>
                    </w:rPr>
                  </w:pPr>
                  <w:r w:rsidRPr="0006772B">
                    <w:rPr>
                      <w:rFonts w:ascii="Arial" w:eastAsia="Arial" w:hAnsi="Arial" w:cs="Arial"/>
                      <w:sz w:val="12"/>
                      <w:szCs w:val="12"/>
                      <w:lang w:val="es-419"/>
                    </w:rPr>
                    <w:t>Impacto en los tiempos, condiciones de ejecución del convenio</w:t>
                  </w:r>
                </w:p>
              </w:tc>
              <w:tc>
                <w:tcPr>
                  <w:tcW w:w="205" w:type="dxa"/>
                  <w:textDirection w:val="btLr"/>
                  <w:vAlign w:val="center"/>
                </w:tcPr>
                <w:p w14:paraId="686710B6" w14:textId="77777777" w:rsidR="0006772B" w:rsidRPr="0006772B" w:rsidRDefault="0006772B" w:rsidP="0006772B">
                  <w:pPr>
                    <w:pStyle w:val="TableParagraph"/>
                    <w:spacing w:before="32"/>
                    <w:ind w:right="35"/>
                    <w:jc w:val="center"/>
                    <w:rPr>
                      <w:rFonts w:ascii="Arial" w:eastAsia="Arial" w:hAnsi="Arial" w:cs="Arial"/>
                      <w:w w:val="99"/>
                      <w:sz w:val="12"/>
                      <w:szCs w:val="12"/>
                      <w:lang w:val="es-419"/>
                    </w:rPr>
                  </w:pPr>
                  <w:r w:rsidRPr="0006772B">
                    <w:rPr>
                      <w:rFonts w:ascii="Arial" w:eastAsia="Arial" w:hAnsi="Arial" w:cs="Arial"/>
                      <w:w w:val="99"/>
                      <w:sz w:val="12"/>
                      <w:szCs w:val="12"/>
                      <w:lang w:val="es-419"/>
                    </w:rPr>
                    <w:t>2</w:t>
                  </w:r>
                </w:p>
              </w:tc>
              <w:tc>
                <w:tcPr>
                  <w:tcW w:w="194" w:type="dxa"/>
                  <w:textDirection w:val="btLr"/>
                  <w:vAlign w:val="center"/>
                </w:tcPr>
                <w:p w14:paraId="54F91412" w14:textId="77777777" w:rsidR="0006772B" w:rsidRPr="0006772B" w:rsidRDefault="0006772B" w:rsidP="0006772B">
                  <w:pPr>
                    <w:pStyle w:val="TableParagraph"/>
                    <w:spacing w:before="25"/>
                    <w:ind w:right="35"/>
                    <w:jc w:val="center"/>
                    <w:rPr>
                      <w:rFonts w:ascii="Arial" w:eastAsia="Arial" w:hAnsi="Arial" w:cs="Arial"/>
                      <w:w w:val="99"/>
                      <w:sz w:val="12"/>
                      <w:szCs w:val="12"/>
                      <w:lang w:val="es-419"/>
                    </w:rPr>
                  </w:pPr>
                  <w:r w:rsidRPr="0006772B">
                    <w:rPr>
                      <w:rFonts w:ascii="Arial" w:eastAsia="Arial" w:hAnsi="Arial" w:cs="Arial"/>
                      <w:w w:val="99"/>
                      <w:sz w:val="12"/>
                      <w:szCs w:val="12"/>
                      <w:lang w:val="es-419"/>
                    </w:rPr>
                    <w:t>3</w:t>
                  </w:r>
                </w:p>
              </w:tc>
              <w:tc>
                <w:tcPr>
                  <w:tcW w:w="198" w:type="dxa"/>
                  <w:textDirection w:val="btLr"/>
                  <w:vAlign w:val="center"/>
                </w:tcPr>
                <w:p w14:paraId="7283DD57" w14:textId="77777777" w:rsidR="0006772B" w:rsidRPr="0006772B" w:rsidRDefault="0006772B" w:rsidP="0006772B">
                  <w:pPr>
                    <w:pStyle w:val="TableParagraph"/>
                    <w:spacing w:before="27"/>
                    <w:ind w:right="35"/>
                    <w:jc w:val="center"/>
                    <w:rPr>
                      <w:rFonts w:ascii="Arial" w:eastAsia="Arial" w:hAnsi="Arial" w:cs="Arial"/>
                      <w:w w:val="99"/>
                      <w:sz w:val="12"/>
                      <w:szCs w:val="12"/>
                      <w:lang w:val="es-419"/>
                    </w:rPr>
                  </w:pPr>
                  <w:r w:rsidRPr="0006772B">
                    <w:rPr>
                      <w:rFonts w:ascii="Arial" w:eastAsia="Arial" w:hAnsi="Arial" w:cs="Arial"/>
                      <w:w w:val="99"/>
                      <w:sz w:val="12"/>
                      <w:szCs w:val="12"/>
                      <w:lang w:val="es-419"/>
                    </w:rPr>
                    <w:t>5</w:t>
                  </w:r>
                </w:p>
              </w:tc>
              <w:tc>
                <w:tcPr>
                  <w:tcW w:w="196" w:type="dxa"/>
                  <w:textDirection w:val="btLr"/>
                  <w:vAlign w:val="center"/>
                </w:tcPr>
                <w:p w14:paraId="47CF3489" w14:textId="77777777" w:rsidR="0006772B" w:rsidRPr="0006772B" w:rsidRDefault="0006772B" w:rsidP="0006772B">
                  <w:pPr>
                    <w:pStyle w:val="TableParagraph"/>
                    <w:spacing w:before="28"/>
                    <w:ind w:left="675" w:right="710"/>
                    <w:jc w:val="center"/>
                    <w:rPr>
                      <w:rFonts w:ascii="Arial" w:eastAsia="Arial" w:hAnsi="Arial" w:cs="Arial"/>
                      <w:sz w:val="12"/>
                      <w:szCs w:val="12"/>
                      <w:lang w:val="es-419"/>
                    </w:rPr>
                  </w:pPr>
                  <w:r w:rsidRPr="0006772B">
                    <w:rPr>
                      <w:rFonts w:ascii="Arial" w:eastAsia="Arial" w:hAnsi="Arial" w:cs="Arial"/>
                      <w:sz w:val="12"/>
                      <w:szCs w:val="12"/>
                      <w:lang w:val="es-419"/>
                    </w:rPr>
                    <w:t>Medio</w:t>
                  </w:r>
                </w:p>
              </w:tc>
              <w:tc>
                <w:tcPr>
                  <w:tcW w:w="199" w:type="dxa"/>
                  <w:textDirection w:val="btLr"/>
                  <w:vAlign w:val="center"/>
                </w:tcPr>
                <w:p w14:paraId="731F5531" w14:textId="77777777" w:rsidR="0006772B" w:rsidRPr="0006772B" w:rsidRDefault="0006772B" w:rsidP="0006772B">
                  <w:pPr>
                    <w:pStyle w:val="TableParagraph"/>
                    <w:spacing w:before="28"/>
                    <w:ind w:left="236"/>
                    <w:jc w:val="center"/>
                    <w:rPr>
                      <w:rFonts w:ascii="Arial" w:eastAsia="Arial" w:hAnsi="Arial" w:cs="Arial"/>
                      <w:sz w:val="12"/>
                      <w:szCs w:val="12"/>
                      <w:lang w:val="es-419"/>
                    </w:rPr>
                  </w:pPr>
                  <w:r w:rsidRPr="0006772B">
                    <w:rPr>
                      <w:rFonts w:ascii="Arial" w:eastAsia="Arial" w:hAnsi="Arial" w:cs="Arial"/>
                      <w:sz w:val="12"/>
                      <w:szCs w:val="12"/>
                      <w:lang w:val="es-419"/>
                    </w:rPr>
                    <w:t>ME</w:t>
                  </w:r>
                  <w:r w:rsidRPr="0006772B">
                    <w:rPr>
                      <w:rFonts w:ascii="Arial" w:eastAsia="Arial" w:hAnsi="Arial" w:cs="Arial"/>
                      <w:spacing w:val="-4"/>
                      <w:sz w:val="12"/>
                      <w:szCs w:val="12"/>
                      <w:lang w:val="es-419"/>
                    </w:rPr>
                    <w:t xml:space="preserve"> </w:t>
                  </w:r>
                  <w:r w:rsidRPr="0006772B">
                    <w:rPr>
                      <w:rFonts w:ascii="Arial" w:eastAsia="Arial" w:hAnsi="Arial" w:cs="Arial"/>
                      <w:sz w:val="12"/>
                      <w:szCs w:val="12"/>
                      <w:lang w:val="es-419"/>
                    </w:rPr>
                    <w:t>y</w:t>
                  </w:r>
                  <w:r w:rsidRPr="0006772B">
                    <w:rPr>
                      <w:rFonts w:ascii="Arial" w:eastAsia="Arial" w:hAnsi="Arial" w:cs="Arial"/>
                      <w:spacing w:val="-3"/>
                      <w:sz w:val="12"/>
                      <w:szCs w:val="12"/>
                      <w:lang w:val="es-419"/>
                    </w:rPr>
                    <w:t xml:space="preserve"> </w:t>
                  </w:r>
                  <w:r w:rsidRPr="0006772B">
                    <w:rPr>
                      <w:rFonts w:ascii="Arial" w:eastAsia="Arial" w:hAnsi="Arial" w:cs="Arial"/>
                      <w:sz w:val="12"/>
                      <w:szCs w:val="12"/>
                      <w:lang w:val="es-419"/>
                    </w:rPr>
                    <w:t>PMA</w:t>
                  </w:r>
                </w:p>
              </w:tc>
              <w:tc>
                <w:tcPr>
                  <w:tcW w:w="1180" w:type="dxa"/>
                </w:tcPr>
                <w:p w14:paraId="14142872" w14:textId="77777777" w:rsidR="0006772B" w:rsidRPr="0006772B" w:rsidRDefault="0006772B" w:rsidP="0006772B">
                  <w:pPr>
                    <w:pStyle w:val="TableParagraph"/>
                    <w:jc w:val="both"/>
                    <w:rPr>
                      <w:rFonts w:ascii="Arial" w:eastAsia="Arial" w:hAnsi="Arial" w:cs="Arial"/>
                      <w:sz w:val="12"/>
                      <w:szCs w:val="12"/>
                      <w:lang w:val="es-419"/>
                    </w:rPr>
                  </w:pPr>
                </w:p>
                <w:p w14:paraId="646069C4" w14:textId="77777777" w:rsidR="0006772B" w:rsidRPr="0006772B" w:rsidRDefault="0006772B" w:rsidP="0006772B">
                  <w:pPr>
                    <w:pStyle w:val="TableParagraph"/>
                    <w:jc w:val="both"/>
                    <w:rPr>
                      <w:rFonts w:ascii="Arial" w:eastAsia="Arial" w:hAnsi="Arial" w:cs="Arial"/>
                      <w:sz w:val="12"/>
                      <w:szCs w:val="12"/>
                      <w:lang w:val="es-419"/>
                    </w:rPr>
                  </w:pPr>
                  <w:r w:rsidRPr="0006772B">
                    <w:rPr>
                      <w:rFonts w:ascii="Arial" w:eastAsia="Arial" w:hAnsi="Arial" w:cs="Arial"/>
                      <w:sz w:val="12"/>
                      <w:szCs w:val="12"/>
                      <w:lang w:val="es-419"/>
                    </w:rPr>
                    <w:t>Seguimiento y</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verificación del</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cumplimiento de</w:t>
                  </w:r>
                  <w:r w:rsidRPr="0006772B">
                    <w:rPr>
                      <w:rFonts w:ascii="Arial" w:eastAsia="Arial" w:hAnsi="Arial" w:cs="Arial"/>
                      <w:spacing w:val="-43"/>
                      <w:sz w:val="12"/>
                      <w:szCs w:val="12"/>
                      <w:lang w:val="es-419"/>
                    </w:rPr>
                    <w:t xml:space="preserve"> </w:t>
                  </w:r>
                  <w:r w:rsidRPr="0006772B">
                    <w:rPr>
                      <w:rFonts w:ascii="Arial" w:eastAsia="Arial" w:hAnsi="Arial" w:cs="Arial"/>
                      <w:sz w:val="12"/>
                      <w:szCs w:val="12"/>
                      <w:lang w:val="es-419"/>
                    </w:rPr>
                    <w:t>las actividades</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 xml:space="preserve">asignadas o reprogramación/ ajuste de actividades </w:t>
                  </w:r>
                </w:p>
              </w:tc>
              <w:tc>
                <w:tcPr>
                  <w:tcW w:w="218" w:type="dxa"/>
                  <w:textDirection w:val="btLr"/>
                </w:tcPr>
                <w:p w14:paraId="61C66190" w14:textId="77777777" w:rsidR="0006772B" w:rsidRPr="0006772B" w:rsidRDefault="0006772B" w:rsidP="0006772B">
                  <w:pPr>
                    <w:pStyle w:val="TableParagraph"/>
                    <w:spacing w:before="26"/>
                    <w:ind w:right="35"/>
                    <w:jc w:val="center"/>
                    <w:rPr>
                      <w:rFonts w:ascii="Arial" w:eastAsia="Arial" w:hAnsi="Arial" w:cs="Arial"/>
                      <w:w w:val="99"/>
                      <w:sz w:val="12"/>
                      <w:szCs w:val="12"/>
                      <w:lang w:val="es-419"/>
                    </w:rPr>
                  </w:pPr>
                  <w:r w:rsidRPr="0006772B">
                    <w:rPr>
                      <w:rFonts w:ascii="Arial" w:eastAsia="Arial" w:hAnsi="Arial" w:cs="Arial"/>
                      <w:w w:val="99"/>
                      <w:sz w:val="12"/>
                      <w:szCs w:val="12"/>
                      <w:lang w:val="es-419"/>
                    </w:rPr>
                    <w:t>1</w:t>
                  </w:r>
                </w:p>
              </w:tc>
              <w:tc>
                <w:tcPr>
                  <w:tcW w:w="227" w:type="dxa"/>
                  <w:textDirection w:val="btLr"/>
                </w:tcPr>
                <w:p w14:paraId="1299B798" w14:textId="77777777" w:rsidR="0006772B" w:rsidRPr="0006772B" w:rsidRDefault="0006772B" w:rsidP="0006772B">
                  <w:pPr>
                    <w:pStyle w:val="TableParagraph"/>
                    <w:spacing w:before="26"/>
                    <w:ind w:right="35"/>
                    <w:jc w:val="center"/>
                    <w:rPr>
                      <w:rFonts w:ascii="Arial" w:eastAsia="Arial" w:hAnsi="Arial" w:cs="Arial"/>
                      <w:w w:val="99"/>
                      <w:sz w:val="12"/>
                      <w:szCs w:val="12"/>
                      <w:lang w:val="es-419"/>
                    </w:rPr>
                  </w:pPr>
                  <w:r w:rsidRPr="0006772B">
                    <w:rPr>
                      <w:rFonts w:ascii="Arial" w:eastAsia="Arial" w:hAnsi="Arial" w:cs="Arial"/>
                      <w:w w:val="99"/>
                      <w:sz w:val="12"/>
                      <w:szCs w:val="12"/>
                      <w:lang w:val="es-419"/>
                    </w:rPr>
                    <w:t>3</w:t>
                  </w:r>
                </w:p>
              </w:tc>
              <w:tc>
                <w:tcPr>
                  <w:tcW w:w="212" w:type="dxa"/>
                  <w:textDirection w:val="btLr"/>
                </w:tcPr>
                <w:p w14:paraId="2E24F360" w14:textId="77777777" w:rsidR="0006772B" w:rsidRPr="0006772B" w:rsidRDefault="0006772B" w:rsidP="0006772B">
                  <w:pPr>
                    <w:pStyle w:val="TableParagraph"/>
                    <w:spacing w:before="29"/>
                    <w:ind w:right="35"/>
                    <w:jc w:val="center"/>
                    <w:rPr>
                      <w:rFonts w:ascii="Arial" w:eastAsia="Arial" w:hAnsi="Arial" w:cs="Arial"/>
                      <w:w w:val="99"/>
                      <w:sz w:val="12"/>
                      <w:szCs w:val="12"/>
                      <w:lang w:val="es-419"/>
                    </w:rPr>
                  </w:pPr>
                  <w:r w:rsidRPr="0006772B">
                    <w:rPr>
                      <w:rFonts w:ascii="Arial" w:eastAsia="Arial" w:hAnsi="Arial" w:cs="Arial"/>
                      <w:w w:val="99"/>
                      <w:sz w:val="12"/>
                      <w:szCs w:val="12"/>
                      <w:lang w:val="es-419"/>
                    </w:rPr>
                    <w:t>4</w:t>
                  </w:r>
                </w:p>
              </w:tc>
              <w:tc>
                <w:tcPr>
                  <w:tcW w:w="219" w:type="dxa"/>
                  <w:textDirection w:val="btLr"/>
                </w:tcPr>
                <w:p w14:paraId="5A996358" w14:textId="77777777" w:rsidR="0006772B" w:rsidRPr="0006772B" w:rsidRDefault="0006772B" w:rsidP="0006772B">
                  <w:pPr>
                    <w:pStyle w:val="TableParagraph"/>
                    <w:spacing w:before="29"/>
                    <w:ind w:left="675" w:right="710"/>
                    <w:jc w:val="center"/>
                    <w:rPr>
                      <w:rFonts w:ascii="Arial" w:eastAsia="Arial" w:hAnsi="Arial" w:cs="Arial"/>
                      <w:sz w:val="12"/>
                      <w:szCs w:val="12"/>
                      <w:lang w:val="es-419"/>
                    </w:rPr>
                  </w:pPr>
                  <w:r w:rsidRPr="0006772B">
                    <w:rPr>
                      <w:rFonts w:ascii="Arial" w:eastAsia="Arial" w:hAnsi="Arial" w:cs="Arial"/>
                      <w:sz w:val="12"/>
                      <w:szCs w:val="12"/>
                      <w:lang w:val="es-419"/>
                    </w:rPr>
                    <w:t>Bajo</w:t>
                  </w:r>
                </w:p>
              </w:tc>
              <w:tc>
                <w:tcPr>
                  <w:tcW w:w="198" w:type="dxa"/>
                  <w:textDirection w:val="btLr"/>
                </w:tcPr>
                <w:p w14:paraId="49850D05" w14:textId="77777777" w:rsidR="0006772B" w:rsidRPr="0006772B" w:rsidRDefault="0006772B" w:rsidP="0006772B">
                  <w:pPr>
                    <w:pStyle w:val="TableParagraph"/>
                    <w:spacing w:before="28"/>
                    <w:ind w:left="675" w:right="709"/>
                    <w:jc w:val="center"/>
                    <w:rPr>
                      <w:rFonts w:ascii="Arial" w:eastAsia="Arial" w:hAnsi="Arial" w:cs="Arial"/>
                      <w:sz w:val="12"/>
                      <w:szCs w:val="12"/>
                      <w:lang w:val="es-419"/>
                    </w:rPr>
                  </w:pPr>
                  <w:r w:rsidRPr="0006772B">
                    <w:rPr>
                      <w:rFonts w:ascii="Arial" w:eastAsia="Arial" w:hAnsi="Arial" w:cs="Arial"/>
                      <w:sz w:val="12"/>
                      <w:szCs w:val="12"/>
                      <w:lang w:val="es-419"/>
                    </w:rPr>
                    <w:t>Si</w:t>
                  </w:r>
                </w:p>
              </w:tc>
              <w:tc>
                <w:tcPr>
                  <w:tcW w:w="247" w:type="dxa"/>
                  <w:textDirection w:val="btLr"/>
                  <w:vAlign w:val="center"/>
                </w:tcPr>
                <w:p w14:paraId="105161CB" w14:textId="77777777" w:rsidR="0006772B" w:rsidRPr="0006772B" w:rsidRDefault="0006772B" w:rsidP="0006772B">
                  <w:pPr>
                    <w:pStyle w:val="TableParagraph"/>
                    <w:spacing w:before="28"/>
                    <w:ind w:left="236"/>
                    <w:jc w:val="center"/>
                    <w:rPr>
                      <w:rFonts w:ascii="Arial" w:eastAsia="Arial" w:hAnsi="Arial" w:cs="Arial"/>
                      <w:sz w:val="12"/>
                      <w:szCs w:val="12"/>
                      <w:lang w:val="es-419"/>
                    </w:rPr>
                  </w:pPr>
                  <w:r w:rsidRPr="0006772B">
                    <w:rPr>
                      <w:rFonts w:ascii="Arial" w:eastAsia="Arial" w:hAnsi="Arial" w:cs="Arial"/>
                      <w:sz w:val="12"/>
                      <w:szCs w:val="12"/>
                      <w:lang w:val="es-419"/>
                    </w:rPr>
                    <w:t>MME y PMA</w:t>
                  </w:r>
                </w:p>
              </w:tc>
              <w:tc>
                <w:tcPr>
                  <w:tcW w:w="198" w:type="dxa"/>
                  <w:textDirection w:val="btLr"/>
                  <w:vAlign w:val="center"/>
                </w:tcPr>
                <w:p w14:paraId="1D216E95" w14:textId="77777777" w:rsidR="0006772B" w:rsidRPr="0006772B" w:rsidRDefault="0006772B" w:rsidP="0006772B">
                  <w:pPr>
                    <w:pStyle w:val="TableParagraph"/>
                    <w:spacing w:before="28"/>
                    <w:ind w:left="267"/>
                    <w:jc w:val="center"/>
                    <w:rPr>
                      <w:rFonts w:ascii="Arial" w:eastAsia="Arial" w:hAnsi="Arial" w:cs="Arial"/>
                      <w:sz w:val="12"/>
                      <w:szCs w:val="12"/>
                      <w:lang w:val="es-419"/>
                    </w:rPr>
                  </w:pPr>
                  <w:r w:rsidRPr="0006772B">
                    <w:rPr>
                      <w:rFonts w:ascii="Arial" w:eastAsia="Arial" w:hAnsi="Arial" w:cs="Arial"/>
                      <w:sz w:val="12"/>
                      <w:szCs w:val="12"/>
                      <w:lang w:val="es-419"/>
                    </w:rPr>
                    <w:t>Inicio</w:t>
                  </w:r>
                  <w:r w:rsidRPr="0006772B">
                    <w:rPr>
                      <w:rFonts w:ascii="Arial" w:eastAsia="Arial" w:hAnsi="Arial" w:cs="Arial"/>
                      <w:spacing w:val="-4"/>
                      <w:sz w:val="12"/>
                      <w:szCs w:val="12"/>
                      <w:lang w:val="es-419"/>
                    </w:rPr>
                    <w:t xml:space="preserve"> </w:t>
                  </w:r>
                  <w:r w:rsidRPr="0006772B">
                    <w:rPr>
                      <w:rFonts w:ascii="Arial" w:eastAsia="Arial" w:hAnsi="Arial" w:cs="Arial"/>
                      <w:sz w:val="12"/>
                      <w:szCs w:val="12"/>
                      <w:lang w:val="es-419"/>
                    </w:rPr>
                    <w:t>del</w:t>
                  </w:r>
                  <w:r w:rsidRPr="0006772B">
                    <w:rPr>
                      <w:rFonts w:ascii="Arial" w:eastAsia="Arial" w:hAnsi="Arial" w:cs="Arial"/>
                      <w:spacing w:val="-4"/>
                      <w:sz w:val="12"/>
                      <w:szCs w:val="12"/>
                      <w:lang w:val="es-419"/>
                    </w:rPr>
                    <w:t xml:space="preserve"> </w:t>
                  </w:r>
                  <w:r w:rsidRPr="0006772B">
                    <w:rPr>
                      <w:rFonts w:ascii="Arial" w:eastAsia="Arial" w:hAnsi="Arial" w:cs="Arial"/>
                      <w:sz w:val="12"/>
                      <w:szCs w:val="12"/>
                      <w:lang w:val="es-419"/>
                    </w:rPr>
                    <w:t>Convenio</w:t>
                  </w:r>
                </w:p>
              </w:tc>
              <w:tc>
                <w:tcPr>
                  <w:tcW w:w="248" w:type="dxa"/>
                  <w:textDirection w:val="btLr"/>
                  <w:vAlign w:val="center"/>
                </w:tcPr>
                <w:p w14:paraId="269C08B2" w14:textId="77777777" w:rsidR="0006772B" w:rsidRPr="0006772B" w:rsidRDefault="0006772B" w:rsidP="0006772B">
                  <w:pPr>
                    <w:pStyle w:val="TableParagraph"/>
                    <w:spacing w:before="29"/>
                    <w:ind w:left="596"/>
                    <w:jc w:val="center"/>
                    <w:rPr>
                      <w:rFonts w:ascii="Arial" w:eastAsia="Arial" w:hAnsi="Arial" w:cs="Arial"/>
                      <w:sz w:val="12"/>
                      <w:szCs w:val="12"/>
                      <w:lang w:val="es-419"/>
                    </w:rPr>
                  </w:pPr>
                  <w:r w:rsidRPr="0006772B">
                    <w:rPr>
                      <w:rFonts w:ascii="Arial" w:eastAsia="Arial" w:hAnsi="Arial" w:cs="Arial"/>
                      <w:sz w:val="12"/>
                      <w:szCs w:val="12"/>
                      <w:lang w:val="es-419"/>
                    </w:rPr>
                    <w:t>Finalización</w:t>
                  </w:r>
                  <w:r w:rsidRPr="0006772B">
                    <w:rPr>
                      <w:rFonts w:ascii="Arial" w:eastAsia="Arial" w:hAnsi="Arial" w:cs="Arial"/>
                      <w:spacing w:val="-6"/>
                      <w:sz w:val="12"/>
                      <w:szCs w:val="12"/>
                      <w:lang w:val="es-419"/>
                    </w:rPr>
                    <w:t xml:space="preserve"> </w:t>
                  </w:r>
                  <w:r w:rsidRPr="0006772B">
                    <w:rPr>
                      <w:rFonts w:ascii="Arial" w:eastAsia="Arial" w:hAnsi="Arial" w:cs="Arial"/>
                      <w:sz w:val="12"/>
                      <w:szCs w:val="12"/>
                      <w:lang w:val="es-419"/>
                    </w:rPr>
                    <w:t>del</w:t>
                  </w:r>
                  <w:r w:rsidRPr="0006772B">
                    <w:rPr>
                      <w:rFonts w:ascii="Arial" w:eastAsia="Arial" w:hAnsi="Arial" w:cs="Arial"/>
                      <w:spacing w:val="-5"/>
                      <w:sz w:val="12"/>
                      <w:szCs w:val="12"/>
                      <w:lang w:val="es-419"/>
                    </w:rPr>
                    <w:t xml:space="preserve"> </w:t>
                  </w:r>
                  <w:r w:rsidRPr="0006772B">
                    <w:rPr>
                      <w:rFonts w:ascii="Arial" w:eastAsia="Arial" w:hAnsi="Arial" w:cs="Arial"/>
                      <w:sz w:val="12"/>
                      <w:szCs w:val="12"/>
                      <w:lang w:val="es-419"/>
                    </w:rPr>
                    <w:t>Convenio</w:t>
                  </w:r>
                </w:p>
              </w:tc>
              <w:tc>
                <w:tcPr>
                  <w:tcW w:w="1246" w:type="dxa"/>
                </w:tcPr>
                <w:p w14:paraId="4B0661D7" w14:textId="77777777" w:rsidR="0006772B" w:rsidRPr="0006772B" w:rsidRDefault="0006772B" w:rsidP="0006772B">
                  <w:pPr>
                    <w:pStyle w:val="TableParagraph"/>
                    <w:jc w:val="both"/>
                    <w:rPr>
                      <w:rFonts w:ascii="Arial" w:eastAsia="Arial" w:hAnsi="Arial" w:cs="Arial"/>
                      <w:sz w:val="12"/>
                      <w:szCs w:val="12"/>
                      <w:lang w:val="es-419"/>
                    </w:rPr>
                  </w:pPr>
                  <w:r w:rsidRPr="0006772B">
                    <w:rPr>
                      <w:rFonts w:ascii="Arial" w:eastAsia="Arial" w:hAnsi="Arial" w:cs="Arial"/>
                      <w:sz w:val="12"/>
                      <w:szCs w:val="12"/>
                      <w:lang w:val="es-419"/>
                    </w:rPr>
                    <w:t xml:space="preserve">Con las comunicaciones enviadas por cualquiera de las partes cuando tengan lugar las circunstancias de FM y CF  </w:t>
                  </w:r>
                </w:p>
              </w:tc>
              <w:tc>
                <w:tcPr>
                  <w:tcW w:w="386" w:type="dxa"/>
                  <w:tcBorders>
                    <w:right w:val="thickThinMediumGap" w:sz="3" w:space="0" w:color="000000" w:themeColor="text1"/>
                  </w:tcBorders>
                  <w:textDirection w:val="btLr"/>
                  <w:vAlign w:val="center"/>
                </w:tcPr>
                <w:p w14:paraId="4EE45264" w14:textId="77777777" w:rsidR="0006772B" w:rsidRPr="0006772B" w:rsidRDefault="0006772B" w:rsidP="0006772B">
                  <w:pPr>
                    <w:pStyle w:val="TableParagraph"/>
                    <w:spacing w:before="68"/>
                    <w:ind w:left="507"/>
                    <w:jc w:val="center"/>
                    <w:rPr>
                      <w:rFonts w:ascii="Arial" w:eastAsia="Arial" w:hAnsi="Arial" w:cs="Arial"/>
                      <w:sz w:val="12"/>
                      <w:szCs w:val="12"/>
                      <w:lang w:val="es-419"/>
                    </w:rPr>
                  </w:pPr>
                  <w:r w:rsidRPr="0006772B">
                    <w:rPr>
                      <w:rFonts w:ascii="Arial" w:eastAsia="Arial" w:hAnsi="Arial" w:cs="Arial"/>
                      <w:sz w:val="12"/>
                      <w:szCs w:val="12"/>
                      <w:lang w:val="es-419"/>
                    </w:rPr>
                    <w:t>Al momento de la ocurrencia de los hechos</w:t>
                  </w:r>
                </w:p>
              </w:tc>
            </w:tr>
            <w:tr w:rsidR="0006772B" w:rsidRPr="0006772B" w14:paraId="0A2ECD0C" w14:textId="77777777" w:rsidTr="00D44556">
              <w:trPr>
                <w:trHeight w:val="1833"/>
              </w:trPr>
              <w:tc>
                <w:tcPr>
                  <w:tcW w:w="30" w:type="dxa"/>
                  <w:tcBorders>
                    <w:top w:val="nil"/>
                    <w:left w:val="single" w:sz="6" w:space="0" w:color="000000" w:themeColor="text1"/>
                    <w:bottom w:val="nil"/>
                  </w:tcBorders>
                </w:tcPr>
                <w:p w14:paraId="469439DA" w14:textId="77777777" w:rsidR="0006772B" w:rsidRPr="0006772B" w:rsidRDefault="0006772B" w:rsidP="0006772B">
                  <w:pPr>
                    <w:pStyle w:val="TableParagraph"/>
                    <w:rPr>
                      <w:rFonts w:ascii="Arial" w:eastAsia="Arial" w:hAnsi="Arial" w:cs="Arial"/>
                      <w:b/>
                      <w:bCs/>
                      <w:sz w:val="12"/>
                      <w:szCs w:val="12"/>
                      <w:highlight w:val="yellow"/>
                      <w:lang w:val="es-419"/>
                    </w:rPr>
                  </w:pPr>
                </w:p>
              </w:tc>
              <w:tc>
                <w:tcPr>
                  <w:tcW w:w="195" w:type="dxa"/>
                  <w:textDirection w:val="btLr"/>
                  <w:vAlign w:val="center"/>
                </w:tcPr>
                <w:p w14:paraId="3F7C3FA8" w14:textId="77777777" w:rsidR="0006772B" w:rsidRPr="0006772B" w:rsidRDefault="0006772B" w:rsidP="0006772B">
                  <w:pPr>
                    <w:pStyle w:val="TableParagraph"/>
                    <w:spacing w:before="30"/>
                    <w:ind w:right="35"/>
                    <w:jc w:val="center"/>
                    <w:rPr>
                      <w:rFonts w:ascii="Arial" w:eastAsia="Arial" w:hAnsi="Arial" w:cs="Arial"/>
                      <w:b/>
                      <w:bCs/>
                      <w:w w:val="99"/>
                      <w:sz w:val="12"/>
                      <w:szCs w:val="12"/>
                      <w:lang w:val="es-419"/>
                    </w:rPr>
                  </w:pPr>
                  <w:r w:rsidRPr="0006772B">
                    <w:rPr>
                      <w:rFonts w:ascii="Arial" w:eastAsia="Arial" w:hAnsi="Arial" w:cs="Arial"/>
                      <w:b/>
                      <w:bCs/>
                      <w:w w:val="99"/>
                      <w:sz w:val="12"/>
                      <w:szCs w:val="12"/>
                      <w:lang w:val="es-419"/>
                    </w:rPr>
                    <w:t>8</w:t>
                  </w:r>
                </w:p>
              </w:tc>
              <w:tc>
                <w:tcPr>
                  <w:tcW w:w="195" w:type="dxa"/>
                  <w:textDirection w:val="btLr"/>
                  <w:vAlign w:val="center"/>
                </w:tcPr>
                <w:p w14:paraId="1CA2D33F" w14:textId="77777777" w:rsidR="0006772B" w:rsidRPr="0006772B" w:rsidRDefault="0006772B" w:rsidP="0006772B">
                  <w:pPr>
                    <w:pStyle w:val="TableParagraph"/>
                    <w:spacing w:before="30"/>
                    <w:ind w:left="113"/>
                    <w:jc w:val="center"/>
                    <w:rPr>
                      <w:rFonts w:ascii="Arial" w:eastAsia="Arial" w:hAnsi="Arial" w:cs="Arial"/>
                      <w:sz w:val="12"/>
                      <w:szCs w:val="12"/>
                      <w:lang w:val="es-419"/>
                    </w:rPr>
                  </w:pPr>
                  <w:r w:rsidRPr="0006772B">
                    <w:rPr>
                      <w:rFonts w:ascii="Arial" w:eastAsia="Arial" w:hAnsi="Arial" w:cs="Arial"/>
                      <w:sz w:val="12"/>
                      <w:szCs w:val="12"/>
                      <w:lang w:val="es-419"/>
                    </w:rPr>
                    <w:t>Especifico</w:t>
                  </w:r>
                </w:p>
              </w:tc>
              <w:tc>
                <w:tcPr>
                  <w:tcW w:w="194" w:type="dxa"/>
                  <w:textDirection w:val="btLr"/>
                  <w:vAlign w:val="center"/>
                </w:tcPr>
                <w:p w14:paraId="2D8EC8BE" w14:textId="77777777" w:rsidR="0006772B" w:rsidRPr="0006772B" w:rsidRDefault="0006772B" w:rsidP="0006772B">
                  <w:pPr>
                    <w:pStyle w:val="TableParagraph"/>
                    <w:spacing w:before="30"/>
                    <w:ind w:left="675" w:right="710"/>
                    <w:jc w:val="center"/>
                    <w:rPr>
                      <w:rFonts w:ascii="Arial" w:eastAsia="Arial" w:hAnsi="Arial" w:cs="Arial"/>
                      <w:sz w:val="12"/>
                      <w:szCs w:val="12"/>
                      <w:lang w:val="es-419"/>
                    </w:rPr>
                  </w:pPr>
                  <w:r w:rsidRPr="0006772B">
                    <w:rPr>
                      <w:rFonts w:ascii="Arial" w:eastAsia="Arial" w:hAnsi="Arial" w:cs="Arial"/>
                      <w:sz w:val="12"/>
                      <w:szCs w:val="12"/>
                      <w:lang w:val="es-419"/>
                    </w:rPr>
                    <w:t>Interno</w:t>
                  </w:r>
                </w:p>
              </w:tc>
              <w:tc>
                <w:tcPr>
                  <w:tcW w:w="195" w:type="dxa"/>
                  <w:textDirection w:val="btLr"/>
                  <w:vAlign w:val="center"/>
                </w:tcPr>
                <w:p w14:paraId="59B7E4FB" w14:textId="77777777" w:rsidR="0006772B" w:rsidRPr="0006772B" w:rsidRDefault="0006772B" w:rsidP="0006772B">
                  <w:pPr>
                    <w:pStyle w:val="TableParagraph"/>
                    <w:spacing w:before="31"/>
                    <w:ind w:left="596"/>
                    <w:jc w:val="center"/>
                    <w:rPr>
                      <w:rFonts w:ascii="Arial" w:eastAsia="Arial" w:hAnsi="Arial" w:cs="Arial"/>
                      <w:sz w:val="12"/>
                      <w:szCs w:val="12"/>
                      <w:lang w:val="es-419"/>
                    </w:rPr>
                  </w:pPr>
                  <w:r w:rsidRPr="0006772B">
                    <w:rPr>
                      <w:rFonts w:ascii="Arial" w:eastAsia="Arial" w:hAnsi="Arial" w:cs="Arial"/>
                      <w:sz w:val="12"/>
                      <w:szCs w:val="12"/>
                      <w:lang w:val="es-419"/>
                    </w:rPr>
                    <w:t>Ejecución</w:t>
                  </w:r>
                </w:p>
              </w:tc>
              <w:tc>
                <w:tcPr>
                  <w:tcW w:w="194" w:type="dxa"/>
                  <w:textDirection w:val="btLr"/>
                  <w:vAlign w:val="center"/>
                </w:tcPr>
                <w:p w14:paraId="7ED867B7" w14:textId="77777777" w:rsidR="0006772B" w:rsidRPr="0006772B" w:rsidRDefault="0006772B" w:rsidP="0006772B">
                  <w:pPr>
                    <w:pStyle w:val="TableParagraph"/>
                    <w:spacing w:before="31"/>
                    <w:ind w:left="512"/>
                    <w:jc w:val="center"/>
                    <w:rPr>
                      <w:rFonts w:ascii="Arial" w:eastAsia="Arial" w:hAnsi="Arial" w:cs="Arial"/>
                      <w:sz w:val="12"/>
                      <w:szCs w:val="12"/>
                      <w:lang w:val="es-419"/>
                    </w:rPr>
                  </w:pPr>
                  <w:r w:rsidRPr="0006772B">
                    <w:rPr>
                      <w:rFonts w:ascii="Arial" w:eastAsia="Arial" w:hAnsi="Arial" w:cs="Arial"/>
                      <w:sz w:val="12"/>
                      <w:szCs w:val="12"/>
                      <w:lang w:val="es-419"/>
                    </w:rPr>
                    <w:t>Operacional</w:t>
                  </w:r>
                </w:p>
              </w:tc>
              <w:tc>
                <w:tcPr>
                  <w:tcW w:w="1196" w:type="dxa"/>
                </w:tcPr>
                <w:p w14:paraId="4F0FE552" w14:textId="77777777" w:rsidR="0006772B" w:rsidRPr="0006772B" w:rsidRDefault="0006772B" w:rsidP="0006772B">
                  <w:pPr>
                    <w:pStyle w:val="TableParagraph"/>
                    <w:spacing w:before="30"/>
                    <w:ind w:left="113"/>
                    <w:jc w:val="both"/>
                    <w:rPr>
                      <w:rFonts w:ascii="Arial" w:eastAsia="Arial" w:hAnsi="Arial" w:cs="Arial"/>
                      <w:sz w:val="12"/>
                      <w:szCs w:val="12"/>
                      <w:lang w:val="es-419"/>
                    </w:rPr>
                  </w:pPr>
                  <w:r w:rsidRPr="0006772B">
                    <w:rPr>
                      <w:rFonts w:ascii="Arial" w:eastAsia="Arial" w:hAnsi="Arial" w:cs="Arial"/>
                      <w:sz w:val="12"/>
                      <w:szCs w:val="12"/>
                      <w:lang w:val="es-419"/>
                    </w:rPr>
                    <w:t>Demoras en la terminación y posterior liquidación del convenio suscrito entre las partes.</w:t>
                  </w:r>
                </w:p>
              </w:tc>
              <w:tc>
                <w:tcPr>
                  <w:tcW w:w="978" w:type="dxa"/>
                </w:tcPr>
                <w:p w14:paraId="2FDD4EC9" w14:textId="77777777" w:rsidR="0006772B" w:rsidRPr="0006772B" w:rsidRDefault="0006772B" w:rsidP="0006772B">
                  <w:pPr>
                    <w:pStyle w:val="TableParagraph"/>
                    <w:jc w:val="both"/>
                    <w:rPr>
                      <w:rFonts w:ascii="Arial" w:eastAsia="Arial" w:hAnsi="Arial" w:cs="Arial"/>
                      <w:sz w:val="12"/>
                      <w:szCs w:val="12"/>
                      <w:lang w:val="es-419"/>
                    </w:rPr>
                  </w:pPr>
                  <w:r w:rsidRPr="0006772B">
                    <w:rPr>
                      <w:rFonts w:ascii="Arial" w:eastAsia="Arial" w:hAnsi="Arial" w:cs="Arial"/>
                      <w:sz w:val="12"/>
                      <w:szCs w:val="12"/>
                      <w:lang w:val="es-419"/>
                    </w:rPr>
                    <w:t>Impacto e n el cumplimiento de los términos contractuales y/o legales para la terminación o liquidación</w:t>
                  </w:r>
                </w:p>
              </w:tc>
              <w:tc>
                <w:tcPr>
                  <w:tcW w:w="205" w:type="dxa"/>
                  <w:textDirection w:val="btLr"/>
                  <w:vAlign w:val="center"/>
                </w:tcPr>
                <w:p w14:paraId="5824403F" w14:textId="77777777" w:rsidR="0006772B" w:rsidRPr="0006772B" w:rsidRDefault="0006772B" w:rsidP="0006772B">
                  <w:pPr>
                    <w:pStyle w:val="TableParagraph"/>
                    <w:spacing w:before="32"/>
                    <w:ind w:right="35"/>
                    <w:jc w:val="center"/>
                    <w:rPr>
                      <w:rFonts w:ascii="Arial" w:eastAsia="Arial" w:hAnsi="Arial" w:cs="Arial"/>
                      <w:w w:val="99"/>
                      <w:sz w:val="12"/>
                      <w:szCs w:val="12"/>
                      <w:lang w:val="es-419"/>
                    </w:rPr>
                  </w:pPr>
                  <w:r w:rsidRPr="0006772B">
                    <w:rPr>
                      <w:rFonts w:ascii="Arial" w:eastAsia="Arial" w:hAnsi="Arial" w:cs="Arial"/>
                      <w:w w:val="99"/>
                      <w:sz w:val="12"/>
                      <w:szCs w:val="12"/>
                      <w:lang w:val="es-419"/>
                    </w:rPr>
                    <w:t>1</w:t>
                  </w:r>
                </w:p>
              </w:tc>
              <w:tc>
                <w:tcPr>
                  <w:tcW w:w="194" w:type="dxa"/>
                  <w:textDirection w:val="btLr"/>
                  <w:vAlign w:val="center"/>
                </w:tcPr>
                <w:p w14:paraId="01C198D1" w14:textId="77777777" w:rsidR="0006772B" w:rsidRPr="0006772B" w:rsidRDefault="0006772B" w:rsidP="0006772B">
                  <w:pPr>
                    <w:pStyle w:val="TableParagraph"/>
                    <w:spacing w:before="25"/>
                    <w:ind w:right="35"/>
                    <w:jc w:val="center"/>
                    <w:rPr>
                      <w:rFonts w:ascii="Arial" w:eastAsia="Arial" w:hAnsi="Arial" w:cs="Arial"/>
                      <w:w w:val="99"/>
                      <w:sz w:val="12"/>
                      <w:szCs w:val="12"/>
                      <w:lang w:val="es-419"/>
                    </w:rPr>
                  </w:pPr>
                  <w:r w:rsidRPr="0006772B">
                    <w:rPr>
                      <w:rFonts w:ascii="Arial" w:eastAsia="Arial" w:hAnsi="Arial" w:cs="Arial"/>
                      <w:w w:val="99"/>
                      <w:sz w:val="12"/>
                      <w:szCs w:val="12"/>
                      <w:lang w:val="es-419"/>
                    </w:rPr>
                    <w:t>2</w:t>
                  </w:r>
                </w:p>
              </w:tc>
              <w:tc>
                <w:tcPr>
                  <w:tcW w:w="198" w:type="dxa"/>
                  <w:textDirection w:val="btLr"/>
                  <w:vAlign w:val="center"/>
                </w:tcPr>
                <w:p w14:paraId="7B103AED" w14:textId="77777777" w:rsidR="0006772B" w:rsidRPr="0006772B" w:rsidRDefault="0006772B" w:rsidP="0006772B">
                  <w:pPr>
                    <w:pStyle w:val="TableParagraph"/>
                    <w:spacing w:before="27"/>
                    <w:ind w:right="35"/>
                    <w:jc w:val="center"/>
                    <w:rPr>
                      <w:rFonts w:ascii="Arial" w:eastAsia="Arial" w:hAnsi="Arial" w:cs="Arial"/>
                      <w:w w:val="99"/>
                      <w:sz w:val="12"/>
                      <w:szCs w:val="12"/>
                      <w:lang w:val="es-419"/>
                    </w:rPr>
                  </w:pPr>
                  <w:r w:rsidRPr="0006772B">
                    <w:rPr>
                      <w:rFonts w:ascii="Arial" w:eastAsia="Arial" w:hAnsi="Arial" w:cs="Arial"/>
                      <w:w w:val="99"/>
                      <w:sz w:val="12"/>
                      <w:szCs w:val="12"/>
                      <w:lang w:val="es-419"/>
                    </w:rPr>
                    <w:t>3</w:t>
                  </w:r>
                </w:p>
              </w:tc>
              <w:tc>
                <w:tcPr>
                  <w:tcW w:w="196" w:type="dxa"/>
                  <w:textDirection w:val="btLr"/>
                  <w:vAlign w:val="center"/>
                </w:tcPr>
                <w:p w14:paraId="38B18E5C" w14:textId="77777777" w:rsidR="0006772B" w:rsidRPr="0006772B" w:rsidRDefault="0006772B" w:rsidP="0006772B">
                  <w:pPr>
                    <w:pStyle w:val="TableParagraph"/>
                    <w:spacing w:before="28"/>
                    <w:ind w:left="675" w:right="710"/>
                    <w:jc w:val="center"/>
                    <w:rPr>
                      <w:rFonts w:ascii="Arial" w:eastAsia="Arial" w:hAnsi="Arial" w:cs="Arial"/>
                      <w:sz w:val="12"/>
                      <w:szCs w:val="12"/>
                      <w:lang w:val="es-419"/>
                    </w:rPr>
                  </w:pPr>
                  <w:r w:rsidRPr="0006772B">
                    <w:rPr>
                      <w:rFonts w:ascii="Arial" w:eastAsia="Arial" w:hAnsi="Arial" w:cs="Arial"/>
                      <w:sz w:val="12"/>
                      <w:szCs w:val="12"/>
                      <w:lang w:val="es-419"/>
                    </w:rPr>
                    <w:t>Bajo</w:t>
                  </w:r>
                </w:p>
              </w:tc>
              <w:tc>
                <w:tcPr>
                  <w:tcW w:w="199" w:type="dxa"/>
                  <w:textDirection w:val="btLr"/>
                  <w:vAlign w:val="center"/>
                </w:tcPr>
                <w:p w14:paraId="0EAF3E5C" w14:textId="77777777" w:rsidR="0006772B" w:rsidRPr="0006772B" w:rsidRDefault="0006772B" w:rsidP="0006772B">
                  <w:pPr>
                    <w:pStyle w:val="TableParagraph"/>
                    <w:spacing w:before="28"/>
                    <w:ind w:left="236"/>
                    <w:jc w:val="center"/>
                    <w:rPr>
                      <w:rFonts w:ascii="Arial" w:eastAsia="Arial" w:hAnsi="Arial" w:cs="Arial"/>
                      <w:sz w:val="12"/>
                      <w:szCs w:val="12"/>
                      <w:lang w:val="es-419"/>
                    </w:rPr>
                  </w:pPr>
                  <w:r w:rsidRPr="0006772B">
                    <w:rPr>
                      <w:rFonts w:ascii="Arial" w:eastAsia="Arial" w:hAnsi="Arial" w:cs="Arial"/>
                      <w:sz w:val="12"/>
                      <w:szCs w:val="12"/>
                      <w:lang w:val="es-419"/>
                    </w:rPr>
                    <w:t>MME y PMA</w:t>
                  </w:r>
                </w:p>
              </w:tc>
              <w:tc>
                <w:tcPr>
                  <w:tcW w:w="1180" w:type="dxa"/>
                </w:tcPr>
                <w:p w14:paraId="73F80837" w14:textId="77777777" w:rsidR="0006772B" w:rsidRPr="0006772B" w:rsidRDefault="0006772B" w:rsidP="0006772B">
                  <w:pPr>
                    <w:pStyle w:val="TableParagraph"/>
                    <w:jc w:val="both"/>
                    <w:rPr>
                      <w:rFonts w:ascii="Arial" w:eastAsia="Arial" w:hAnsi="Arial" w:cs="Arial"/>
                      <w:sz w:val="12"/>
                      <w:szCs w:val="12"/>
                      <w:lang w:val="es-419"/>
                    </w:rPr>
                  </w:pPr>
                </w:p>
                <w:p w14:paraId="0D601A0C" w14:textId="77777777" w:rsidR="0006772B" w:rsidRPr="0006772B" w:rsidRDefault="0006772B" w:rsidP="0006772B">
                  <w:pPr>
                    <w:pStyle w:val="TableParagraph"/>
                    <w:jc w:val="both"/>
                    <w:rPr>
                      <w:rFonts w:ascii="Arial" w:eastAsia="Arial" w:hAnsi="Arial" w:cs="Arial"/>
                      <w:sz w:val="12"/>
                      <w:szCs w:val="12"/>
                      <w:lang w:val="es-419"/>
                    </w:rPr>
                  </w:pPr>
                  <w:r w:rsidRPr="0006772B">
                    <w:rPr>
                      <w:rFonts w:ascii="Arial" w:eastAsia="Arial" w:hAnsi="Arial" w:cs="Arial"/>
                      <w:sz w:val="12"/>
                      <w:szCs w:val="12"/>
                      <w:lang w:val="es-419"/>
                    </w:rPr>
                    <w:t>Definición de un</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procedimiento de</w:t>
                  </w:r>
                  <w:r w:rsidRPr="0006772B">
                    <w:rPr>
                      <w:rFonts w:ascii="Arial" w:eastAsia="Arial" w:hAnsi="Arial" w:cs="Arial"/>
                      <w:spacing w:val="-42"/>
                      <w:sz w:val="12"/>
                      <w:szCs w:val="12"/>
                      <w:lang w:val="es-419"/>
                    </w:rPr>
                    <w:t xml:space="preserve"> </w:t>
                  </w:r>
                  <w:r w:rsidRPr="0006772B">
                    <w:rPr>
                      <w:rFonts w:ascii="Arial" w:eastAsia="Arial" w:hAnsi="Arial" w:cs="Arial"/>
                      <w:sz w:val="12"/>
                      <w:szCs w:val="12"/>
                      <w:lang w:val="es-419"/>
                    </w:rPr>
                    <w:t>seguimiento y</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 xml:space="preserve">control para la ejecución y terminación del convenio </w:t>
                  </w:r>
                </w:p>
              </w:tc>
              <w:tc>
                <w:tcPr>
                  <w:tcW w:w="218" w:type="dxa"/>
                  <w:textDirection w:val="btLr"/>
                </w:tcPr>
                <w:p w14:paraId="3AD3FFC6" w14:textId="77777777" w:rsidR="0006772B" w:rsidRPr="0006772B" w:rsidRDefault="0006772B" w:rsidP="0006772B">
                  <w:pPr>
                    <w:pStyle w:val="TableParagraph"/>
                    <w:spacing w:before="26"/>
                    <w:ind w:right="35"/>
                    <w:jc w:val="center"/>
                    <w:rPr>
                      <w:rFonts w:ascii="Arial" w:eastAsia="Arial" w:hAnsi="Arial" w:cs="Arial"/>
                      <w:w w:val="99"/>
                      <w:sz w:val="12"/>
                      <w:szCs w:val="12"/>
                      <w:lang w:val="es-419"/>
                    </w:rPr>
                  </w:pPr>
                  <w:r w:rsidRPr="0006772B">
                    <w:rPr>
                      <w:rFonts w:ascii="Arial" w:eastAsia="Arial" w:hAnsi="Arial" w:cs="Arial"/>
                      <w:w w:val="99"/>
                      <w:sz w:val="12"/>
                      <w:szCs w:val="12"/>
                      <w:lang w:val="es-419"/>
                    </w:rPr>
                    <w:t>1</w:t>
                  </w:r>
                </w:p>
              </w:tc>
              <w:tc>
                <w:tcPr>
                  <w:tcW w:w="227" w:type="dxa"/>
                  <w:textDirection w:val="btLr"/>
                </w:tcPr>
                <w:p w14:paraId="7208185B" w14:textId="77777777" w:rsidR="0006772B" w:rsidRPr="0006772B" w:rsidRDefault="0006772B" w:rsidP="0006772B">
                  <w:pPr>
                    <w:pStyle w:val="TableParagraph"/>
                    <w:spacing w:before="26"/>
                    <w:ind w:right="35"/>
                    <w:jc w:val="center"/>
                    <w:rPr>
                      <w:rFonts w:ascii="Arial" w:eastAsia="Arial" w:hAnsi="Arial" w:cs="Arial"/>
                      <w:w w:val="99"/>
                      <w:sz w:val="12"/>
                      <w:szCs w:val="12"/>
                      <w:lang w:val="es-419"/>
                    </w:rPr>
                  </w:pPr>
                  <w:r w:rsidRPr="0006772B">
                    <w:rPr>
                      <w:rFonts w:ascii="Arial" w:eastAsia="Arial" w:hAnsi="Arial" w:cs="Arial"/>
                      <w:w w:val="99"/>
                      <w:sz w:val="12"/>
                      <w:szCs w:val="12"/>
                      <w:lang w:val="es-419"/>
                    </w:rPr>
                    <w:t>1</w:t>
                  </w:r>
                </w:p>
              </w:tc>
              <w:tc>
                <w:tcPr>
                  <w:tcW w:w="212" w:type="dxa"/>
                  <w:textDirection w:val="btLr"/>
                </w:tcPr>
                <w:p w14:paraId="3B9B5B90" w14:textId="77777777" w:rsidR="0006772B" w:rsidRPr="0006772B" w:rsidRDefault="0006772B" w:rsidP="0006772B">
                  <w:pPr>
                    <w:pStyle w:val="TableParagraph"/>
                    <w:spacing w:before="29"/>
                    <w:ind w:right="35"/>
                    <w:jc w:val="center"/>
                    <w:rPr>
                      <w:rFonts w:ascii="Arial" w:eastAsia="Arial" w:hAnsi="Arial" w:cs="Arial"/>
                      <w:w w:val="99"/>
                      <w:sz w:val="12"/>
                      <w:szCs w:val="12"/>
                      <w:lang w:val="es-419"/>
                    </w:rPr>
                  </w:pPr>
                  <w:r w:rsidRPr="0006772B">
                    <w:rPr>
                      <w:rFonts w:ascii="Arial" w:eastAsia="Arial" w:hAnsi="Arial" w:cs="Arial"/>
                      <w:w w:val="99"/>
                      <w:sz w:val="12"/>
                      <w:szCs w:val="12"/>
                      <w:lang w:val="es-419"/>
                    </w:rPr>
                    <w:t>2</w:t>
                  </w:r>
                </w:p>
              </w:tc>
              <w:tc>
                <w:tcPr>
                  <w:tcW w:w="219" w:type="dxa"/>
                  <w:textDirection w:val="btLr"/>
                </w:tcPr>
                <w:p w14:paraId="52146A92" w14:textId="77777777" w:rsidR="0006772B" w:rsidRPr="0006772B" w:rsidRDefault="0006772B" w:rsidP="0006772B">
                  <w:pPr>
                    <w:pStyle w:val="TableParagraph"/>
                    <w:spacing w:before="29"/>
                    <w:ind w:left="675" w:right="710"/>
                    <w:jc w:val="center"/>
                    <w:rPr>
                      <w:rFonts w:ascii="Arial" w:eastAsia="Arial" w:hAnsi="Arial" w:cs="Arial"/>
                      <w:sz w:val="12"/>
                      <w:szCs w:val="12"/>
                      <w:lang w:val="es-419"/>
                    </w:rPr>
                  </w:pPr>
                  <w:r w:rsidRPr="0006772B">
                    <w:rPr>
                      <w:rFonts w:ascii="Arial" w:eastAsia="Arial" w:hAnsi="Arial" w:cs="Arial"/>
                      <w:sz w:val="12"/>
                      <w:szCs w:val="12"/>
                      <w:lang w:val="es-419"/>
                    </w:rPr>
                    <w:t>Bajo</w:t>
                  </w:r>
                </w:p>
              </w:tc>
              <w:tc>
                <w:tcPr>
                  <w:tcW w:w="198" w:type="dxa"/>
                  <w:textDirection w:val="btLr"/>
                </w:tcPr>
                <w:p w14:paraId="744932E9" w14:textId="77777777" w:rsidR="0006772B" w:rsidRPr="0006772B" w:rsidRDefault="0006772B" w:rsidP="0006772B">
                  <w:pPr>
                    <w:pStyle w:val="TableParagraph"/>
                    <w:spacing w:before="28"/>
                    <w:ind w:left="675" w:right="709"/>
                    <w:jc w:val="center"/>
                    <w:rPr>
                      <w:rFonts w:ascii="Arial" w:eastAsia="Arial" w:hAnsi="Arial" w:cs="Arial"/>
                      <w:sz w:val="12"/>
                      <w:szCs w:val="12"/>
                      <w:lang w:val="es-419"/>
                    </w:rPr>
                  </w:pPr>
                  <w:r w:rsidRPr="0006772B">
                    <w:rPr>
                      <w:rFonts w:ascii="Arial" w:eastAsia="Arial" w:hAnsi="Arial" w:cs="Arial"/>
                      <w:sz w:val="12"/>
                      <w:szCs w:val="12"/>
                      <w:lang w:val="es-419"/>
                    </w:rPr>
                    <w:t xml:space="preserve">No </w:t>
                  </w:r>
                </w:p>
              </w:tc>
              <w:tc>
                <w:tcPr>
                  <w:tcW w:w="247" w:type="dxa"/>
                  <w:textDirection w:val="btLr"/>
                  <w:vAlign w:val="center"/>
                </w:tcPr>
                <w:p w14:paraId="3733069D" w14:textId="77777777" w:rsidR="0006772B" w:rsidRPr="0006772B" w:rsidRDefault="0006772B" w:rsidP="0006772B">
                  <w:pPr>
                    <w:pStyle w:val="TableParagraph"/>
                    <w:spacing w:before="28"/>
                    <w:ind w:left="236"/>
                    <w:jc w:val="center"/>
                    <w:rPr>
                      <w:rFonts w:ascii="Arial" w:eastAsia="Arial" w:hAnsi="Arial" w:cs="Arial"/>
                      <w:sz w:val="12"/>
                      <w:szCs w:val="12"/>
                      <w:lang w:val="es-419"/>
                    </w:rPr>
                  </w:pPr>
                  <w:r w:rsidRPr="0006772B">
                    <w:rPr>
                      <w:rFonts w:ascii="Arial" w:eastAsia="Arial" w:hAnsi="Arial" w:cs="Arial"/>
                      <w:sz w:val="12"/>
                      <w:szCs w:val="12"/>
                      <w:lang w:val="es-419"/>
                    </w:rPr>
                    <w:t>Supervisión</w:t>
                  </w:r>
                </w:p>
              </w:tc>
              <w:tc>
                <w:tcPr>
                  <w:tcW w:w="198" w:type="dxa"/>
                  <w:textDirection w:val="btLr"/>
                  <w:vAlign w:val="center"/>
                </w:tcPr>
                <w:p w14:paraId="3B917327" w14:textId="77777777" w:rsidR="0006772B" w:rsidRPr="0006772B" w:rsidRDefault="0006772B" w:rsidP="0006772B">
                  <w:pPr>
                    <w:pStyle w:val="TableParagraph"/>
                    <w:spacing w:before="28"/>
                    <w:ind w:left="267"/>
                    <w:jc w:val="center"/>
                    <w:rPr>
                      <w:rFonts w:ascii="Arial" w:eastAsia="Arial" w:hAnsi="Arial" w:cs="Arial"/>
                      <w:sz w:val="12"/>
                      <w:szCs w:val="12"/>
                      <w:lang w:val="es-419"/>
                    </w:rPr>
                  </w:pPr>
                  <w:r w:rsidRPr="0006772B">
                    <w:rPr>
                      <w:rFonts w:ascii="Arial" w:eastAsia="Arial" w:hAnsi="Arial" w:cs="Arial"/>
                      <w:sz w:val="12"/>
                      <w:szCs w:val="12"/>
                      <w:lang w:val="es-419"/>
                    </w:rPr>
                    <w:t>Inicio</w:t>
                  </w:r>
                  <w:r w:rsidRPr="0006772B">
                    <w:rPr>
                      <w:rFonts w:ascii="Arial" w:eastAsia="Arial" w:hAnsi="Arial" w:cs="Arial"/>
                      <w:spacing w:val="-4"/>
                      <w:sz w:val="12"/>
                      <w:szCs w:val="12"/>
                      <w:lang w:val="es-419"/>
                    </w:rPr>
                    <w:t xml:space="preserve"> </w:t>
                  </w:r>
                  <w:r w:rsidRPr="0006772B">
                    <w:rPr>
                      <w:rFonts w:ascii="Arial" w:eastAsia="Arial" w:hAnsi="Arial" w:cs="Arial"/>
                      <w:sz w:val="12"/>
                      <w:szCs w:val="12"/>
                      <w:lang w:val="es-419"/>
                    </w:rPr>
                    <w:t>del</w:t>
                  </w:r>
                  <w:r w:rsidRPr="0006772B">
                    <w:rPr>
                      <w:rFonts w:ascii="Arial" w:eastAsia="Arial" w:hAnsi="Arial" w:cs="Arial"/>
                      <w:spacing w:val="-4"/>
                      <w:sz w:val="12"/>
                      <w:szCs w:val="12"/>
                      <w:lang w:val="es-419"/>
                    </w:rPr>
                    <w:t xml:space="preserve"> </w:t>
                  </w:r>
                  <w:r w:rsidRPr="0006772B">
                    <w:rPr>
                      <w:rFonts w:ascii="Arial" w:eastAsia="Arial" w:hAnsi="Arial" w:cs="Arial"/>
                      <w:sz w:val="12"/>
                      <w:szCs w:val="12"/>
                      <w:lang w:val="es-419"/>
                    </w:rPr>
                    <w:t>Convenio</w:t>
                  </w:r>
                </w:p>
              </w:tc>
              <w:tc>
                <w:tcPr>
                  <w:tcW w:w="248" w:type="dxa"/>
                  <w:textDirection w:val="btLr"/>
                  <w:vAlign w:val="center"/>
                </w:tcPr>
                <w:p w14:paraId="55FB68E5" w14:textId="77777777" w:rsidR="0006772B" w:rsidRPr="0006772B" w:rsidRDefault="0006772B" w:rsidP="0006772B">
                  <w:pPr>
                    <w:pStyle w:val="TableParagraph"/>
                    <w:spacing w:before="29"/>
                    <w:ind w:left="596"/>
                    <w:jc w:val="center"/>
                    <w:rPr>
                      <w:rFonts w:ascii="Arial" w:eastAsia="Arial" w:hAnsi="Arial" w:cs="Arial"/>
                      <w:sz w:val="12"/>
                      <w:szCs w:val="12"/>
                      <w:lang w:val="es-419"/>
                    </w:rPr>
                  </w:pPr>
                  <w:r w:rsidRPr="0006772B">
                    <w:rPr>
                      <w:rFonts w:ascii="Arial" w:eastAsia="Arial" w:hAnsi="Arial" w:cs="Arial"/>
                      <w:sz w:val="12"/>
                      <w:szCs w:val="12"/>
                      <w:lang w:val="es-419"/>
                    </w:rPr>
                    <w:t>Finalización</w:t>
                  </w:r>
                  <w:r w:rsidRPr="0006772B">
                    <w:rPr>
                      <w:rFonts w:ascii="Arial" w:eastAsia="Arial" w:hAnsi="Arial" w:cs="Arial"/>
                      <w:spacing w:val="-6"/>
                      <w:sz w:val="12"/>
                      <w:szCs w:val="12"/>
                      <w:lang w:val="es-419"/>
                    </w:rPr>
                    <w:t xml:space="preserve"> </w:t>
                  </w:r>
                  <w:r w:rsidRPr="0006772B">
                    <w:rPr>
                      <w:rFonts w:ascii="Arial" w:eastAsia="Arial" w:hAnsi="Arial" w:cs="Arial"/>
                      <w:sz w:val="12"/>
                      <w:szCs w:val="12"/>
                      <w:lang w:val="es-419"/>
                    </w:rPr>
                    <w:t>del</w:t>
                  </w:r>
                  <w:r w:rsidRPr="0006772B">
                    <w:rPr>
                      <w:rFonts w:ascii="Arial" w:eastAsia="Arial" w:hAnsi="Arial" w:cs="Arial"/>
                      <w:spacing w:val="-5"/>
                      <w:sz w:val="12"/>
                      <w:szCs w:val="12"/>
                      <w:lang w:val="es-419"/>
                    </w:rPr>
                    <w:t xml:space="preserve"> </w:t>
                  </w:r>
                  <w:r w:rsidRPr="0006772B">
                    <w:rPr>
                      <w:rFonts w:ascii="Arial" w:eastAsia="Arial" w:hAnsi="Arial" w:cs="Arial"/>
                      <w:sz w:val="12"/>
                      <w:szCs w:val="12"/>
                      <w:lang w:val="es-419"/>
                    </w:rPr>
                    <w:t>Convenio</w:t>
                  </w:r>
                </w:p>
              </w:tc>
              <w:tc>
                <w:tcPr>
                  <w:tcW w:w="1246" w:type="dxa"/>
                </w:tcPr>
                <w:p w14:paraId="28F40F35" w14:textId="77777777" w:rsidR="0006772B" w:rsidRPr="0006772B" w:rsidRDefault="0006772B" w:rsidP="0006772B">
                  <w:pPr>
                    <w:pStyle w:val="TableParagraph"/>
                    <w:jc w:val="both"/>
                    <w:rPr>
                      <w:rFonts w:ascii="Arial" w:eastAsia="Arial" w:hAnsi="Arial" w:cs="Arial"/>
                      <w:sz w:val="12"/>
                      <w:szCs w:val="12"/>
                      <w:lang w:val="es-419"/>
                    </w:rPr>
                  </w:pPr>
                  <w:r w:rsidRPr="0006772B">
                    <w:rPr>
                      <w:rFonts w:ascii="Arial" w:eastAsia="Arial" w:hAnsi="Arial" w:cs="Arial"/>
                      <w:sz w:val="12"/>
                      <w:szCs w:val="12"/>
                      <w:lang w:val="es-419"/>
                    </w:rPr>
                    <w:t>Con mesas de trabajo a fin de lograr estrategias de para la oportuna realización de las actividades</w:t>
                  </w:r>
                </w:p>
              </w:tc>
              <w:tc>
                <w:tcPr>
                  <w:tcW w:w="386" w:type="dxa"/>
                  <w:tcBorders>
                    <w:right w:val="thickThinMediumGap" w:sz="3" w:space="0" w:color="000000" w:themeColor="text1"/>
                  </w:tcBorders>
                  <w:textDirection w:val="btLr"/>
                  <w:vAlign w:val="center"/>
                </w:tcPr>
                <w:p w14:paraId="35F81AF4" w14:textId="77777777" w:rsidR="0006772B" w:rsidRPr="0006772B" w:rsidRDefault="0006772B" w:rsidP="0006772B">
                  <w:pPr>
                    <w:pStyle w:val="TableParagraph"/>
                    <w:spacing w:before="68"/>
                    <w:ind w:left="507"/>
                    <w:jc w:val="center"/>
                    <w:rPr>
                      <w:rFonts w:ascii="Arial" w:eastAsia="Arial" w:hAnsi="Arial" w:cs="Arial"/>
                      <w:sz w:val="12"/>
                      <w:szCs w:val="12"/>
                      <w:lang w:val="es-419"/>
                    </w:rPr>
                  </w:pPr>
                  <w:r w:rsidRPr="0006772B">
                    <w:rPr>
                      <w:rFonts w:ascii="Arial" w:eastAsia="Arial" w:hAnsi="Arial" w:cs="Arial"/>
                      <w:sz w:val="12"/>
                      <w:szCs w:val="12"/>
                      <w:lang w:val="es-419"/>
                    </w:rPr>
                    <w:t>Permanente</w:t>
                  </w:r>
                </w:p>
              </w:tc>
            </w:tr>
            <w:tr w:rsidR="0006772B" w:rsidRPr="0006772B" w14:paraId="7B68320F" w14:textId="77777777" w:rsidTr="00D44556">
              <w:trPr>
                <w:trHeight w:val="1833"/>
              </w:trPr>
              <w:tc>
                <w:tcPr>
                  <w:tcW w:w="30" w:type="dxa"/>
                  <w:tcBorders>
                    <w:top w:val="nil"/>
                    <w:left w:val="single" w:sz="6" w:space="0" w:color="000000" w:themeColor="text1"/>
                    <w:bottom w:val="nil"/>
                  </w:tcBorders>
                </w:tcPr>
                <w:p w14:paraId="407D06FF" w14:textId="77777777" w:rsidR="0006772B" w:rsidRPr="0006772B" w:rsidRDefault="0006772B" w:rsidP="0006772B">
                  <w:pPr>
                    <w:pStyle w:val="TableParagraph"/>
                    <w:rPr>
                      <w:rFonts w:ascii="Arial" w:eastAsia="Arial" w:hAnsi="Arial" w:cs="Arial"/>
                      <w:b/>
                      <w:bCs/>
                      <w:sz w:val="12"/>
                      <w:szCs w:val="12"/>
                      <w:highlight w:val="yellow"/>
                      <w:lang w:val="es-419"/>
                    </w:rPr>
                  </w:pPr>
                </w:p>
              </w:tc>
              <w:tc>
                <w:tcPr>
                  <w:tcW w:w="195" w:type="dxa"/>
                  <w:textDirection w:val="btLr"/>
                  <w:vAlign w:val="center"/>
                </w:tcPr>
                <w:p w14:paraId="178242F9" w14:textId="77777777" w:rsidR="0006772B" w:rsidRPr="0006772B" w:rsidRDefault="0006772B" w:rsidP="0006772B">
                  <w:pPr>
                    <w:pStyle w:val="TableParagraph"/>
                    <w:spacing w:before="30"/>
                    <w:ind w:right="35"/>
                    <w:jc w:val="center"/>
                    <w:rPr>
                      <w:rFonts w:ascii="Arial" w:eastAsia="Arial" w:hAnsi="Arial" w:cs="Arial"/>
                      <w:b/>
                      <w:bCs/>
                      <w:w w:val="99"/>
                      <w:sz w:val="12"/>
                      <w:szCs w:val="12"/>
                      <w:lang w:val="es-419"/>
                    </w:rPr>
                  </w:pPr>
                  <w:r w:rsidRPr="0006772B">
                    <w:rPr>
                      <w:rFonts w:ascii="Arial" w:eastAsia="Arial" w:hAnsi="Arial" w:cs="Arial"/>
                      <w:b/>
                      <w:bCs/>
                      <w:w w:val="99"/>
                      <w:sz w:val="12"/>
                      <w:szCs w:val="12"/>
                      <w:lang w:val="es-419"/>
                    </w:rPr>
                    <w:t>9</w:t>
                  </w:r>
                </w:p>
              </w:tc>
              <w:tc>
                <w:tcPr>
                  <w:tcW w:w="195" w:type="dxa"/>
                  <w:textDirection w:val="btLr"/>
                  <w:vAlign w:val="center"/>
                </w:tcPr>
                <w:p w14:paraId="7B50183B" w14:textId="77777777" w:rsidR="0006772B" w:rsidRPr="0006772B" w:rsidRDefault="0006772B" w:rsidP="0006772B">
                  <w:pPr>
                    <w:pStyle w:val="TableParagraph"/>
                    <w:spacing w:before="30"/>
                    <w:ind w:left="113"/>
                    <w:jc w:val="center"/>
                    <w:rPr>
                      <w:rFonts w:ascii="Arial" w:eastAsia="Arial" w:hAnsi="Arial" w:cs="Arial"/>
                      <w:sz w:val="12"/>
                      <w:szCs w:val="12"/>
                      <w:lang w:val="es-419"/>
                    </w:rPr>
                  </w:pPr>
                  <w:r w:rsidRPr="0006772B">
                    <w:rPr>
                      <w:rFonts w:ascii="Arial" w:eastAsia="Arial" w:hAnsi="Arial" w:cs="Arial"/>
                      <w:sz w:val="12"/>
                      <w:szCs w:val="12"/>
                      <w:lang w:val="es-419"/>
                    </w:rPr>
                    <w:t>Especifico</w:t>
                  </w:r>
                </w:p>
              </w:tc>
              <w:tc>
                <w:tcPr>
                  <w:tcW w:w="194" w:type="dxa"/>
                  <w:textDirection w:val="btLr"/>
                  <w:vAlign w:val="center"/>
                </w:tcPr>
                <w:p w14:paraId="4ABE7E1A" w14:textId="77777777" w:rsidR="0006772B" w:rsidRPr="0006772B" w:rsidRDefault="0006772B" w:rsidP="0006772B">
                  <w:pPr>
                    <w:pStyle w:val="TableParagraph"/>
                    <w:spacing w:before="30"/>
                    <w:ind w:left="675" w:right="710"/>
                    <w:jc w:val="center"/>
                    <w:rPr>
                      <w:rFonts w:ascii="Arial" w:eastAsia="Arial" w:hAnsi="Arial" w:cs="Arial"/>
                      <w:sz w:val="12"/>
                      <w:szCs w:val="12"/>
                      <w:lang w:val="es-419"/>
                    </w:rPr>
                  </w:pPr>
                  <w:r w:rsidRPr="0006772B">
                    <w:rPr>
                      <w:rFonts w:ascii="Arial" w:eastAsia="Arial" w:hAnsi="Arial" w:cs="Arial"/>
                      <w:sz w:val="12"/>
                      <w:szCs w:val="12"/>
                      <w:lang w:val="es-419"/>
                    </w:rPr>
                    <w:t>externo</w:t>
                  </w:r>
                </w:p>
              </w:tc>
              <w:tc>
                <w:tcPr>
                  <w:tcW w:w="195" w:type="dxa"/>
                  <w:textDirection w:val="btLr"/>
                  <w:vAlign w:val="center"/>
                </w:tcPr>
                <w:p w14:paraId="08F8903A" w14:textId="77777777" w:rsidR="0006772B" w:rsidRPr="0006772B" w:rsidRDefault="0006772B" w:rsidP="0006772B">
                  <w:pPr>
                    <w:pStyle w:val="TableParagraph"/>
                    <w:spacing w:before="31"/>
                    <w:ind w:left="596"/>
                    <w:jc w:val="center"/>
                    <w:rPr>
                      <w:rFonts w:ascii="Arial" w:eastAsia="Arial" w:hAnsi="Arial" w:cs="Arial"/>
                      <w:sz w:val="12"/>
                      <w:szCs w:val="12"/>
                      <w:lang w:val="es-419"/>
                    </w:rPr>
                  </w:pPr>
                  <w:r w:rsidRPr="0006772B">
                    <w:rPr>
                      <w:rFonts w:ascii="Arial" w:eastAsia="Arial" w:hAnsi="Arial" w:cs="Arial"/>
                      <w:sz w:val="12"/>
                      <w:szCs w:val="12"/>
                      <w:lang w:val="es-419"/>
                    </w:rPr>
                    <w:t>Ejecución</w:t>
                  </w:r>
                </w:p>
              </w:tc>
              <w:tc>
                <w:tcPr>
                  <w:tcW w:w="194" w:type="dxa"/>
                  <w:textDirection w:val="btLr"/>
                  <w:vAlign w:val="center"/>
                </w:tcPr>
                <w:p w14:paraId="42C1C04F" w14:textId="77777777" w:rsidR="0006772B" w:rsidRPr="0006772B" w:rsidRDefault="0006772B" w:rsidP="0006772B">
                  <w:pPr>
                    <w:pStyle w:val="TableParagraph"/>
                    <w:spacing w:before="31"/>
                    <w:ind w:left="512"/>
                    <w:jc w:val="center"/>
                    <w:rPr>
                      <w:rFonts w:ascii="Arial" w:eastAsia="Arial" w:hAnsi="Arial" w:cs="Arial"/>
                      <w:sz w:val="12"/>
                      <w:szCs w:val="12"/>
                      <w:lang w:val="es-419"/>
                    </w:rPr>
                  </w:pPr>
                  <w:r w:rsidRPr="0006772B">
                    <w:rPr>
                      <w:rFonts w:ascii="Arial" w:eastAsia="Arial" w:hAnsi="Arial" w:cs="Arial"/>
                      <w:sz w:val="12"/>
                      <w:szCs w:val="12"/>
                      <w:lang w:val="es-419"/>
                    </w:rPr>
                    <w:t>Operacional</w:t>
                  </w:r>
                </w:p>
              </w:tc>
              <w:tc>
                <w:tcPr>
                  <w:tcW w:w="1196" w:type="dxa"/>
                </w:tcPr>
                <w:p w14:paraId="1DFB7C3B" w14:textId="77777777" w:rsidR="0006772B" w:rsidRPr="0006772B" w:rsidRDefault="0006772B" w:rsidP="0006772B">
                  <w:pPr>
                    <w:pStyle w:val="TableParagraph"/>
                    <w:spacing w:before="30"/>
                    <w:ind w:left="113"/>
                    <w:jc w:val="both"/>
                    <w:rPr>
                      <w:rFonts w:ascii="Arial" w:eastAsia="Arial" w:hAnsi="Arial" w:cs="Arial"/>
                      <w:sz w:val="12"/>
                      <w:szCs w:val="12"/>
                      <w:lang w:val="es-419"/>
                    </w:rPr>
                  </w:pPr>
                </w:p>
                <w:p w14:paraId="53D99BA1" w14:textId="77777777" w:rsidR="0006772B" w:rsidRPr="0006772B" w:rsidRDefault="0006772B" w:rsidP="0006772B">
                  <w:pPr>
                    <w:pStyle w:val="TableParagraph"/>
                    <w:spacing w:before="30"/>
                    <w:ind w:left="113"/>
                    <w:jc w:val="both"/>
                    <w:rPr>
                      <w:rFonts w:ascii="Arial" w:eastAsia="Arial" w:hAnsi="Arial" w:cs="Arial"/>
                      <w:sz w:val="12"/>
                      <w:szCs w:val="12"/>
                      <w:lang w:val="es-419"/>
                    </w:rPr>
                  </w:pPr>
                </w:p>
                <w:p w14:paraId="5E34522B" w14:textId="77777777" w:rsidR="0006772B" w:rsidRPr="0006772B" w:rsidRDefault="0006772B" w:rsidP="0006772B">
                  <w:pPr>
                    <w:pStyle w:val="TableParagraph"/>
                    <w:spacing w:before="30"/>
                    <w:ind w:left="113"/>
                    <w:jc w:val="both"/>
                    <w:rPr>
                      <w:rFonts w:ascii="Arial" w:eastAsia="Arial" w:hAnsi="Arial" w:cs="Arial"/>
                      <w:sz w:val="12"/>
                      <w:szCs w:val="12"/>
                      <w:lang w:val="es-419"/>
                    </w:rPr>
                  </w:pPr>
                  <w:r w:rsidRPr="0006772B">
                    <w:rPr>
                      <w:rFonts w:ascii="Arial" w:eastAsia="Arial" w:hAnsi="Arial" w:cs="Arial"/>
                      <w:sz w:val="12"/>
                      <w:szCs w:val="12"/>
                      <w:lang w:val="es-419"/>
                    </w:rPr>
                    <w:t>Falta de seguimiento de gestión Ambiental, de Seguridad y Salud en el Trabajo y Energéticos</w:t>
                  </w:r>
                </w:p>
              </w:tc>
              <w:tc>
                <w:tcPr>
                  <w:tcW w:w="978" w:type="dxa"/>
                </w:tcPr>
                <w:p w14:paraId="18411DEE" w14:textId="77777777" w:rsidR="0006772B" w:rsidRPr="0006772B" w:rsidRDefault="0006772B" w:rsidP="0006772B">
                  <w:pPr>
                    <w:pStyle w:val="TableParagraph"/>
                    <w:jc w:val="both"/>
                    <w:rPr>
                      <w:rFonts w:ascii="Arial" w:eastAsia="Arial" w:hAnsi="Arial" w:cs="Arial"/>
                      <w:sz w:val="12"/>
                      <w:szCs w:val="12"/>
                      <w:lang w:val="es-419"/>
                    </w:rPr>
                  </w:pPr>
                  <w:r w:rsidRPr="0006772B">
                    <w:rPr>
                      <w:rFonts w:ascii="Arial" w:eastAsia="Arial" w:hAnsi="Arial" w:cs="Arial"/>
                      <w:sz w:val="12"/>
                      <w:szCs w:val="12"/>
                      <w:lang w:val="es-419"/>
                    </w:rPr>
                    <w:t>Restricciones de movilidad,  protestas o paros, Alteración del Orden público en los Municipios a Intervenir</w:t>
                  </w:r>
                </w:p>
              </w:tc>
              <w:tc>
                <w:tcPr>
                  <w:tcW w:w="205" w:type="dxa"/>
                  <w:textDirection w:val="btLr"/>
                  <w:vAlign w:val="center"/>
                </w:tcPr>
                <w:p w14:paraId="1525F2EE" w14:textId="77777777" w:rsidR="0006772B" w:rsidRPr="0006772B" w:rsidRDefault="0006772B" w:rsidP="0006772B">
                  <w:pPr>
                    <w:pStyle w:val="TableParagraph"/>
                    <w:spacing w:before="32"/>
                    <w:ind w:right="35"/>
                    <w:jc w:val="center"/>
                    <w:rPr>
                      <w:rFonts w:ascii="Arial" w:eastAsia="Arial" w:hAnsi="Arial" w:cs="Arial"/>
                      <w:w w:val="99"/>
                      <w:sz w:val="12"/>
                      <w:szCs w:val="12"/>
                      <w:lang w:val="es-419"/>
                    </w:rPr>
                  </w:pPr>
                  <w:r w:rsidRPr="0006772B">
                    <w:rPr>
                      <w:rFonts w:ascii="Arial" w:eastAsia="Arial" w:hAnsi="Arial" w:cs="Arial"/>
                      <w:w w:val="99"/>
                      <w:sz w:val="12"/>
                      <w:szCs w:val="12"/>
                      <w:lang w:val="es-419"/>
                    </w:rPr>
                    <w:t>2</w:t>
                  </w:r>
                </w:p>
              </w:tc>
              <w:tc>
                <w:tcPr>
                  <w:tcW w:w="194" w:type="dxa"/>
                  <w:textDirection w:val="btLr"/>
                  <w:vAlign w:val="center"/>
                </w:tcPr>
                <w:p w14:paraId="6BE5422A" w14:textId="77777777" w:rsidR="0006772B" w:rsidRPr="0006772B" w:rsidRDefault="0006772B" w:rsidP="0006772B">
                  <w:pPr>
                    <w:pStyle w:val="TableParagraph"/>
                    <w:spacing w:before="25"/>
                    <w:ind w:right="35"/>
                    <w:jc w:val="center"/>
                    <w:rPr>
                      <w:rFonts w:ascii="Arial" w:eastAsia="Arial" w:hAnsi="Arial" w:cs="Arial"/>
                      <w:w w:val="99"/>
                      <w:sz w:val="12"/>
                      <w:szCs w:val="12"/>
                      <w:lang w:val="es-419"/>
                    </w:rPr>
                  </w:pPr>
                  <w:r w:rsidRPr="0006772B">
                    <w:rPr>
                      <w:rFonts w:ascii="Arial" w:eastAsia="Arial" w:hAnsi="Arial" w:cs="Arial"/>
                      <w:w w:val="99"/>
                      <w:sz w:val="12"/>
                      <w:szCs w:val="12"/>
                      <w:lang w:val="es-419"/>
                    </w:rPr>
                    <w:t>3</w:t>
                  </w:r>
                </w:p>
              </w:tc>
              <w:tc>
                <w:tcPr>
                  <w:tcW w:w="198" w:type="dxa"/>
                  <w:textDirection w:val="btLr"/>
                  <w:vAlign w:val="center"/>
                </w:tcPr>
                <w:p w14:paraId="55283DD1" w14:textId="77777777" w:rsidR="0006772B" w:rsidRPr="0006772B" w:rsidRDefault="0006772B" w:rsidP="0006772B">
                  <w:pPr>
                    <w:pStyle w:val="TableParagraph"/>
                    <w:spacing w:before="27"/>
                    <w:ind w:right="35"/>
                    <w:jc w:val="center"/>
                    <w:rPr>
                      <w:rFonts w:ascii="Arial" w:eastAsia="Arial" w:hAnsi="Arial" w:cs="Arial"/>
                      <w:w w:val="99"/>
                      <w:sz w:val="12"/>
                      <w:szCs w:val="12"/>
                      <w:lang w:val="es-419"/>
                    </w:rPr>
                  </w:pPr>
                  <w:r w:rsidRPr="0006772B">
                    <w:rPr>
                      <w:rFonts w:ascii="Arial" w:eastAsia="Arial" w:hAnsi="Arial" w:cs="Arial"/>
                      <w:w w:val="99"/>
                      <w:sz w:val="12"/>
                      <w:szCs w:val="12"/>
                      <w:lang w:val="es-419"/>
                    </w:rPr>
                    <w:t>5</w:t>
                  </w:r>
                </w:p>
              </w:tc>
              <w:tc>
                <w:tcPr>
                  <w:tcW w:w="196" w:type="dxa"/>
                  <w:textDirection w:val="btLr"/>
                  <w:vAlign w:val="center"/>
                </w:tcPr>
                <w:p w14:paraId="03D85ECF" w14:textId="77777777" w:rsidR="0006772B" w:rsidRPr="0006772B" w:rsidRDefault="0006772B" w:rsidP="0006772B">
                  <w:pPr>
                    <w:pStyle w:val="TableParagraph"/>
                    <w:spacing w:before="28"/>
                    <w:ind w:left="675" w:right="710"/>
                    <w:jc w:val="center"/>
                    <w:rPr>
                      <w:rFonts w:ascii="Arial" w:eastAsia="Arial" w:hAnsi="Arial" w:cs="Arial"/>
                      <w:sz w:val="12"/>
                      <w:szCs w:val="12"/>
                      <w:lang w:val="es-419"/>
                    </w:rPr>
                  </w:pPr>
                  <w:r w:rsidRPr="0006772B">
                    <w:rPr>
                      <w:rFonts w:ascii="Arial" w:eastAsia="Arial" w:hAnsi="Arial" w:cs="Arial"/>
                      <w:sz w:val="12"/>
                      <w:szCs w:val="12"/>
                      <w:lang w:val="es-419"/>
                    </w:rPr>
                    <w:t>Medio</w:t>
                  </w:r>
                </w:p>
              </w:tc>
              <w:tc>
                <w:tcPr>
                  <w:tcW w:w="199" w:type="dxa"/>
                  <w:textDirection w:val="btLr"/>
                  <w:vAlign w:val="center"/>
                </w:tcPr>
                <w:p w14:paraId="1EB9E38C" w14:textId="77777777" w:rsidR="0006772B" w:rsidRPr="0006772B" w:rsidRDefault="0006772B" w:rsidP="0006772B">
                  <w:pPr>
                    <w:pStyle w:val="TableParagraph"/>
                    <w:spacing w:before="28"/>
                    <w:ind w:left="236"/>
                    <w:jc w:val="center"/>
                    <w:rPr>
                      <w:rFonts w:ascii="Arial" w:eastAsia="Arial" w:hAnsi="Arial" w:cs="Arial"/>
                      <w:sz w:val="12"/>
                      <w:szCs w:val="12"/>
                      <w:lang w:val="es-419"/>
                    </w:rPr>
                  </w:pPr>
                  <w:r w:rsidRPr="0006772B">
                    <w:rPr>
                      <w:rFonts w:ascii="Arial" w:eastAsia="Arial" w:hAnsi="Arial" w:cs="Arial"/>
                      <w:sz w:val="12"/>
                      <w:szCs w:val="12"/>
                      <w:lang w:val="es-419"/>
                    </w:rPr>
                    <w:t>ME</w:t>
                  </w:r>
                  <w:r w:rsidRPr="0006772B">
                    <w:rPr>
                      <w:rFonts w:ascii="Arial" w:eastAsia="Arial" w:hAnsi="Arial" w:cs="Arial"/>
                      <w:spacing w:val="-4"/>
                      <w:sz w:val="12"/>
                      <w:szCs w:val="12"/>
                      <w:lang w:val="es-419"/>
                    </w:rPr>
                    <w:t xml:space="preserve"> </w:t>
                  </w:r>
                  <w:r w:rsidRPr="0006772B">
                    <w:rPr>
                      <w:rFonts w:ascii="Arial" w:eastAsia="Arial" w:hAnsi="Arial" w:cs="Arial"/>
                      <w:sz w:val="12"/>
                      <w:szCs w:val="12"/>
                      <w:lang w:val="es-419"/>
                    </w:rPr>
                    <w:t>y</w:t>
                  </w:r>
                  <w:r w:rsidRPr="0006772B">
                    <w:rPr>
                      <w:rFonts w:ascii="Arial" w:eastAsia="Arial" w:hAnsi="Arial" w:cs="Arial"/>
                      <w:spacing w:val="-3"/>
                      <w:sz w:val="12"/>
                      <w:szCs w:val="12"/>
                      <w:lang w:val="es-419"/>
                    </w:rPr>
                    <w:t xml:space="preserve"> </w:t>
                  </w:r>
                  <w:r w:rsidRPr="0006772B">
                    <w:rPr>
                      <w:rFonts w:ascii="Arial" w:eastAsia="Arial" w:hAnsi="Arial" w:cs="Arial"/>
                      <w:sz w:val="12"/>
                      <w:szCs w:val="12"/>
                      <w:lang w:val="es-419"/>
                    </w:rPr>
                    <w:t>PMA</w:t>
                  </w:r>
                </w:p>
              </w:tc>
              <w:tc>
                <w:tcPr>
                  <w:tcW w:w="1180" w:type="dxa"/>
                </w:tcPr>
                <w:p w14:paraId="5C5B3C1D" w14:textId="77777777" w:rsidR="0006772B" w:rsidRPr="0006772B" w:rsidRDefault="0006772B" w:rsidP="0006772B">
                  <w:pPr>
                    <w:pStyle w:val="TableParagraph"/>
                    <w:jc w:val="both"/>
                    <w:rPr>
                      <w:rFonts w:ascii="Arial" w:eastAsia="Arial" w:hAnsi="Arial" w:cs="Arial"/>
                      <w:sz w:val="12"/>
                      <w:szCs w:val="12"/>
                      <w:lang w:val="es-419"/>
                    </w:rPr>
                  </w:pPr>
                </w:p>
                <w:p w14:paraId="331DFE9A" w14:textId="77777777" w:rsidR="0006772B" w:rsidRPr="0006772B" w:rsidRDefault="0006772B" w:rsidP="0006772B">
                  <w:pPr>
                    <w:pStyle w:val="TableParagraph"/>
                    <w:jc w:val="both"/>
                    <w:rPr>
                      <w:rFonts w:ascii="Arial" w:eastAsia="Arial" w:hAnsi="Arial" w:cs="Arial"/>
                      <w:sz w:val="12"/>
                      <w:szCs w:val="12"/>
                      <w:lang w:val="es-419"/>
                    </w:rPr>
                  </w:pPr>
                </w:p>
                <w:p w14:paraId="20BD1A29" w14:textId="77777777" w:rsidR="0006772B" w:rsidRPr="0006772B" w:rsidRDefault="0006772B" w:rsidP="0006772B">
                  <w:pPr>
                    <w:pStyle w:val="TableParagraph"/>
                    <w:jc w:val="both"/>
                    <w:rPr>
                      <w:rFonts w:ascii="Arial" w:eastAsia="Arial" w:hAnsi="Arial" w:cs="Arial"/>
                      <w:sz w:val="12"/>
                      <w:szCs w:val="12"/>
                      <w:lang w:val="es-419"/>
                    </w:rPr>
                  </w:pPr>
                </w:p>
                <w:p w14:paraId="11A163ED" w14:textId="77777777" w:rsidR="0006772B" w:rsidRPr="0006772B" w:rsidRDefault="0006772B" w:rsidP="0006772B">
                  <w:pPr>
                    <w:pStyle w:val="TableParagraph"/>
                    <w:jc w:val="both"/>
                    <w:rPr>
                      <w:rFonts w:ascii="Arial" w:eastAsia="Arial" w:hAnsi="Arial" w:cs="Arial"/>
                      <w:sz w:val="12"/>
                      <w:szCs w:val="12"/>
                      <w:lang w:val="es-419"/>
                    </w:rPr>
                  </w:pPr>
                  <w:r w:rsidRPr="0006772B">
                    <w:rPr>
                      <w:rFonts w:ascii="Arial" w:eastAsia="Arial" w:hAnsi="Arial" w:cs="Arial"/>
                      <w:sz w:val="12"/>
                      <w:szCs w:val="12"/>
                      <w:lang w:val="es-419"/>
                    </w:rPr>
                    <w:t>Imposibilidad de operar en zonas afectadas por grupos al Margen de la ley y/o por Manifestaciones de la ciudadanía o que impidan el ingreso a la zona</w:t>
                  </w:r>
                </w:p>
              </w:tc>
              <w:tc>
                <w:tcPr>
                  <w:tcW w:w="218" w:type="dxa"/>
                  <w:textDirection w:val="btLr"/>
                </w:tcPr>
                <w:p w14:paraId="77832415" w14:textId="77777777" w:rsidR="0006772B" w:rsidRPr="0006772B" w:rsidRDefault="0006772B" w:rsidP="0006772B">
                  <w:pPr>
                    <w:pStyle w:val="TableParagraph"/>
                    <w:spacing w:before="26"/>
                    <w:ind w:right="35"/>
                    <w:jc w:val="center"/>
                    <w:rPr>
                      <w:rFonts w:ascii="Arial" w:eastAsia="Arial" w:hAnsi="Arial" w:cs="Arial"/>
                      <w:w w:val="99"/>
                      <w:sz w:val="12"/>
                      <w:szCs w:val="12"/>
                      <w:lang w:val="es-419"/>
                    </w:rPr>
                  </w:pPr>
                  <w:r w:rsidRPr="0006772B">
                    <w:rPr>
                      <w:rFonts w:ascii="Arial" w:eastAsia="Arial" w:hAnsi="Arial" w:cs="Arial"/>
                      <w:w w:val="99"/>
                      <w:sz w:val="12"/>
                      <w:szCs w:val="12"/>
                      <w:lang w:val="es-419"/>
                    </w:rPr>
                    <w:t>1</w:t>
                  </w:r>
                </w:p>
              </w:tc>
              <w:tc>
                <w:tcPr>
                  <w:tcW w:w="227" w:type="dxa"/>
                  <w:textDirection w:val="btLr"/>
                </w:tcPr>
                <w:p w14:paraId="7D0C212D" w14:textId="77777777" w:rsidR="0006772B" w:rsidRPr="0006772B" w:rsidRDefault="0006772B" w:rsidP="0006772B">
                  <w:pPr>
                    <w:pStyle w:val="TableParagraph"/>
                    <w:spacing w:before="26"/>
                    <w:ind w:right="35"/>
                    <w:jc w:val="center"/>
                    <w:rPr>
                      <w:rFonts w:ascii="Arial" w:eastAsia="Arial" w:hAnsi="Arial" w:cs="Arial"/>
                      <w:w w:val="99"/>
                      <w:sz w:val="12"/>
                      <w:szCs w:val="12"/>
                      <w:lang w:val="es-419"/>
                    </w:rPr>
                  </w:pPr>
                  <w:r w:rsidRPr="0006772B">
                    <w:rPr>
                      <w:rFonts w:ascii="Arial" w:eastAsia="Arial" w:hAnsi="Arial" w:cs="Arial"/>
                      <w:w w:val="99"/>
                      <w:sz w:val="12"/>
                      <w:szCs w:val="12"/>
                      <w:lang w:val="es-419"/>
                    </w:rPr>
                    <w:t>2</w:t>
                  </w:r>
                </w:p>
              </w:tc>
              <w:tc>
                <w:tcPr>
                  <w:tcW w:w="212" w:type="dxa"/>
                  <w:textDirection w:val="btLr"/>
                </w:tcPr>
                <w:p w14:paraId="5561BCBF" w14:textId="77777777" w:rsidR="0006772B" w:rsidRPr="0006772B" w:rsidRDefault="0006772B" w:rsidP="0006772B">
                  <w:pPr>
                    <w:pStyle w:val="TableParagraph"/>
                    <w:spacing w:before="29"/>
                    <w:ind w:right="35"/>
                    <w:jc w:val="center"/>
                    <w:rPr>
                      <w:rFonts w:ascii="Arial" w:eastAsia="Arial" w:hAnsi="Arial" w:cs="Arial"/>
                      <w:w w:val="99"/>
                      <w:sz w:val="12"/>
                      <w:szCs w:val="12"/>
                      <w:lang w:val="es-419"/>
                    </w:rPr>
                  </w:pPr>
                  <w:r w:rsidRPr="0006772B">
                    <w:rPr>
                      <w:rFonts w:ascii="Arial" w:eastAsia="Arial" w:hAnsi="Arial" w:cs="Arial"/>
                      <w:w w:val="99"/>
                      <w:sz w:val="12"/>
                      <w:szCs w:val="12"/>
                      <w:lang w:val="es-419"/>
                    </w:rPr>
                    <w:t>3</w:t>
                  </w:r>
                </w:p>
              </w:tc>
              <w:tc>
                <w:tcPr>
                  <w:tcW w:w="219" w:type="dxa"/>
                  <w:textDirection w:val="btLr"/>
                </w:tcPr>
                <w:p w14:paraId="2192DFE7" w14:textId="77777777" w:rsidR="0006772B" w:rsidRPr="0006772B" w:rsidRDefault="0006772B" w:rsidP="0006772B">
                  <w:pPr>
                    <w:pStyle w:val="TableParagraph"/>
                    <w:spacing w:before="29"/>
                    <w:ind w:left="675" w:right="710"/>
                    <w:jc w:val="center"/>
                    <w:rPr>
                      <w:rFonts w:ascii="Arial" w:eastAsia="Arial" w:hAnsi="Arial" w:cs="Arial"/>
                      <w:sz w:val="12"/>
                      <w:szCs w:val="12"/>
                      <w:lang w:val="es-419"/>
                    </w:rPr>
                  </w:pPr>
                  <w:r w:rsidRPr="0006772B">
                    <w:rPr>
                      <w:rFonts w:ascii="Arial" w:eastAsia="Arial" w:hAnsi="Arial" w:cs="Arial"/>
                      <w:sz w:val="12"/>
                      <w:szCs w:val="12"/>
                      <w:lang w:val="es-419"/>
                    </w:rPr>
                    <w:t>Bajo</w:t>
                  </w:r>
                </w:p>
              </w:tc>
              <w:tc>
                <w:tcPr>
                  <w:tcW w:w="198" w:type="dxa"/>
                  <w:textDirection w:val="btLr"/>
                </w:tcPr>
                <w:p w14:paraId="1AA465B4" w14:textId="77777777" w:rsidR="0006772B" w:rsidRPr="0006772B" w:rsidRDefault="0006772B" w:rsidP="0006772B">
                  <w:pPr>
                    <w:pStyle w:val="TableParagraph"/>
                    <w:spacing w:before="28"/>
                    <w:ind w:left="675" w:right="709"/>
                    <w:jc w:val="center"/>
                    <w:rPr>
                      <w:rFonts w:ascii="Arial" w:eastAsia="Arial" w:hAnsi="Arial" w:cs="Arial"/>
                      <w:sz w:val="12"/>
                      <w:szCs w:val="12"/>
                      <w:lang w:val="es-419"/>
                    </w:rPr>
                  </w:pPr>
                  <w:r w:rsidRPr="0006772B">
                    <w:rPr>
                      <w:rFonts w:ascii="Arial" w:eastAsia="Arial" w:hAnsi="Arial" w:cs="Arial"/>
                      <w:sz w:val="12"/>
                      <w:szCs w:val="12"/>
                      <w:lang w:val="es-419"/>
                    </w:rPr>
                    <w:t>Sí</w:t>
                  </w:r>
                </w:p>
              </w:tc>
              <w:tc>
                <w:tcPr>
                  <w:tcW w:w="247" w:type="dxa"/>
                  <w:textDirection w:val="btLr"/>
                  <w:vAlign w:val="center"/>
                </w:tcPr>
                <w:p w14:paraId="2FDE7A7E" w14:textId="77777777" w:rsidR="0006772B" w:rsidRPr="0006772B" w:rsidRDefault="0006772B" w:rsidP="0006772B">
                  <w:pPr>
                    <w:pStyle w:val="TableParagraph"/>
                    <w:spacing w:before="28"/>
                    <w:ind w:left="236"/>
                    <w:jc w:val="center"/>
                    <w:rPr>
                      <w:rFonts w:ascii="Arial" w:eastAsia="Arial" w:hAnsi="Arial" w:cs="Arial"/>
                      <w:sz w:val="12"/>
                      <w:szCs w:val="12"/>
                      <w:lang w:val="es-419"/>
                    </w:rPr>
                  </w:pPr>
                  <w:r w:rsidRPr="0006772B">
                    <w:rPr>
                      <w:rFonts w:ascii="Arial" w:eastAsia="Arial" w:hAnsi="Arial" w:cs="Arial"/>
                      <w:sz w:val="12"/>
                      <w:szCs w:val="12"/>
                      <w:lang w:val="es-419"/>
                    </w:rPr>
                    <w:t>Supervisión</w:t>
                  </w:r>
                </w:p>
              </w:tc>
              <w:tc>
                <w:tcPr>
                  <w:tcW w:w="198" w:type="dxa"/>
                  <w:textDirection w:val="btLr"/>
                  <w:vAlign w:val="center"/>
                </w:tcPr>
                <w:p w14:paraId="050DEDEC" w14:textId="77777777" w:rsidR="0006772B" w:rsidRPr="0006772B" w:rsidRDefault="0006772B" w:rsidP="0006772B">
                  <w:pPr>
                    <w:pStyle w:val="TableParagraph"/>
                    <w:spacing w:before="28"/>
                    <w:ind w:left="267"/>
                    <w:jc w:val="center"/>
                    <w:rPr>
                      <w:rFonts w:ascii="Arial" w:eastAsia="Arial" w:hAnsi="Arial" w:cs="Arial"/>
                      <w:sz w:val="12"/>
                      <w:szCs w:val="12"/>
                      <w:lang w:val="es-419"/>
                    </w:rPr>
                  </w:pPr>
                  <w:r w:rsidRPr="0006772B">
                    <w:rPr>
                      <w:rFonts w:ascii="Arial" w:eastAsia="Arial" w:hAnsi="Arial" w:cs="Arial"/>
                      <w:sz w:val="12"/>
                      <w:szCs w:val="12"/>
                      <w:lang w:val="es-419"/>
                    </w:rPr>
                    <w:t>Inicio</w:t>
                  </w:r>
                  <w:r w:rsidRPr="0006772B">
                    <w:rPr>
                      <w:rFonts w:ascii="Arial" w:eastAsia="Arial" w:hAnsi="Arial" w:cs="Arial"/>
                      <w:spacing w:val="-4"/>
                      <w:sz w:val="12"/>
                      <w:szCs w:val="12"/>
                      <w:lang w:val="es-419"/>
                    </w:rPr>
                    <w:t xml:space="preserve"> </w:t>
                  </w:r>
                  <w:r w:rsidRPr="0006772B">
                    <w:rPr>
                      <w:rFonts w:ascii="Arial" w:eastAsia="Arial" w:hAnsi="Arial" w:cs="Arial"/>
                      <w:sz w:val="12"/>
                      <w:szCs w:val="12"/>
                      <w:lang w:val="es-419"/>
                    </w:rPr>
                    <w:t>del</w:t>
                  </w:r>
                  <w:r w:rsidRPr="0006772B">
                    <w:rPr>
                      <w:rFonts w:ascii="Arial" w:eastAsia="Arial" w:hAnsi="Arial" w:cs="Arial"/>
                      <w:spacing w:val="-4"/>
                      <w:sz w:val="12"/>
                      <w:szCs w:val="12"/>
                      <w:lang w:val="es-419"/>
                    </w:rPr>
                    <w:t xml:space="preserve"> </w:t>
                  </w:r>
                  <w:r w:rsidRPr="0006772B">
                    <w:rPr>
                      <w:rFonts w:ascii="Arial" w:eastAsia="Arial" w:hAnsi="Arial" w:cs="Arial"/>
                      <w:sz w:val="12"/>
                      <w:szCs w:val="12"/>
                      <w:lang w:val="es-419"/>
                    </w:rPr>
                    <w:t>Convenio</w:t>
                  </w:r>
                </w:p>
              </w:tc>
              <w:tc>
                <w:tcPr>
                  <w:tcW w:w="248" w:type="dxa"/>
                  <w:textDirection w:val="btLr"/>
                  <w:vAlign w:val="center"/>
                </w:tcPr>
                <w:p w14:paraId="026D286A" w14:textId="77777777" w:rsidR="0006772B" w:rsidRPr="0006772B" w:rsidRDefault="0006772B" w:rsidP="0006772B">
                  <w:pPr>
                    <w:pStyle w:val="TableParagraph"/>
                    <w:spacing w:before="29"/>
                    <w:ind w:left="113"/>
                    <w:jc w:val="center"/>
                    <w:rPr>
                      <w:rFonts w:ascii="Arial" w:eastAsia="Arial" w:hAnsi="Arial" w:cs="Arial"/>
                      <w:sz w:val="12"/>
                      <w:szCs w:val="12"/>
                      <w:lang w:val="es-419"/>
                    </w:rPr>
                  </w:pPr>
                  <w:r w:rsidRPr="0006772B">
                    <w:rPr>
                      <w:rFonts w:ascii="Arial" w:eastAsia="Arial" w:hAnsi="Arial" w:cs="Arial"/>
                      <w:sz w:val="12"/>
                      <w:szCs w:val="12"/>
                      <w:lang w:val="es-419"/>
                    </w:rPr>
                    <w:t>Finalización</w:t>
                  </w:r>
                  <w:r w:rsidRPr="0006772B">
                    <w:rPr>
                      <w:rFonts w:ascii="Arial" w:eastAsia="Arial" w:hAnsi="Arial" w:cs="Arial"/>
                      <w:spacing w:val="-5"/>
                      <w:sz w:val="12"/>
                      <w:szCs w:val="12"/>
                      <w:lang w:val="es-419"/>
                    </w:rPr>
                    <w:t xml:space="preserve"> </w:t>
                  </w:r>
                  <w:r w:rsidRPr="0006772B">
                    <w:rPr>
                      <w:rFonts w:ascii="Arial" w:eastAsia="Arial" w:hAnsi="Arial" w:cs="Arial"/>
                      <w:sz w:val="12"/>
                      <w:szCs w:val="12"/>
                      <w:lang w:val="es-419"/>
                    </w:rPr>
                    <w:t>del Convenio</w:t>
                  </w:r>
                </w:p>
              </w:tc>
              <w:tc>
                <w:tcPr>
                  <w:tcW w:w="1246" w:type="dxa"/>
                </w:tcPr>
                <w:p w14:paraId="30B42E65" w14:textId="77777777" w:rsidR="0006772B" w:rsidRPr="0006772B" w:rsidRDefault="0006772B" w:rsidP="0006772B">
                  <w:pPr>
                    <w:pStyle w:val="TableParagraph"/>
                    <w:jc w:val="both"/>
                    <w:rPr>
                      <w:rFonts w:ascii="Arial" w:eastAsia="Arial" w:hAnsi="Arial" w:cs="Arial"/>
                      <w:sz w:val="12"/>
                      <w:szCs w:val="12"/>
                      <w:lang w:val="es-419"/>
                    </w:rPr>
                  </w:pPr>
                </w:p>
                <w:p w14:paraId="0B64A1E7" w14:textId="77777777" w:rsidR="0006772B" w:rsidRPr="0006772B" w:rsidRDefault="0006772B" w:rsidP="0006772B">
                  <w:pPr>
                    <w:pStyle w:val="TableParagraph"/>
                    <w:jc w:val="both"/>
                    <w:rPr>
                      <w:rFonts w:ascii="Arial" w:eastAsia="Arial" w:hAnsi="Arial" w:cs="Arial"/>
                      <w:sz w:val="12"/>
                      <w:szCs w:val="12"/>
                      <w:lang w:val="es-419"/>
                    </w:rPr>
                  </w:pPr>
                </w:p>
                <w:p w14:paraId="2EA3D0CB" w14:textId="77777777" w:rsidR="0006772B" w:rsidRPr="0006772B" w:rsidRDefault="0006772B" w:rsidP="0006772B">
                  <w:pPr>
                    <w:pStyle w:val="TableParagraph"/>
                    <w:spacing w:before="3"/>
                    <w:jc w:val="both"/>
                    <w:rPr>
                      <w:rFonts w:ascii="Arial" w:eastAsia="Arial" w:hAnsi="Arial" w:cs="Arial"/>
                      <w:sz w:val="12"/>
                      <w:szCs w:val="12"/>
                      <w:lang w:val="es-419"/>
                    </w:rPr>
                  </w:pPr>
                </w:p>
                <w:p w14:paraId="5D8DC639" w14:textId="77777777" w:rsidR="0006772B" w:rsidRPr="0006772B" w:rsidRDefault="0006772B" w:rsidP="0006772B">
                  <w:pPr>
                    <w:pStyle w:val="TableParagraph"/>
                    <w:jc w:val="both"/>
                    <w:rPr>
                      <w:rFonts w:ascii="Arial" w:eastAsia="Arial" w:hAnsi="Arial" w:cs="Arial"/>
                      <w:sz w:val="12"/>
                      <w:szCs w:val="12"/>
                      <w:lang w:val="es-419"/>
                    </w:rPr>
                  </w:pPr>
                  <w:r w:rsidRPr="0006772B">
                    <w:rPr>
                      <w:rFonts w:ascii="Arial" w:eastAsia="Arial" w:hAnsi="Arial" w:cs="Arial"/>
                      <w:sz w:val="12"/>
                      <w:szCs w:val="12"/>
                      <w:lang w:val="es-419"/>
                    </w:rPr>
                    <w:t>Verificación de</w:t>
                  </w:r>
                  <w:r w:rsidRPr="0006772B">
                    <w:rPr>
                      <w:rFonts w:ascii="Arial" w:eastAsia="Arial" w:hAnsi="Arial" w:cs="Arial"/>
                      <w:spacing w:val="-43"/>
                      <w:sz w:val="12"/>
                      <w:szCs w:val="12"/>
                      <w:lang w:val="es-419"/>
                    </w:rPr>
                    <w:t xml:space="preserve"> </w:t>
                  </w:r>
                  <w:r w:rsidRPr="0006772B">
                    <w:rPr>
                      <w:rFonts w:ascii="Arial" w:eastAsia="Arial" w:hAnsi="Arial" w:cs="Arial"/>
                      <w:sz w:val="12"/>
                      <w:szCs w:val="12"/>
                      <w:lang w:val="es-419"/>
                    </w:rPr>
                    <w:t>informes de</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ejecución,</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reuniones de</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revisión de</w:t>
                  </w:r>
                  <w:r w:rsidRPr="0006772B">
                    <w:rPr>
                      <w:rFonts w:ascii="Arial" w:eastAsia="Arial" w:hAnsi="Arial" w:cs="Arial"/>
                      <w:spacing w:val="1"/>
                      <w:sz w:val="12"/>
                      <w:szCs w:val="12"/>
                      <w:lang w:val="es-419"/>
                    </w:rPr>
                    <w:t xml:space="preserve"> </w:t>
                  </w:r>
                  <w:r w:rsidRPr="0006772B">
                    <w:rPr>
                      <w:rFonts w:ascii="Arial" w:eastAsia="Arial" w:hAnsi="Arial" w:cs="Arial"/>
                      <w:sz w:val="12"/>
                      <w:szCs w:val="12"/>
                      <w:lang w:val="es-419"/>
                    </w:rPr>
                    <w:t>gestión</w:t>
                  </w:r>
                </w:p>
              </w:tc>
              <w:tc>
                <w:tcPr>
                  <w:tcW w:w="386" w:type="dxa"/>
                  <w:tcBorders>
                    <w:right w:val="thickThinMediumGap" w:sz="3" w:space="0" w:color="000000" w:themeColor="text1"/>
                  </w:tcBorders>
                  <w:textDirection w:val="btLr"/>
                  <w:vAlign w:val="center"/>
                </w:tcPr>
                <w:p w14:paraId="22FA67AE" w14:textId="77777777" w:rsidR="0006772B" w:rsidRPr="0006772B" w:rsidRDefault="0006772B" w:rsidP="0006772B">
                  <w:pPr>
                    <w:pStyle w:val="TableParagraph"/>
                    <w:spacing w:before="68"/>
                    <w:ind w:left="507"/>
                    <w:jc w:val="center"/>
                    <w:rPr>
                      <w:rFonts w:ascii="Arial" w:eastAsia="Arial" w:hAnsi="Arial" w:cs="Arial"/>
                      <w:sz w:val="12"/>
                      <w:szCs w:val="12"/>
                      <w:lang w:val="es-419"/>
                    </w:rPr>
                  </w:pPr>
                  <w:r w:rsidRPr="0006772B">
                    <w:rPr>
                      <w:rFonts w:ascii="Arial" w:eastAsia="Arial" w:hAnsi="Arial" w:cs="Arial"/>
                      <w:sz w:val="12"/>
                      <w:szCs w:val="12"/>
                      <w:lang w:val="es-419"/>
                    </w:rPr>
                    <w:t>Permanente</w:t>
                  </w:r>
                </w:p>
              </w:tc>
            </w:tr>
          </w:tbl>
          <w:p w14:paraId="4C2B6321" w14:textId="68803CEE" w:rsidR="0006772B" w:rsidRPr="0005712D" w:rsidRDefault="0006772B" w:rsidP="0006772B">
            <w:pPr>
              <w:spacing w:before="120" w:after="120"/>
              <w:rPr>
                <w:rFonts w:ascii="Arial" w:hAnsi="Arial" w:cs="Arial"/>
                <w:color w:val="000000"/>
              </w:rPr>
            </w:pPr>
          </w:p>
        </w:tc>
      </w:tr>
      <w:tr w:rsidR="00901FA0" w:rsidRPr="0005712D" w14:paraId="5B101DD4" w14:textId="77777777" w:rsidTr="005158E4">
        <w:tc>
          <w:tcPr>
            <w:tcW w:w="8994" w:type="dxa"/>
            <w:tcBorders>
              <w:top w:val="single" w:sz="4" w:space="0" w:color="auto"/>
              <w:left w:val="single" w:sz="6" w:space="0" w:color="auto"/>
              <w:bottom w:val="single" w:sz="4" w:space="0" w:color="auto"/>
              <w:right w:val="single" w:sz="6" w:space="0" w:color="auto"/>
            </w:tcBorders>
          </w:tcPr>
          <w:p w14:paraId="6156D401" w14:textId="7E646F75" w:rsidR="00901FA0" w:rsidRPr="0005712D" w:rsidRDefault="000B7382" w:rsidP="00901FA0">
            <w:pPr>
              <w:spacing w:before="120" w:after="120"/>
              <w:jc w:val="center"/>
              <w:rPr>
                <w:rFonts w:ascii="Arial" w:hAnsi="Arial" w:cs="Arial"/>
                <w:color w:val="000000"/>
              </w:rPr>
            </w:pPr>
            <w:r>
              <w:rPr>
                <w:rFonts w:ascii="Arial" w:hAnsi="Arial" w:cs="Arial"/>
                <w:b/>
                <w:lang w:val="es-MX"/>
              </w:rPr>
              <w:lastRenderedPageBreak/>
              <w:t>7</w:t>
            </w:r>
            <w:r w:rsidR="00901FA0" w:rsidRPr="0005712D">
              <w:rPr>
                <w:rFonts w:ascii="Arial" w:hAnsi="Arial" w:cs="Arial"/>
                <w:b/>
                <w:lang w:val="es-MX"/>
              </w:rPr>
              <w:t xml:space="preserve">. Garantías que la entidad estatal contempla exigir. (Artículo </w:t>
            </w:r>
            <w:r w:rsidR="00901FA0" w:rsidRPr="0005712D">
              <w:rPr>
                <w:rFonts w:ascii="Arial" w:hAnsi="Arial" w:cs="Arial"/>
                <w:b/>
                <w:lang w:eastAsia="es-CO"/>
              </w:rPr>
              <w:t>artículo 2.2.1.2.2.1.1 y siguientes del Decreto 1082 de 2015</w:t>
            </w:r>
            <w:r w:rsidR="00901FA0" w:rsidRPr="0005712D">
              <w:rPr>
                <w:rFonts w:ascii="Arial" w:hAnsi="Arial" w:cs="Arial"/>
                <w:b/>
                <w:lang w:val="es-MX"/>
              </w:rPr>
              <w:t>).</w:t>
            </w:r>
          </w:p>
        </w:tc>
      </w:tr>
      <w:tr w:rsidR="00901FA0" w:rsidRPr="0005712D" w14:paraId="08249831" w14:textId="77777777" w:rsidTr="005158E4">
        <w:tc>
          <w:tcPr>
            <w:tcW w:w="8994" w:type="dxa"/>
            <w:tcBorders>
              <w:top w:val="single" w:sz="4" w:space="0" w:color="auto"/>
              <w:left w:val="single" w:sz="6" w:space="0" w:color="auto"/>
              <w:bottom w:val="single" w:sz="4" w:space="0" w:color="auto"/>
              <w:right w:val="single" w:sz="6" w:space="0" w:color="auto"/>
            </w:tcBorders>
          </w:tcPr>
          <w:p w14:paraId="2CA78B86" w14:textId="28D88CA7" w:rsidR="00CF12B1" w:rsidRPr="00CF12B1" w:rsidRDefault="00CF12B1" w:rsidP="00CF12B1">
            <w:pPr>
              <w:spacing w:before="120" w:after="120"/>
              <w:jc w:val="both"/>
              <w:rPr>
                <w:rFonts w:ascii="Arial" w:hAnsi="Arial" w:cs="Arial"/>
                <w:i/>
                <w:color w:val="000000"/>
              </w:rPr>
            </w:pPr>
            <w:r w:rsidRPr="00CF12B1">
              <w:rPr>
                <w:rFonts w:ascii="Arial" w:hAnsi="Arial" w:cs="Arial"/>
                <w:i/>
                <w:color w:val="000000"/>
              </w:rPr>
              <w:t xml:space="preserve">De conformidad con los artículos 2.2.1.2.3.1.1 y 2.2.1.2.3.1.2 del Decreto 1082 de 2015, la Organización se obliga a constituir a favor del Ministerio de Minas y Energía alguna de las garantías contempladas para cubrir el cumplimiento de las obligaciones surgidas en virtud del convenio, las cuáles pueden ser:  </w:t>
            </w:r>
          </w:p>
          <w:p w14:paraId="4C6BBD75" w14:textId="28317FBE" w:rsidR="00CF12B1" w:rsidRPr="00CF12B1" w:rsidRDefault="00CF12B1" w:rsidP="00CF12B1">
            <w:pPr>
              <w:spacing w:before="120" w:after="120"/>
              <w:jc w:val="both"/>
              <w:rPr>
                <w:rFonts w:ascii="Arial" w:hAnsi="Arial" w:cs="Arial"/>
                <w:i/>
                <w:color w:val="000000"/>
              </w:rPr>
            </w:pPr>
            <w:r w:rsidRPr="00CF12B1">
              <w:rPr>
                <w:rFonts w:ascii="Arial" w:hAnsi="Arial" w:cs="Arial"/>
                <w:i/>
                <w:color w:val="000000"/>
              </w:rPr>
              <w:t xml:space="preserve">1. Contrato de seguro contenido en una póliza;  </w:t>
            </w:r>
          </w:p>
          <w:p w14:paraId="076DEE05" w14:textId="78DC7F49" w:rsidR="00CF12B1" w:rsidRPr="00CF12B1" w:rsidRDefault="00CF12B1" w:rsidP="00CF12B1">
            <w:pPr>
              <w:spacing w:before="120" w:after="120"/>
              <w:jc w:val="both"/>
              <w:rPr>
                <w:rFonts w:ascii="Arial" w:hAnsi="Arial" w:cs="Arial"/>
                <w:i/>
                <w:color w:val="000000"/>
              </w:rPr>
            </w:pPr>
            <w:r w:rsidRPr="00CF12B1">
              <w:rPr>
                <w:rFonts w:ascii="Arial" w:hAnsi="Arial" w:cs="Arial"/>
                <w:i/>
                <w:color w:val="000000"/>
              </w:rPr>
              <w:t xml:space="preserve">2. Patrimonio autónomo;  </w:t>
            </w:r>
          </w:p>
          <w:p w14:paraId="6320B800" w14:textId="399CE7C7" w:rsidR="00CF12B1" w:rsidRPr="00CF12B1" w:rsidRDefault="00CF12B1" w:rsidP="00CF12B1">
            <w:pPr>
              <w:spacing w:before="120" w:after="120"/>
              <w:jc w:val="both"/>
              <w:rPr>
                <w:rFonts w:ascii="Arial" w:hAnsi="Arial" w:cs="Arial"/>
                <w:i/>
                <w:color w:val="000000"/>
              </w:rPr>
            </w:pPr>
            <w:r w:rsidRPr="00CF12B1">
              <w:rPr>
                <w:rFonts w:ascii="Arial" w:hAnsi="Arial" w:cs="Arial"/>
                <w:i/>
                <w:color w:val="000000"/>
              </w:rPr>
              <w:lastRenderedPageBreak/>
              <w:t xml:space="preserve">3. Garantía Bancaria.  </w:t>
            </w:r>
          </w:p>
          <w:p w14:paraId="4EEB0F75" w14:textId="793FC58B" w:rsidR="00901FA0" w:rsidRDefault="00CF12B1" w:rsidP="00CF12B1">
            <w:pPr>
              <w:spacing w:before="120" w:after="120"/>
              <w:jc w:val="both"/>
              <w:rPr>
                <w:rFonts w:ascii="Arial" w:hAnsi="Arial" w:cs="Arial"/>
                <w:i/>
                <w:color w:val="000000"/>
              </w:rPr>
            </w:pPr>
            <w:r w:rsidRPr="00CF12B1">
              <w:rPr>
                <w:rFonts w:ascii="Arial" w:hAnsi="Arial" w:cs="Arial"/>
                <w:i/>
                <w:color w:val="000000"/>
              </w:rPr>
              <w:t>De conformidad con este estudio, para la presente contratación se exigirá el cubrimiento de los siguientes riesgos, con una cualquiera de las garantías señaladas:</w:t>
            </w:r>
          </w:p>
          <w:tbl>
            <w:tblPr>
              <w:tblStyle w:val="Tablaconcuadrcula"/>
              <w:tblW w:w="8844" w:type="dxa"/>
              <w:tblLook w:val="04A0" w:firstRow="1" w:lastRow="0" w:firstColumn="1" w:lastColumn="0" w:noHBand="0" w:noVBand="1"/>
            </w:tblPr>
            <w:tblGrid>
              <w:gridCol w:w="2948"/>
              <w:gridCol w:w="2948"/>
              <w:gridCol w:w="2948"/>
            </w:tblGrid>
            <w:tr w:rsidR="00272633" w14:paraId="1B504A03" w14:textId="77777777" w:rsidTr="00272633">
              <w:tc>
                <w:tcPr>
                  <w:tcW w:w="2948" w:type="dxa"/>
                  <w:tcBorders>
                    <w:top w:val="single" w:sz="6" w:space="0" w:color="000000"/>
                    <w:left w:val="single" w:sz="6" w:space="0" w:color="000000"/>
                    <w:bottom w:val="single" w:sz="6" w:space="0" w:color="000000"/>
                    <w:right w:val="single" w:sz="6" w:space="0" w:color="000000"/>
                  </w:tcBorders>
                </w:tcPr>
                <w:p w14:paraId="6B3AC189" w14:textId="5DC57625" w:rsidR="00272633" w:rsidRDefault="00272633" w:rsidP="00272633">
                  <w:pPr>
                    <w:spacing w:before="120" w:after="120"/>
                    <w:jc w:val="both"/>
                    <w:rPr>
                      <w:rFonts w:ascii="Arial" w:hAnsi="Arial" w:cs="Arial"/>
                      <w:i/>
                      <w:color w:val="000000"/>
                    </w:rPr>
                  </w:pPr>
                  <w:r>
                    <w:rPr>
                      <w:rStyle w:val="normaltextrun"/>
                      <w:rFonts w:ascii="Work Sans" w:hAnsi="Work Sans" w:cs="Segoe UI"/>
                      <w:b/>
                      <w:bCs/>
                      <w:color w:val="000000"/>
                      <w:sz w:val="16"/>
                      <w:szCs w:val="16"/>
                      <w:lang w:val="es-ES"/>
                    </w:rPr>
                    <w:t>CLASE DE RIESGO</w:t>
                  </w:r>
                  <w:r>
                    <w:rPr>
                      <w:rStyle w:val="eop"/>
                      <w:rFonts w:ascii="Work Sans" w:hAnsi="Work Sans" w:cs="Segoe UI"/>
                      <w:color w:val="000000"/>
                      <w:sz w:val="16"/>
                      <w:szCs w:val="16"/>
                    </w:rPr>
                    <w:t> </w:t>
                  </w:r>
                </w:p>
              </w:tc>
              <w:tc>
                <w:tcPr>
                  <w:tcW w:w="2948" w:type="dxa"/>
                  <w:tcBorders>
                    <w:top w:val="single" w:sz="6" w:space="0" w:color="000000"/>
                    <w:left w:val="single" w:sz="6" w:space="0" w:color="000000"/>
                    <w:bottom w:val="single" w:sz="6" w:space="0" w:color="000000"/>
                    <w:right w:val="single" w:sz="6" w:space="0" w:color="000000"/>
                  </w:tcBorders>
                </w:tcPr>
                <w:p w14:paraId="481F9576" w14:textId="7B525675" w:rsidR="00272633" w:rsidRDefault="00272633" w:rsidP="00272633">
                  <w:pPr>
                    <w:spacing w:before="120" w:after="120"/>
                    <w:jc w:val="both"/>
                    <w:rPr>
                      <w:rFonts w:ascii="Arial" w:hAnsi="Arial" w:cs="Arial"/>
                      <w:i/>
                      <w:color w:val="000000"/>
                    </w:rPr>
                  </w:pPr>
                  <w:r>
                    <w:rPr>
                      <w:rStyle w:val="normaltextrun"/>
                      <w:rFonts w:ascii="Work Sans" w:hAnsi="Work Sans" w:cs="Segoe UI"/>
                      <w:b/>
                      <w:bCs/>
                      <w:color w:val="000000"/>
                      <w:sz w:val="16"/>
                      <w:szCs w:val="16"/>
                      <w:lang w:val="es-ES"/>
                    </w:rPr>
                    <w:t>PORCENTAJE SOBRE EL VALOR DEL CONTRATO</w:t>
                  </w:r>
                  <w:r>
                    <w:rPr>
                      <w:rStyle w:val="eop"/>
                      <w:rFonts w:ascii="Work Sans" w:hAnsi="Work Sans" w:cs="Segoe UI"/>
                      <w:color w:val="000000"/>
                      <w:sz w:val="16"/>
                      <w:szCs w:val="16"/>
                    </w:rPr>
                    <w:t> </w:t>
                  </w:r>
                </w:p>
              </w:tc>
              <w:tc>
                <w:tcPr>
                  <w:tcW w:w="2948" w:type="dxa"/>
                  <w:tcBorders>
                    <w:top w:val="single" w:sz="6" w:space="0" w:color="000000"/>
                    <w:left w:val="single" w:sz="6" w:space="0" w:color="000000"/>
                    <w:bottom w:val="single" w:sz="6" w:space="0" w:color="000000"/>
                    <w:right w:val="single" w:sz="6" w:space="0" w:color="000000"/>
                  </w:tcBorders>
                </w:tcPr>
                <w:p w14:paraId="20CBD1B9" w14:textId="77777777" w:rsidR="00272633" w:rsidRDefault="00272633" w:rsidP="00272633">
                  <w:pPr>
                    <w:pStyle w:val="paragraph"/>
                    <w:spacing w:before="0" w:beforeAutospacing="0" w:after="0" w:afterAutospacing="0"/>
                    <w:jc w:val="both"/>
                    <w:textAlignment w:val="baseline"/>
                    <w:rPr>
                      <w:rFonts w:ascii="Segoe UI" w:hAnsi="Segoe UI" w:cs="Segoe UI"/>
                      <w:sz w:val="18"/>
                      <w:szCs w:val="18"/>
                    </w:rPr>
                  </w:pPr>
                  <w:r>
                    <w:rPr>
                      <w:rStyle w:val="normaltextrun"/>
                      <w:rFonts w:ascii="Work Sans" w:hAnsi="Work Sans" w:cs="Segoe UI"/>
                      <w:b/>
                      <w:bCs/>
                      <w:color w:val="000000"/>
                      <w:sz w:val="16"/>
                      <w:szCs w:val="16"/>
                      <w:lang w:val="es-ES"/>
                    </w:rPr>
                    <w:t>VIGENCIA</w:t>
                  </w:r>
                  <w:r>
                    <w:rPr>
                      <w:rStyle w:val="eop"/>
                      <w:rFonts w:ascii="Work Sans" w:hAnsi="Work Sans" w:cs="Segoe UI"/>
                      <w:color w:val="000000"/>
                      <w:sz w:val="16"/>
                      <w:szCs w:val="16"/>
                    </w:rPr>
                    <w:t> </w:t>
                  </w:r>
                </w:p>
                <w:p w14:paraId="7EB5B0E5" w14:textId="46396C91" w:rsidR="00272633" w:rsidRDefault="00272633" w:rsidP="00272633">
                  <w:pPr>
                    <w:spacing w:before="120" w:after="120"/>
                    <w:jc w:val="both"/>
                    <w:rPr>
                      <w:rFonts w:ascii="Arial" w:hAnsi="Arial" w:cs="Arial"/>
                      <w:i/>
                      <w:color w:val="000000"/>
                    </w:rPr>
                  </w:pPr>
                  <w:r>
                    <w:rPr>
                      <w:rStyle w:val="eop"/>
                      <w:rFonts w:ascii="Work Sans" w:hAnsi="Work Sans" w:cs="Segoe UI"/>
                      <w:color w:val="000000"/>
                      <w:sz w:val="16"/>
                      <w:szCs w:val="16"/>
                    </w:rPr>
                    <w:t> </w:t>
                  </w:r>
                </w:p>
              </w:tc>
            </w:tr>
            <w:tr w:rsidR="00272633" w14:paraId="0F2874BD" w14:textId="77777777" w:rsidTr="00272633">
              <w:tc>
                <w:tcPr>
                  <w:tcW w:w="2948" w:type="dxa"/>
                  <w:tcBorders>
                    <w:top w:val="single" w:sz="6" w:space="0" w:color="000000"/>
                    <w:left w:val="single" w:sz="6" w:space="0" w:color="000000"/>
                    <w:bottom w:val="single" w:sz="6" w:space="0" w:color="000000"/>
                    <w:right w:val="single" w:sz="6" w:space="0" w:color="000000"/>
                  </w:tcBorders>
                </w:tcPr>
                <w:p w14:paraId="2406BFA8" w14:textId="77777777" w:rsidR="00272633" w:rsidRDefault="00272633" w:rsidP="00272633">
                  <w:pPr>
                    <w:pStyle w:val="paragraph"/>
                    <w:spacing w:before="0" w:beforeAutospacing="0" w:after="0" w:afterAutospacing="0"/>
                    <w:jc w:val="center"/>
                    <w:textAlignment w:val="baseline"/>
                    <w:rPr>
                      <w:rFonts w:ascii="Segoe UI" w:hAnsi="Segoe UI" w:cs="Segoe UI"/>
                      <w:sz w:val="18"/>
                      <w:szCs w:val="18"/>
                    </w:rPr>
                  </w:pPr>
                  <w:r>
                    <w:rPr>
                      <w:rStyle w:val="normaltextrun"/>
                      <w:rFonts w:ascii="Work Sans" w:hAnsi="Work Sans" w:cs="Segoe UI"/>
                      <w:color w:val="000000"/>
                      <w:sz w:val="16"/>
                      <w:szCs w:val="16"/>
                      <w:lang w:val="es-ES"/>
                    </w:rPr>
                    <w:t>Cumplimiento del Contrato</w:t>
                  </w:r>
                  <w:r>
                    <w:rPr>
                      <w:rStyle w:val="eop"/>
                      <w:rFonts w:ascii="Work Sans" w:hAnsi="Work Sans" w:cs="Segoe UI"/>
                      <w:color w:val="000000"/>
                      <w:sz w:val="16"/>
                      <w:szCs w:val="16"/>
                    </w:rPr>
                    <w:t> </w:t>
                  </w:r>
                </w:p>
                <w:p w14:paraId="723422A3" w14:textId="31F366B9" w:rsidR="00272633" w:rsidRDefault="00272633" w:rsidP="00272633">
                  <w:pPr>
                    <w:spacing w:before="120" w:after="120"/>
                    <w:jc w:val="both"/>
                    <w:rPr>
                      <w:rFonts w:ascii="Arial" w:hAnsi="Arial" w:cs="Arial"/>
                      <w:i/>
                      <w:color w:val="000000"/>
                    </w:rPr>
                  </w:pPr>
                  <w:r>
                    <w:rPr>
                      <w:rStyle w:val="eop"/>
                      <w:rFonts w:ascii="Work Sans" w:hAnsi="Work Sans" w:cs="Segoe UI"/>
                      <w:color w:val="000000"/>
                      <w:sz w:val="16"/>
                      <w:szCs w:val="16"/>
                    </w:rPr>
                    <w:t> </w:t>
                  </w:r>
                </w:p>
              </w:tc>
              <w:tc>
                <w:tcPr>
                  <w:tcW w:w="2948" w:type="dxa"/>
                  <w:tcBorders>
                    <w:top w:val="single" w:sz="6" w:space="0" w:color="000000"/>
                    <w:left w:val="single" w:sz="6" w:space="0" w:color="000000"/>
                    <w:bottom w:val="single" w:sz="6" w:space="0" w:color="000000"/>
                    <w:right w:val="single" w:sz="6" w:space="0" w:color="000000"/>
                  </w:tcBorders>
                </w:tcPr>
                <w:p w14:paraId="5521C757" w14:textId="61B8A71D" w:rsidR="00272633" w:rsidRDefault="00272633" w:rsidP="00272633">
                  <w:pPr>
                    <w:spacing w:before="120" w:after="120"/>
                    <w:jc w:val="both"/>
                    <w:rPr>
                      <w:rFonts w:ascii="Arial" w:hAnsi="Arial" w:cs="Arial"/>
                      <w:i/>
                      <w:color w:val="000000"/>
                    </w:rPr>
                  </w:pPr>
                  <w:r>
                    <w:rPr>
                      <w:rStyle w:val="normaltextrun"/>
                      <w:rFonts w:ascii="Work Sans" w:hAnsi="Work Sans" w:cs="Segoe UI"/>
                      <w:color w:val="000000"/>
                      <w:sz w:val="16"/>
                      <w:szCs w:val="16"/>
                      <w:lang w:val="es-ES"/>
                    </w:rPr>
                    <w:t>10%</w:t>
                  </w:r>
                  <w:r>
                    <w:rPr>
                      <w:rStyle w:val="eop"/>
                      <w:rFonts w:ascii="Work Sans" w:hAnsi="Work Sans" w:cs="Segoe UI"/>
                      <w:color w:val="000000"/>
                      <w:sz w:val="16"/>
                      <w:szCs w:val="16"/>
                    </w:rPr>
                    <w:t> </w:t>
                  </w:r>
                </w:p>
              </w:tc>
              <w:tc>
                <w:tcPr>
                  <w:tcW w:w="2948" w:type="dxa"/>
                  <w:tcBorders>
                    <w:top w:val="single" w:sz="6" w:space="0" w:color="000000"/>
                    <w:left w:val="single" w:sz="6" w:space="0" w:color="000000"/>
                    <w:bottom w:val="single" w:sz="6" w:space="0" w:color="000000"/>
                    <w:right w:val="single" w:sz="6" w:space="0" w:color="000000"/>
                  </w:tcBorders>
                </w:tcPr>
                <w:p w14:paraId="03EFF08F" w14:textId="77777777" w:rsidR="00272633" w:rsidRDefault="00272633" w:rsidP="00272633">
                  <w:pPr>
                    <w:pStyle w:val="paragraph"/>
                    <w:spacing w:before="0" w:beforeAutospacing="0" w:after="0" w:afterAutospacing="0"/>
                    <w:jc w:val="both"/>
                    <w:textAlignment w:val="baseline"/>
                    <w:rPr>
                      <w:rFonts w:ascii="Segoe UI" w:hAnsi="Segoe UI" w:cs="Segoe UI"/>
                      <w:sz w:val="18"/>
                      <w:szCs w:val="18"/>
                    </w:rPr>
                  </w:pPr>
                  <w:r>
                    <w:rPr>
                      <w:rStyle w:val="normaltextrun"/>
                      <w:rFonts w:ascii="Work Sans" w:hAnsi="Work Sans" w:cs="Segoe UI"/>
                      <w:color w:val="000000"/>
                      <w:sz w:val="16"/>
                      <w:szCs w:val="16"/>
                      <w:lang w:val="es-ES"/>
                    </w:rPr>
                    <w:t>Por el plazo de ejecución del convenio y treinta (30) meses más, contados a partir de la fecha de suscripción del mismo.</w:t>
                  </w:r>
                  <w:r>
                    <w:rPr>
                      <w:rStyle w:val="eop"/>
                      <w:rFonts w:ascii="Work Sans" w:hAnsi="Work Sans" w:cs="Segoe UI"/>
                      <w:color w:val="000000"/>
                      <w:sz w:val="16"/>
                      <w:szCs w:val="16"/>
                    </w:rPr>
                    <w:t> </w:t>
                  </w:r>
                </w:p>
                <w:p w14:paraId="26EC5C71" w14:textId="77777777" w:rsidR="00272633" w:rsidRDefault="00272633" w:rsidP="00272633">
                  <w:pPr>
                    <w:pStyle w:val="paragraph"/>
                    <w:spacing w:before="0" w:beforeAutospacing="0" w:after="0" w:afterAutospacing="0"/>
                    <w:jc w:val="both"/>
                    <w:textAlignment w:val="baseline"/>
                    <w:rPr>
                      <w:rFonts w:ascii="Segoe UI" w:hAnsi="Segoe UI" w:cs="Segoe UI"/>
                      <w:sz w:val="18"/>
                      <w:szCs w:val="18"/>
                    </w:rPr>
                  </w:pPr>
                  <w:r>
                    <w:rPr>
                      <w:rStyle w:val="eop"/>
                      <w:rFonts w:ascii="Work Sans" w:hAnsi="Work Sans" w:cs="Segoe UI"/>
                      <w:color w:val="000000"/>
                      <w:sz w:val="16"/>
                      <w:szCs w:val="16"/>
                    </w:rPr>
                    <w:t> </w:t>
                  </w:r>
                </w:p>
                <w:p w14:paraId="0BE945D3" w14:textId="54A32142" w:rsidR="00272633" w:rsidRDefault="00272633" w:rsidP="00272633">
                  <w:pPr>
                    <w:spacing w:before="120" w:after="120"/>
                    <w:jc w:val="both"/>
                    <w:rPr>
                      <w:rFonts w:ascii="Arial" w:hAnsi="Arial" w:cs="Arial"/>
                      <w:i/>
                      <w:color w:val="000000"/>
                    </w:rPr>
                  </w:pPr>
                  <w:r>
                    <w:rPr>
                      <w:rStyle w:val="normaltextrun"/>
                      <w:rFonts w:ascii="Work Sans" w:hAnsi="Work Sans" w:cs="Segoe UI"/>
                      <w:color w:val="000000"/>
                      <w:sz w:val="16"/>
                      <w:szCs w:val="16"/>
                      <w:lang w:val="es-ES"/>
                    </w:rPr>
                    <w:t>NOTA: EN todo caso deberá estar vigente para la liquidación del contrato</w:t>
                  </w:r>
                  <w:r>
                    <w:rPr>
                      <w:rStyle w:val="eop"/>
                      <w:rFonts w:ascii="Work Sans" w:hAnsi="Work Sans" w:cs="Segoe UI"/>
                      <w:color w:val="000000"/>
                      <w:sz w:val="16"/>
                      <w:szCs w:val="16"/>
                    </w:rPr>
                    <w:t> </w:t>
                  </w:r>
                </w:p>
              </w:tc>
            </w:tr>
            <w:tr w:rsidR="00272633" w14:paraId="6275375A" w14:textId="77777777" w:rsidTr="00272633">
              <w:tc>
                <w:tcPr>
                  <w:tcW w:w="2948" w:type="dxa"/>
                  <w:tcBorders>
                    <w:top w:val="single" w:sz="6" w:space="0" w:color="000000"/>
                    <w:left w:val="single" w:sz="6" w:space="0" w:color="000000"/>
                    <w:bottom w:val="single" w:sz="6" w:space="0" w:color="000000"/>
                    <w:right w:val="single" w:sz="6" w:space="0" w:color="000000"/>
                  </w:tcBorders>
                </w:tcPr>
                <w:p w14:paraId="1E133C45" w14:textId="113FC263" w:rsidR="00272633" w:rsidRDefault="00272633" w:rsidP="00272633">
                  <w:pPr>
                    <w:spacing w:before="120" w:after="120"/>
                    <w:jc w:val="both"/>
                    <w:rPr>
                      <w:rFonts w:ascii="Arial" w:hAnsi="Arial" w:cs="Arial"/>
                      <w:i/>
                      <w:color w:val="000000"/>
                    </w:rPr>
                  </w:pPr>
                  <w:r>
                    <w:rPr>
                      <w:rStyle w:val="normaltextrun"/>
                      <w:rFonts w:ascii="Work Sans" w:hAnsi="Work Sans" w:cs="Segoe UI"/>
                      <w:color w:val="000000"/>
                      <w:sz w:val="16"/>
                      <w:szCs w:val="16"/>
                      <w:lang w:val="es-ES"/>
                    </w:rPr>
                    <w:t>Pago de Salarios, prestaciones sociales e indemnizaciones laborales</w:t>
                  </w:r>
                  <w:r>
                    <w:rPr>
                      <w:rStyle w:val="eop"/>
                      <w:rFonts w:ascii="Work Sans" w:hAnsi="Work Sans" w:cs="Segoe UI"/>
                      <w:color w:val="000000"/>
                      <w:sz w:val="16"/>
                      <w:szCs w:val="16"/>
                    </w:rPr>
                    <w:t> </w:t>
                  </w:r>
                </w:p>
              </w:tc>
              <w:tc>
                <w:tcPr>
                  <w:tcW w:w="2948" w:type="dxa"/>
                  <w:tcBorders>
                    <w:top w:val="single" w:sz="6" w:space="0" w:color="000000"/>
                    <w:left w:val="single" w:sz="6" w:space="0" w:color="000000"/>
                    <w:bottom w:val="single" w:sz="6" w:space="0" w:color="000000"/>
                    <w:right w:val="single" w:sz="6" w:space="0" w:color="000000"/>
                  </w:tcBorders>
                </w:tcPr>
                <w:p w14:paraId="62FBF317" w14:textId="56110889" w:rsidR="00272633" w:rsidRDefault="00272633" w:rsidP="00272633">
                  <w:pPr>
                    <w:spacing w:before="120" w:after="120"/>
                    <w:jc w:val="both"/>
                    <w:rPr>
                      <w:rFonts w:ascii="Arial" w:hAnsi="Arial" w:cs="Arial"/>
                      <w:i/>
                      <w:color w:val="000000"/>
                    </w:rPr>
                  </w:pPr>
                  <w:r>
                    <w:rPr>
                      <w:rStyle w:val="normaltextrun"/>
                      <w:rFonts w:ascii="Work Sans" w:hAnsi="Work Sans" w:cs="Segoe UI"/>
                      <w:color w:val="000000"/>
                      <w:sz w:val="16"/>
                      <w:szCs w:val="16"/>
                      <w:lang w:val="es-ES"/>
                    </w:rPr>
                    <w:t>5%</w:t>
                  </w:r>
                  <w:r>
                    <w:rPr>
                      <w:rStyle w:val="eop"/>
                      <w:rFonts w:ascii="Work Sans" w:hAnsi="Work Sans" w:cs="Segoe UI"/>
                      <w:color w:val="000000"/>
                      <w:sz w:val="16"/>
                      <w:szCs w:val="16"/>
                    </w:rPr>
                    <w:t> </w:t>
                  </w:r>
                </w:p>
              </w:tc>
              <w:tc>
                <w:tcPr>
                  <w:tcW w:w="2948" w:type="dxa"/>
                  <w:tcBorders>
                    <w:top w:val="single" w:sz="6" w:space="0" w:color="000000"/>
                    <w:left w:val="single" w:sz="6" w:space="0" w:color="000000"/>
                    <w:bottom w:val="single" w:sz="6" w:space="0" w:color="000000"/>
                    <w:right w:val="single" w:sz="6" w:space="0" w:color="000000"/>
                  </w:tcBorders>
                </w:tcPr>
                <w:p w14:paraId="76A992E4" w14:textId="66814EED" w:rsidR="00272633" w:rsidRDefault="00272633" w:rsidP="00272633">
                  <w:pPr>
                    <w:spacing w:before="120" w:after="120"/>
                    <w:jc w:val="both"/>
                    <w:rPr>
                      <w:rFonts w:ascii="Arial" w:hAnsi="Arial" w:cs="Arial"/>
                      <w:i/>
                      <w:color w:val="000000"/>
                    </w:rPr>
                  </w:pPr>
                  <w:r>
                    <w:rPr>
                      <w:rStyle w:val="normaltextrun"/>
                      <w:rFonts w:ascii="Work Sans" w:hAnsi="Work Sans" w:cs="Segoe UI"/>
                      <w:color w:val="000000"/>
                      <w:sz w:val="16"/>
                      <w:szCs w:val="16"/>
                      <w:lang w:val="es-ES"/>
                    </w:rPr>
                    <w:t>Por el plazo de ejecución del convenio y tres (3) años más, contados a partir de la fecha de suscripción del mismo</w:t>
                  </w:r>
                  <w:r>
                    <w:rPr>
                      <w:rStyle w:val="eop"/>
                      <w:rFonts w:ascii="Work Sans" w:hAnsi="Work Sans" w:cs="Segoe UI"/>
                      <w:color w:val="000000"/>
                      <w:sz w:val="16"/>
                      <w:szCs w:val="16"/>
                    </w:rPr>
                    <w:t> </w:t>
                  </w:r>
                </w:p>
              </w:tc>
            </w:tr>
            <w:tr w:rsidR="00272633" w14:paraId="636D8712" w14:textId="77777777" w:rsidTr="00272633">
              <w:tc>
                <w:tcPr>
                  <w:tcW w:w="2948" w:type="dxa"/>
                  <w:tcBorders>
                    <w:top w:val="single" w:sz="6" w:space="0" w:color="000000"/>
                    <w:left w:val="single" w:sz="6" w:space="0" w:color="000000"/>
                    <w:bottom w:val="single" w:sz="6" w:space="0" w:color="000000"/>
                    <w:right w:val="single" w:sz="6" w:space="0" w:color="000000"/>
                  </w:tcBorders>
                </w:tcPr>
                <w:p w14:paraId="09BDCE2A" w14:textId="77777777" w:rsidR="00272633" w:rsidRDefault="00272633" w:rsidP="00272633">
                  <w:pPr>
                    <w:pStyle w:val="paragraph"/>
                    <w:spacing w:before="0" w:beforeAutospacing="0" w:after="0" w:afterAutospacing="0"/>
                    <w:jc w:val="center"/>
                    <w:textAlignment w:val="baseline"/>
                    <w:rPr>
                      <w:rFonts w:ascii="Segoe UI" w:hAnsi="Segoe UI" w:cs="Segoe UI"/>
                      <w:sz w:val="18"/>
                      <w:szCs w:val="18"/>
                    </w:rPr>
                  </w:pPr>
                  <w:r>
                    <w:rPr>
                      <w:rStyle w:val="normaltextrun"/>
                      <w:rFonts w:ascii="Work Sans" w:hAnsi="Work Sans" w:cs="Segoe UI"/>
                      <w:color w:val="000000"/>
                      <w:sz w:val="16"/>
                      <w:szCs w:val="16"/>
                      <w:lang w:val="es-ES"/>
                    </w:rPr>
                    <w:t>Calidad del servicio</w:t>
                  </w:r>
                  <w:r>
                    <w:rPr>
                      <w:rStyle w:val="eop"/>
                      <w:rFonts w:ascii="Work Sans" w:hAnsi="Work Sans" w:cs="Segoe UI"/>
                      <w:color w:val="000000"/>
                      <w:sz w:val="16"/>
                      <w:szCs w:val="16"/>
                    </w:rPr>
                    <w:t> </w:t>
                  </w:r>
                </w:p>
                <w:p w14:paraId="45D961B8" w14:textId="519AE298" w:rsidR="00272633" w:rsidRDefault="00272633" w:rsidP="00272633">
                  <w:pPr>
                    <w:spacing w:before="120" w:after="120"/>
                    <w:jc w:val="both"/>
                    <w:rPr>
                      <w:rFonts w:ascii="Arial" w:hAnsi="Arial" w:cs="Arial"/>
                      <w:i/>
                      <w:color w:val="000000"/>
                    </w:rPr>
                  </w:pPr>
                  <w:r>
                    <w:rPr>
                      <w:rStyle w:val="eop"/>
                      <w:rFonts w:ascii="Work Sans" w:hAnsi="Work Sans" w:cs="Segoe UI"/>
                      <w:color w:val="000000"/>
                      <w:sz w:val="16"/>
                      <w:szCs w:val="16"/>
                    </w:rPr>
                    <w:t> </w:t>
                  </w:r>
                </w:p>
              </w:tc>
              <w:tc>
                <w:tcPr>
                  <w:tcW w:w="2948" w:type="dxa"/>
                  <w:tcBorders>
                    <w:top w:val="single" w:sz="6" w:space="0" w:color="000000"/>
                    <w:left w:val="single" w:sz="6" w:space="0" w:color="000000"/>
                    <w:bottom w:val="single" w:sz="6" w:space="0" w:color="000000"/>
                    <w:right w:val="single" w:sz="6" w:space="0" w:color="000000"/>
                  </w:tcBorders>
                </w:tcPr>
                <w:p w14:paraId="3F86AA82" w14:textId="3DF3CA0B" w:rsidR="00272633" w:rsidRDefault="00272633" w:rsidP="00272633">
                  <w:pPr>
                    <w:spacing w:before="120" w:after="120"/>
                    <w:jc w:val="both"/>
                    <w:rPr>
                      <w:rFonts w:ascii="Arial" w:hAnsi="Arial" w:cs="Arial"/>
                      <w:i/>
                      <w:color w:val="000000"/>
                    </w:rPr>
                  </w:pPr>
                  <w:r>
                    <w:rPr>
                      <w:rStyle w:val="normaltextrun"/>
                      <w:rFonts w:ascii="Work Sans" w:hAnsi="Work Sans" w:cs="Segoe UI"/>
                      <w:color w:val="000000"/>
                      <w:sz w:val="16"/>
                      <w:szCs w:val="16"/>
                      <w:lang w:val="es-ES"/>
                    </w:rPr>
                    <w:t>10%</w:t>
                  </w:r>
                  <w:r>
                    <w:rPr>
                      <w:rStyle w:val="eop"/>
                      <w:rFonts w:ascii="Work Sans" w:hAnsi="Work Sans" w:cs="Segoe UI"/>
                      <w:color w:val="000000"/>
                      <w:sz w:val="16"/>
                      <w:szCs w:val="16"/>
                    </w:rPr>
                    <w:t> </w:t>
                  </w:r>
                </w:p>
              </w:tc>
              <w:tc>
                <w:tcPr>
                  <w:tcW w:w="2948" w:type="dxa"/>
                  <w:tcBorders>
                    <w:top w:val="single" w:sz="6" w:space="0" w:color="000000"/>
                    <w:left w:val="single" w:sz="6" w:space="0" w:color="000000"/>
                    <w:bottom w:val="single" w:sz="6" w:space="0" w:color="000000"/>
                    <w:right w:val="single" w:sz="6" w:space="0" w:color="000000"/>
                  </w:tcBorders>
                </w:tcPr>
                <w:p w14:paraId="2C480ED3" w14:textId="4C9AE641" w:rsidR="00272633" w:rsidRDefault="00272633" w:rsidP="00272633">
                  <w:pPr>
                    <w:spacing w:before="120" w:after="120"/>
                    <w:jc w:val="both"/>
                    <w:rPr>
                      <w:rFonts w:ascii="Arial" w:hAnsi="Arial" w:cs="Arial"/>
                      <w:i/>
                      <w:color w:val="000000"/>
                    </w:rPr>
                  </w:pPr>
                  <w:r>
                    <w:rPr>
                      <w:rStyle w:val="normaltextrun"/>
                      <w:rFonts w:ascii="Work Sans" w:hAnsi="Work Sans" w:cs="Segoe UI"/>
                      <w:color w:val="000000"/>
                      <w:sz w:val="16"/>
                      <w:szCs w:val="16"/>
                      <w:lang w:val="es-ES"/>
                    </w:rPr>
                    <w:t>Por el plazo de ejecución del convenio y doce (12) meses, contados a partir de la fecha de suscripción del mismo.</w:t>
                  </w:r>
                  <w:r>
                    <w:rPr>
                      <w:rStyle w:val="eop"/>
                      <w:rFonts w:ascii="Work Sans" w:hAnsi="Work Sans" w:cs="Segoe UI"/>
                      <w:color w:val="000000"/>
                      <w:sz w:val="16"/>
                      <w:szCs w:val="16"/>
                    </w:rPr>
                    <w:t> </w:t>
                  </w:r>
                </w:p>
              </w:tc>
            </w:tr>
            <w:tr w:rsidR="00272633" w14:paraId="2FACCBC7" w14:textId="77777777" w:rsidTr="00272633">
              <w:tc>
                <w:tcPr>
                  <w:tcW w:w="2948" w:type="dxa"/>
                  <w:tcBorders>
                    <w:top w:val="single" w:sz="6" w:space="0" w:color="000000"/>
                    <w:left w:val="single" w:sz="6" w:space="0" w:color="000000"/>
                    <w:bottom w:val="single" w:sz="6" w:space="0" w:color="000000"/>
                    <w:right w:val="single" w:sz="6" w:space="0" w:color="000000"/>
                  </w:tcBorders>
                </w:tcPr>
                <w:p w14:paraId="7BE3B63F" w14:textId="6D8038C8" w:rsidR="00272633" w:rsidRDefault="00272633" w:rsidP="00272633">
                  <w:pPr>
                    <w:spacing w:before="120" w:after="120"/>
                    <w:jc w:val="both"/>
                    <w:rPr>
                      <w:rFonts w:ascii="Arial" w:hAnsi="Arial" w:cs="Arial"/>
                      <w:i/>
                      <w:color w:val="000000"/>
                    </w:rPr>
                  </w:pPr>
                  <w:r>
                    <w:rPr>
                      <w:rStyle w:val="normaltextrun"/>
                      <w:rFonts w:ascii="Work Sans" w:hAnsi="Work Sans" w:cs="Segoe UI"/>
                      <w:color w:val="000000"/>
                      <w:sz w:val="16"/>
                      <w:szCs w:val="16"/>
                      <w:lang w:val="es-ES"/>
                    </w:rPr>
                    <w:t>Responsabilidad Civil Extracontractual</w:t>
                  </w:r>
                  <w:r>
                    <w:rPr>
                      <w:rStyle w:val="eop"/>
                      <w:rFonts w:ascii="Work Sans" w:hAnsi="Work Sans" w:cs="Segoe UI"/>
                      <w:color w:val="000000"/>
                      <w:sz w:val="16"/>
                      <w:szCs w:val="16"/>
                    </w:rPr>
                    <w:t> </w:t>
                  </w:r>
                </w:p>
              </w:tc>
              <w:tc>
                <w:tcPr>
                  <w:tcW w:w="2948" w:type="dxa"/>
                  <w:tcBorders>
                    <w:top w:val="single" w:sz="6" w:space="0" w:color="000000"/>
                    <w:left w:val="single" w:sz="6" w:space="0" w:color="000000"/>
                    <w:bottom w:val="single" w:sz="6" w:space="0" w:color="000000"/>
                    <w:right w:val="single" w:sz="6" w:space="0" w:color="000000"/>
                  </w:tcBorders>
                </w:tcPr>
                <w:p w14:paraId="6B0F4372" w14:textId="77777777" w:rsidR="00272633" w:rsidRDefault="00272633" w:rsidP="00272633">
                  <w:pPr>
                    <w:pStyle w:val="paragraph"/>
                    <w:spacing w:before="0" w:beforeAutospacing="0" w:after="0" w:afterAutospacing="0"/>
                    <w:jc w:val="center"/>
                    <w:textAlignment w:val="baseline"/>
                    <w:rPr>
                      <w:rFonts w:ascii="Segoe UI" w:hAnsi="Segoe UI" w:cs="Segoe UI"/>
                      <w:sz w:val="18"/>
                      <w:szCs w:val="18"/>
                    </w:rPr>
                  </w:pPr>
                  <w:r>
                    <w:rPr>
                      <w:rStyle w:val="normaltextrun"/>
                      <w:rFonts w:ascii="Work Sans" w:hAnsi="Work Sans" w:cs="Segoe UI"/>
                      <w:color w:val="000000"/>
                      <w:sz w:val="16"/>
                      <w:szCs w:val="16"/>
                      <w:lang w:val="es-ES"/>
                    </w:rPr>
                    <w:t>200 SMLMV</w:t>
                  </w:r>
                  <w:r>
                    <w:rPr>
                      <w:rStyle w:val="eop"/>
                      <w:rFonts w:ascii="Work Sans" w:hAnsi="Work Sans" w:cs="Segoe UI"/>
                      <w:color w:val="000000"/>
                      <w:sz w:val="16"/>
                      <w:szCs w:val="16"/>
                    </w:rPr>
                    <w:t> </w:t>
                  </w:r>
                </w:p>
                <w:p w14:paraId="69D380A0" w14:textId="439B50BE" w:rsidR="00272633" w:rsidRDefault="00272633" w:rsidP="00272633">
                  <w:pPr>
                    <w:spacing w:before="120" w:after="120"/>
                    <w:jc w:val="both"/>
                    <w:rPr>
                      <w:rFonts w:ascii="Arial" w:hAnsi="Arial" w:cs="Arial"/>
                      <w:i/>
                      <w:color w:val="000000"/>
                    </w:rPr>
                  </w:pPr>
                  <w:r>
                    <w:rPr>
                      <w:rStyle w:val="eop"/>
                      <w:rFonts w:ascii="Work Sans" w:hAnsi="Work Sans" w:cs="Segoe UI"/>
                      <w:color w:val="000000"/>
                      <w:sz w:val="16"/>
                      <w:szCs w:val="16"/>
                    </w:rPr>
                    <w:t> </w:t>
                  </w:r>
                </w:p>
              </w:tc>
              <w:tc>
                <w:tcPr>
                  <w:tcW w:w="2948" w:type="dxa"/>
                  <w:tcBorders>
                    <w:top w:val="single" w:sz="6" w:space="0" w:color="000000"/>
                    <w:left w:val="single" w:sz="6" w:space="0" w:color="000000"/>
                    <w:bottom w:val="single" w:sz="6" w:space="0" w:color="000000"/>
                    <w:right w:val="single" w:sz="6" w:space="0" w:color="000000"/>
                  </w:tcBorders>
                </w:tcPr>
                <w:p w14:paraId="71FA7022" w14:textId="38756B41" w:rsidR="00272633" w:rsidRDefault="00272633" w:rsidP="00272633">
                  <w:pPr>
                    <w:spacing w:before="120" w:after="120"/>
                    <w:jc w:val="both"/>
                    <w:rPr>
                      <w:rFonts w:ascii="Arial" w:hAnsi="Arial" w:cs="Arial"/>
                      <w:i/>
                      <w:color w:val="000000"/>
                    </w:rPr>
                  </w:pPr>
                  <w:r>
                    <w:rPr>
                      <w:rStyle w:val="normaltextrun"/>
                      <w:rFonts w:ascii="Work Sans" w:hAnsi="Work Sans" w:cs="Segoe UI"/>
                      <w:color w:val="000000"/>
                      <w:sz w:val="16"/>
                      <w:szCs w:val="16"/>
                      <w:lang w:val="es-ES"/>
                    </w:rPr>
                    <w:t>Por el plazo de ejecución del convenio, contado a partir de la fecha de suscripción del mismo.</w:t>
                  </w:r>
                  <w:r>
                    <w:rPr>
                      <w:rStyle w:val="eop"/>
                      <w:rFonts w:ascii="Work Sans" w:hAnsi="Work Sans" w:cs="Segoe UI"/>
                      <w:color w:val="000000"/>
                      <w:sz w:val="16"/>
                      <w:szCs w:val="16"/>
                    </w:rPr>
                    <w:t> </w:t>
                  </w:r>
                </w:p>
              </w:tc>
            </w:tr>
          </w:tbl>
          <w:p w14:paraId="66C3FF43" w14:textId="466C9709" w:rsidR="00703183" w:rsidRPr="00E7436E" w:rsidRDefault="00703183" w:rsidP="00901FA0">
            <w:pPr>
              <w:spacing w:before="120" w:after="120"/>
              <w:jc w:val="both"/>
              <w:rPr>
                <w:rFonts w:ascii="Arial" w:hAnsi="Arial" w:cs="Arial"/>
                <w:i/>
                <w:color w:val="000000"/>
              </w:rPr>
            </w:pPr>
          </w:p>
        </w:tc>
      </w:tr>
      <w:tr w:rsidR="00901FA0" w:rsidRPr="0005712D" w14:paraId="3C118B2C" w14:textId="77777777" w:rsidTr="005158E4">
        <w:tc>
          <w:tcPr>
            <w:tcW w:w="8994" w:type="dxa"/>
            <w:tcBorders>
              <w:top w:val="single" w:sz="4" w:space="0" w:color="auto"/>
              <w:left w:val="single" w:sz="6" w:space="0" w:color="auto"/>
              <w:bottom w:val="single" w:sz="4" w:space="0" w:color="auto"/>
              <w:right w:val="single" w:sz="6" w:space="0" w:color="auto"/>
            </w:tcBorders>
          </w:tcPr>
          <w:p w14:paraId="7EEF4406" w14:textId="31883D24" w:rsidR="00901FA0" w:rsidRPr="0005712D" w:rsidRDefault="000B7382" w:rsidP="00901FA0">
            <w:pPr>
              <w:spacing w:before="120" w:after="120"/>
              <w:jc w:val="center"/>
              <w:rPr>
                <w:rFonts w:ascii="Arial" w:hAnsi="Arial" w:cs="Arial"/>
                <w:color w:val="000000"/>
              </w:rPr>
            </w:pPr>
            <w:r>
              <w:rPr>
                <w:rFonts w:ascii="Arial" w:hAnsi="Arial" w:cs="Arial"/>
                <w:b/>
              </w:rPr>
              <w:lastRenderedPageBreak/>
              <w:t>8</w:t>
            </w:r>
            <w:r w:rsidR="00901FA0" w:rsidRPr="0005712D">
              <w:rPr>
                <w:rFonts w:ascii="Arial" w:hAnsi="Arial" w:cs="Arial"/>
              </w:rPr>
              <w:t xml:space="preserve">. </w:t>
            </w:r>
            <w:r w:rsidR="00901FA0" w:rsidRPr="0005712D">
              <w:rPr>
                <w:rFonts w:ascii="Arial" w:hAnsi="Arial" w:cs="Arial"/>
                <w:b/>
              </w:rPr>
              <w:t xml:space="preserve">Indicación de si el Proceso de está cobijado por un Acuerdo Comercial. (Ver el Manual para el manejo de los Acuerdos Comerciales en los Procesos de Contratación, expedido por Colombia Compra Eficiente). </w:t>
            </w:r>
            <w:hyperlink r:id="rId19" w:history="1">
              <w:r w:rsidR="00901FA0" w:rsidRPr="0005712D">
                <w:rPr>
                  <w:rFonts w:ascii="Arial" w:hAnsi="Arial" w:cs="Arial"/>
                  <w:color w:val="0000FF"/>
                  <w:u w:val="single"/>
                </w:rPr>
                <w:t>http://www.colombiacompra.gov.co/sites/default/files/manuales/cce_manual_acuerdos_comerciales_web.pdf</w:t>
              </w:r>
            </w:hyperlink>
          </w:p>
        </w:tc>
      </w:tr>
      <w:tr w:rsidR="00901FA0" w:rsidRPr="0005712D" w14:paraId="25E92604" w14:textId="77777777" w:rsidTr="005158E4">
        <w:tc>
          <w:tcPr>
            <w:tcW w:w="8994" w:type="dxa"/>
            <w:tcBorders>
              <w:top w:val="single" w:sz="4" w:space="0" w:color="auto"/>
              <w:left w:val="single" w:sz="6" w:space="0" w:color="auto"/>
              <w:bottom w:val="single" w:sz="4" w:space="0" w:color="auto"/>
              <w:right w:val="single" w:sz="6" w:space="0" w:color="auto"/>
            </w:tcBorders>
          </w:tcPr>
          <w:p w14:paraId="45301ED3" w14:textId="77777777" w:rsidR="00901FA0" w:rsidRDefault="00901FA0" w:rsidP="00901FA0">
            <w:pPr>
              <w:adjustRightInd w:val="0"/>
              <w:jc w:val="both"/>
              <w:rPr>
                <w:rFonts w:ascii="Arial" w:hAnsi="Arial" w:cs="Arial"/>
                <w:b/>
                <w:bCs/>
              </w:rPr>
            </w:pPr>
          </w:p>
          <w:p w14:paraId="35B78D46" w14:textId="58B4ED30" w:rsidR="00D501FA" w:rsidRDefault="00E711BB" w:rsidP="00901FA0">
            <w:pPr>
              <w:adjustRightInd w:val="0"/>
              <w:jc w:val="both"/>
              <w:rPr>
                <w:rFonts w:ascii="Arial" w:hAnsi="Arial" w:cs="Arial"/>
                <w:bCs/>
                <w:i/>
              </w:rPr>
            </w:pPr>
            <w:r w:rsidRPr="00E711BB">
              <w:rPr>
                <w:rFonts w:ascii="Arial" w:hAnsi="Arial" w:cs="Arial"/>
                <w:bCs/>
                <w:i/>
                <w:lang w:val="es-ES"/>
              </w:rPr>
              <w:t>De conformidad con lo dispuesto en el Anexo 4: Lista de excepciones a la aplicación de los Acuerdos Comerciales, del Manual para el Manejo de los Acuerdos Comerciales en los Procesos de Contratación, expedido por Colombia Compra Eficiente numeral 17, “Los contratos interadministrativos”, están exceptuados de la aplicación de Acuerdos Comerciales.</w:t>
            </w:r>
            <w:r w:rsidRPr="00E711BB">
              <w:rPr>
                <w:rFonts w:ascii="Arial" w:hAnsi="Arial" w:cs="Arial"/>
                <w:bCs/>
                <w:i/>
              </w:rPr>
              <w:t> </w:t>
            </w:r>
          </w:p>
          <w:p w14:paraId="07F19C9A" w14:textId="77777777" w:rsidR="00F317B1" w:rsidRDefault="00F317B1" w:rsidP="00901FA0">
            <w:pPr>
              <w:adjustRightInd w:val="0"/>
              <w:jc w:val="both"/>
              <w:rPr>
                <w:rFonts w:ascii="Arial" w:hAnsi="Arial" w:cs="Arial"/>
                <w:bCs/>
                <w:i/>
              </w:rPr>
            </w:pPr>
          </w:p>
          <w:p w14:paraId="0814ED88" w14:textId="3D1273CF" w:rsidR="00F317B1" w:rsidRPr="0005712D" w:rsidRDefault="00F317B1" w:rsidP="00901FA0">
            <w:pPr>
              <w:adjustRightInd w:val="0"/>
              <w:jc w:val="both"/>
              <w:rPr>
                <w:rFonts w:ascii="Arial" w:hAnsi="Arial" w:cs="Arial"/>
                <w:bCs/>
                <w:i/>
              </w:rPr>
            </w:pPr>
          </w:p>
        </w:tc>
      </w:tr>
      <w:tr w:rsidR="00901FA0" w:rsidRPr="0005712D" w14:paraId="220B16F7" w14:textId="77777777" w:rsidTr="005158E4">
        <w:tc>
          <w:tcPr>
            <w:tcW w:w="8994" w:type="dxa"/>
            <w:tcBorders>
              <w:top w:val="single" w:sz="4" w:space="0" w:color="auto"/>
              <w:left w:val="single" w:sz="6" w:space="0" w:color="auto"/>
              <w:bottom w:val="single" w:sz="4" w:space="0" w:color="auto"/>
              <w:right w:val="single" w:sz="6" w:space="0" w:color="auto"/>
            </w:tcBorders>
          </w:tcPr>
          <w:p w14:paraId="566A2916" w14:textId="77777777" w:rsidR="00901FA0" w:rsidRDefault="00901FA0" w:rsidP="00901FA0">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41B72129" w14:textId="77777777" w:rsidR="00901FA0" w:rsidRDefault="00901FA0" w:rsidP="00901FA0">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149C258A" w14:textId="77777777" w:rsidR="00495302" w:rsidRDefault="00495302" w:rsidP="00901FA0">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7DB3C3E6" w14:textId="77777777" w:rsidR="00495302" w:rsidRDefault="00495302" w:rsidP="00901FA0">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6B5E6F1E" w14:textId="77777777" w:rsidR="00495302" w:rsidRDefault="00495302" w:rsidP="00901FA0">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297FF883" w14:textId="77777777" w:rsidR="00901FA0" w:rsidRDefault="00901FA0" w:rsidP="00901FA0">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2D6D9288" w14:textId="77777777" w:rsidR="00901FA0" w:rsidRPr="0005712D" w:rsidRDefault="00901FA0" w:rsidP="00D80520">
            <w:pPr>
              <w:tabs>
                <w:tab w:val="left" w:pos="1418"/>
                <w:tab w:val="left" w:pos="2359"/>
                <w:tab w:val="left" w:pos="2694"/>
                <w:tab w:val="left" w:pos="2977"/>
                <w:tab w:val="left" w:pos="3631"/>
                <w:tab w:val="left" w:pos="6322"/>
                <w:tab w:val="left" w:pos="7039"/>
              </w:tabs>
              <w:ind w:left="-170"/>
              <w:jc w:val="center"/>
              <w:rPr>
                <w:rFonts w:ascii="Arial" w:hAnsi="Arial" w:cs="Arial"/>
                <w:color w:val="000000"/>
                <w:lang w:val="es-MX"/>
              </w:rPr>
            </w:pPr>
            <w:r w:rsidRPr="0005712D">
              <w:rPr>
                <w:rFonts w:ascii="Arial" w:hAnsi="Arial" w:cs="Arial"/>
                <w:b/>
                <w:color w:val="000000"/>
                <w:lang w:val="es-MX"/>
              </w:rPr>
              <w:t>Firma Responsable:</w:t>
            </w:r>
            <w:r w:rsidRPr="0005712D">
              <w:rPr>
                <w:rFonts w:ascii="Arial" w:hAnsi="Arial" w:cs="Arial"/>
                <w:color w:val="000000"/>
                <w:lang w:val="es-MX"/>
              </w:rPr>
              <w:t xml:space="preserve"> _________________________</w:t>
            </w:r>
          </w:p>
          <w:p w14:paraId="47445422" w14:textId="53028E95" w:rsidR="00E711BB" w:rsidRPr="00E711BB" w:rsidRDefault="00E711BB" w:rsidP="00E711BB">
            <w:pPr>
              <w:tabs>
                <w:tab w:val="left" w:pos="1134"/>
                <w:tab w:val="left" w:pos="1418"/>
                <w:tab w:val="left" w:pos="1560"/>
                <w:tab w:val="left" w:pos="3631"/>
                <w:tab w:val="left" w:pos="6322"/>
                <w:tab w:val="left" w:pos="7039"/>
              </w:tabs>
              <w:ind w:left="-170"/>
              <w:jc w:val="center"/>
              <w:rPr>
                <w:rFonts w:ascii="Arial" w:hAnsi="Arial" w:cs="Arial"/>
                <w:b/>
                <w:color w:val="000000"/>
                <w:lang w:val="es-MX"/>
              </w:rPr>
            </w:pPr>
            <w:r>
              <w:rPr>
                <w:rFonts w:ascii="Arial" w:hAnsi="Arial" w:cs="Arial"/>
                <w:b/>
                <w:color w:val="000000"/>
                <w:lang w:val="es-MX"/>
              </w:rPr>
              <w:t xml:space="preserve">                                                 </w:t>
            </w:r>
            <w:r w:rsidRPr="00E711BB">
              <w:rPr>
                <w:rFonts w:ascii="Arial" w:hAnsi="Arial" w:cs="Arial"/>
                <w:b/>
                <w:color w:val="000000"/>
                <w:lang w:val="es-MX"/>
              </w:rPr>
              <w:t xml:space="preserve">Nombre: ALEXANDER REINA OTERO </w:t>
            </w:r>
          </w:p>
          <w:p w14:paraId="2EF812E9" w14:textId="69A43127" w:rsidR="00E711BB" w:rsidRPr="00E711BB" w:rsidRDefault="00E711BB" w:rsidP="00E711BB">
            <w:pPr>
              <w:tabs>
                <w:tab w:val="left" w:pos="1134"/>
                <w:tab w:val="left" w:pos="1418"/>
                <w:tab w:val="left" w:pos="1560"/>
                <w:tab w:val="left" w:pos="3631"/>
                <w:tab w:val="left" w:pos="6322"/>
                <w:tab w:val="left" w:pos="7039"/>
              </w:tabs>
              <w:rPr>
                <w:rFonts w:ascii="Arial" w:hAnsi="Arial" w:cs="Arial"/>
                <w:b/>
                <w:color w:val="000000"/>
                <w:lang w:val="es-MX"/>
              </w:rPr>
            </w:pPr>
            <w:r>
              <w:rPr>
                <w:rFonts w:ascii="Arial" w:hAnsi="Arial" w:cs="Arial"/>
                <w:b/>
                <w:color w:val="000000"/>
                <w:lang w:val="es-MX"/>
              </w:rPr>
              <w:t xml:space="preserve">                                                                       </w:t>
            </w:r>
            <w:r w:rsidRPr="00E711BB">
              <w:rPr>
                <w:rFonts w:ascii="Arial" w:hAnsi="Arial" w:cs="Arial"/>
                <w:b/>
                <w:color w:val="000000"/>
                <w:lang w:val="es-MX"/>
              </w:rPr>
              <w:t xml:space="preserve">Cargo: Director de Formalización Minera  </w:t>
            </w:r>
          </w:p>
          <w:p w14:paraId="7DFA4AF5" w14:textId="77777777" w:rsidR="00E711BB" w:rsidRPr="00E711BB" w:rsidRDefault="00E711BB" w:rsidP="00E711BB">
            <w:pPr>
              <w:tabs>
                <w:tab w:val="left" w:pos="1134"/>
                <w:tab w:val="left" w:pos="1418"/>
                <w:tab w:val="left" w:pos="1560"/>
                <w:tab w:val="left" w:pos="3631"/>
                <w:tab w:val="left" w:pos="6322"/>
                <w:tab w:val="left" w:pos="7039"/>
              </w:tabs>
              <w:ind w:left="-170"/>
              <w:jc w:val="center"/>
              <w:rPr>
                <w:rFonts w:ascii="Arial" w:hAnsi="Arial" w:cs="Arial"/>
                <w:b/>
                <w:color w:val="000000"/>
                <w:lang w:val="es-MX"/>
              </w:rPr>
            </w:pPr>
          </w:p>
          <w:p w14:paraId="7250D512" w14:textId="061AA2CD" w:rsidR="00D80520" w:rsidRPr="0005712D" w:rsidRDefault="00E711BB" w:rsidP="00E711BB">
            <w:pPr>
              <w:jc w:val="center"/>
              <w:rPr>
                <w:rFonts w:ascii="Arial" w:hAnsi="Arial" w:cs="Arial"/>
                <w:color w:val="000000"/>
                <w:lang w:val="es-MX"/>
              </w:rPr>
            </w:pPr>
            <w:r w:rsidRPr="00E711BB">
              <w:rPr>
                <w:rFonts w:ascii="Arial" w:hAnsi="Arial" w:cs="Arial"/>
                <w:b/>
                <w:color w:val="000000"/>
                <w:lang w:val="es-MX"/>
              </w:rPr>
              <w:t xml:space="preserve"> </w:t>
            </w:r>
            <w:r w:rsidR="00D80520">
              <w:rPr>
                <w:rFonts w:ascii="Arial" w:hAnsi="Arial" w:cs="Arial"/>
                <w:b/>
                <w:color w:val="000000"/>
                <w:lang w:val="es-MX"/>
              </w:rPr>
              <w:t xml:space="preserve"> </w:t>
            </w:r>
          </w:p>
        </w:tc>
      </w:tr>
    </w:tbl>
    <w:p w14:paraId="3F1349FB" w14:textId="4B01BFC2" w:rsidR="009B1AEA" w:rsidRDefault="009B1AEA" w:rsidP="009B1AEA">
      <w:pPr>
        <w:jc w:val="both"/>
        <w:rPr>
          <w:rFonts w:ascii="Arial" w:hAnsi="Arial" w:cs="Arial"/>
          <w:lang w:val="es-CO"/>
        </w:rPr>
      </w:pPr>
    </w:p>
    <w:sectPr w:rsidR="009B1AEA" w:rsidSect="0049126F">
      <w:headerReference w:type="default" r:id="rId20"/>
      <w:footerReference w:type="default" r:id="rId21"/>
      <w:type w:val="continuous"/>
      <w:pgSz w:w="12240" w:h="15840" w:code="1"/>
      <w:pgMar w:top="1134" w:right="1701" w:bottom="1701" w:left="1701" w:header="0" w:footer="113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LUIS FELIPE NEGRETE BALLESTEROS" w:date="2026-06-08T10:50:00Z" w:initials="LN">
    <w:p w14:paraId="3E06399F" w14:textId="77777777" w:rsidR="00D56DA2" w:rsidRDefault="00D56DA2">
      <w:pPr>
        <w:pStyle w:val="Textocomentario"/>
      </w:pPr>
      <w:r>
        <w:rPr>
          <w:rStyle w:val="Refdecomentario"/>
        </w:rPr>
        <w:annotationRef/>
      </w:r>
      <w:r w:rsidRPr="00D56DA2">
        <w:t>Se recomienda diferenciar claramente la necesidad institucional del Ministerio frente a los antecedentes históricos de convenios ejecutados en vigencias anteriores.</w:t>
      </w:r>
    </w:p>
    <w:p w14:paraId="3850BFD2" w14:textId="77777777" w:rsidR="00D56DA2" w:rsidRDefault="00D56DA2">
      <w:pPr>
        <w:pStyle w:val="Textocomentario"/>
      </w:pPr>
    </w:p>
    <w:p w14:paraId="21F61369" w14:textId="6F8948F5" w:rsidR="00D56DA2" w:rsidRDefault="00D56DA2">
      <w:pPr>
        <w:pStyle w:val="Textocomentario"/>
      </w:pPr>
      <w:r w:rsidRPr="00D56DA2">
        <w:t>Más del 70% de la necesidad corresponde a antecedentes</w:t>
      </w:r>
      <w:r>
        <w:t xml:space="preserve">, </w:t>
      </w:r>
      <w:r w:rsidRPr="00D56DA2">
        <w:t>La necesidad actual queda diluida.</w:t>
      </w:r>
    </w:p>
    <w:p w14:paraId="026DC3EF" w14:textId="77777777" w:rsidR="00D56DA2" w:rsidRDefault="00D56DA2">
      <w:pPr>
        <w:pStyle w:val="Textocomentario"/>
      </w:pPr>
    </w:p>
    <w:p w14:paraId="2E01C887" w14:textId="77777777" w:rsidR="00D56DA2" w:rsidRDefault="00D56DA2" w:rsidP="00D56DA2">
      <w:pPr>
        <w:pStyle w:val="Textocomentario"/>
      </w:pPr>
      <w:r>
        <w:t>Los estudios previos deben demostrar:</w:t>
      </w:r>
    </w:p>
    <w:p w14:paraId="1576B46B" w14:textId="77777777" w:rsidR="00D56DA2" w:rsidRDefault="00D56DA2" w:rsidP="00D56DA2">
      <w:pPr>
        <w:pStyle w:val="Textocomentario"/>
      </w:pPr>
    </w:p>
    <w:p w14:paraId="05F42A64" w14:textId="3C846083" w:rsidR="00D56DA2" w:rsidRDefault="00D56DA2" w:rsidP="00D56DA2">
      <w:pPr>
        <w:pStyle w:val="Textocomentario"/>
      </w:pPr>
      <w:r>
        <w:t>-necesidad actual;</w:t>
      </w:r>
    </w:p>
    <w:p w14:paraId="030AF6AE" w14:textId="3D7758CF" w:rsidR="00D56DA2" w:rsidRDefault="00D56DA2" w:rsidP="00D56DA2">
      <w:pPr>
        <w:pStyle w:val="Textocomentario"/>
      </w:pPr>
      <w:r>
        <w:t>-problema a resolver;</w:t>
      </w:r>
    </w:p>
    <w:p w14:paraId="200D7846" w14:textId="2696C129" w:rsidR="00D56DA2" w:rsidRDefault="00D56DA2" w:rsidP="00D56DA2">
      <w:pPr>
        <w:pStyle w:val="Textocomentario"/>
      </w:pPr>
      <w:r>
        <w:t>-beneficio esperado.</w:t>
      </w:r>
    </w:p>
    <w:p w14:paraId="31261850" w14:textId="77777777" w:rsidR="00D56DA2" w:rsidRDefault="00D56DA2">
      <w:pPr>
        <w:pStyle w:val="Textocomentario"/>
      </w:pPr>
    </w:p>
    <w:p w14:paraId="29F9BD92" w14:textId="3B662297" w:rsidR="00D56DA2" w:rsidRDefault="00D56DA2">
      <w:pPr>
        <w:pStyle w:val="Textocomentario"/>
      </w:pPr>
    </w:p>
  </w:comment>
  <w:comment w:id="1" w:author="FABIAN MAURICIO ROSAS ROSAS" w:date="2026-06-11T14:40:00Z" w:initials="FR">
    <w:p w14:paraId="26648A8A" w14:textId="0B7850F2" w:rsidR="00000000" w:rsidRDefault="00000000">
      <w:r>
        <w:annotationRef/>
      </w:r>
      <w:r>
        <w:fldChar w:fldCharType="begin"/>
      </w:r>
      <w:r>
        <w:instrText xml:space="preserve"> HYPERLINK "mailto:magallego@minenergia.gov.co"</w:instrText>
      </w:r>
      <w:bookmarkStart w:id="3" w:name="_@_3A8E343D862B474CAE8BBA162379B5C4Z"/>
      <w:r>
        <w:fldChar w:fldCharType="separate"/>
      </w:r>
      <w:bookmarkEnd w:id="3"/>
      <w:r w:rsidRPr="6CB09A75">
        <w:rPr>
          <w:noProof/>
        </w:rPr>
        <w:t>@MARIA ALEJANDRA GALLEGO SEPULVEDA</w:t>
      </w:r>
      <w:r>
        <w:fldChar w:fldCharType="end"/>
      </w:r>
    </w:p>
  </w:comment>
  <w:comment w:id="2" w:author="MARIA ALEJANDRA GALLEGO SEPULVEDA" w:date="2026-06-12T09:52:00Z" w:initials="MS">
    <w:p w14:paraId="5DD44DF0" w14:textId="48510128" w:rsidR="00000000" w:rsidRDefault="00000000">
      <w:r>
        <w:annotationRef/>
      </w:r>
      <w:r w:rsidRPr="7C9A8F2E">
        <w:t>Ajustado</w:t>
      </w:r>
    </w:p>
  </w:comment>
  <w:comment w:id="4" w:author="LUIS FELIPE NEGRETE BALLESTEROS" w:date="2026-06-08T10:47:00Z" w:initials="LN">
    <w:p w14:paraId="59AA822A" w14:textId="77777777" w:rsidR="00D56DA2" w:rsidRDefault="00D56DA2">
      <w:pPr>
        <w:pStyle w:val="Textocomentario"/>
      </w:pPr>
      <w:r>
        <w:rPr>
          <w:rStyle w:val="Refdecomentario"/>
        </w:rPr>
        <w:annotationRef/>
      </w:r>
      <w:r w:rsidRPr="00D56DA2">
        <w:t>Se recomienda fortalecer la justificación de la contratación directa indicando expresamente la naturaleza jurídica del CRIC y las disposiciones normativas que sustentan la celebración de convenios interadministrativos.</w:t>
      </w:r>
    </w:p>
    <w:p w14:paraId="13342787" w14:textId="77777777" w:rsidR="00D56DA2" w:rsidRDefault="00D56DA2">
      <w:pPr>
        <w:pStyle w:val="Textocomentario"/>
      </w:pPr>
    </w:p>
    <w:p w14:paraId="3EFC6EC4" w14:textId="77777777" w:rsidR="00D56DA2" w:rsidRDefault="00D56DA2" w:rsidP="00D56DA2">
      <w:pPr>
        <w:pStyle w:val="Textocomentario"/>
      </w:pPr>
      <w:r>
        <w:t>Actualmente se cita el Decreto 1082 de 2015, pero no se desarrolla suficientemente:</w:t>
      </w:r>
    </w:p>
    <w:p w14:paraId="75321FFB" w14:textId="77777777" w:rsidR="00D56DA2" w:rsidRDefault="00D56DA2" w:rsidP="00D56DA2">
      <w:pPr>
        <w:pStyle w:val="Textocomentario"/>
      </w:pPr>
    </w:p>
    <w:p w14:paraId="1F01C4AA" w14:textId="7BFF88A4" w:rsidR="00D56DA2" w:rsidRDefault="00D56DA2" w:rsidP="00D56DA2">
      <w:pPr>
        <w:pStyle w:val="Textocomentario"/>
      </w:pPr>
      <w:r>
        <w:t>¿por qué procede la modalidad?</w:t>
      </w:r>
    </w:p>
    <w:p w14:paraId="21E27790" w14:textId="17C2F66A" w:rsidR="00D56DA2" w:rsidRDefault="00D56DA2" w:rsidP="00D56DA2">
      <w:pPr>
        <w:pStyle w:val="Textocomentario"/>
      </w:pPr>
      <w:r>
        <w:t>¿por qué el CRIC es el ejecutor idóneo?</w:t>
      </w:r>
    </w:p>
    <w:p w14:paraId="2612D6B7" w14:textId="662EBC46" w:rsidR="00D56DA2" w:rsidRDefault="00D56DA2" w:rsidP="00D56DA2">
      <w:pPr>
        <w:pStyle w:val="Textocomentario"/>
      </w:pPr>
      <w:r>
        <w:t>¿por qué no existe relación contractual ordinaria?</w:t>
      </w:r>
    </w:p>
  </w:comment>
  <w:comment w:id="5" w:author="FABIAN MAURICIO ROSAS ROSAS" w:date="2026-06-11T14:41:00Z" w:initials="FR">
    <w:p w14:paraId="2B9B1AC2" w14:textId="435D8DC8" w:rsidR="00000000" w:rsidRDefault="00000000">
      <w:r>
        <w:annotationRef/>
      </w:r>
      <w:r>
        <w:fldChar w:fldCharType="begin"/>
      </w:r>
      <w:r>
        <w:instrText xml:space="preserve"> HYPERLINK "mailto:marivera@minenergia.gov.co"</w:instrText>
      </w:r>
      <w:bookmarkStart w:id="7" w:name="_@_DCE597893ACC415B8E605FA95579A730Z"/>
      <w:r>
        <w:fldChar w:fldCharType="separate"/>
      </w:r>
      <w:bookmarkEnd w:id="7"/>
      <w:r w:rsidRPr="7F09AC2B">
        <w:rPr>
          <w:noProof/>
        </w:rPr>
        <w:t>@MELISSA ANDREA RIVERA LOPEZ</w:t>
      </w:r>
      <w:r>
        <w:fldChar w:fldCharType="end"/>
      </w:r>
      <w:r w:rsidRPr="1C01B5C9">
        <w:t xml:space="preserve"> aiuda Meli</w:t>
      </w:r>
    </w:p>
  </w:comment>
  <w:comment w:id="6" w:author="MELISSA ANDREA RIVERA LOPEZ" w:date="2026-06-16T12:20:00Z" w:initials="ML">
    <w:p w14:paraId="21F3B5BD" w14:textId="69ADEEF8" w:rsidR="00000000" w:rsidRDefault="00000000">
      <w:r>
        <w:annotationRef/>
      </w:r>
      <w:r>
        <w:fldChar w:fldCharType="begin"/>
      </w:r>
      <w:r>
        <w:instrText xml:space="preserve"> HYPERLINK "mailto:fmrosas@minenergia.gov.co"</w:instrText>
      </w:r>
      <w:bookmarkStart w:id="8" w:name="_@_39AB5ACFB7944302A78FEE83551055CFZ"/>
      <w:r>
        <w:fldChar w:fldCharType="separate"/>
      </w:r>
      <w:bookmarkEnd w:id="8"/>
      <w:r w:rsidRPr="5E6937F6">
        <w:rPr>
          <w:noProof/>
        </w:rPr>
        <w:t>@FABIAN MAURICIO ROSAS ROSAS</w:t>
      </w:r>
      <w:r>
        <w:fldChar w:fldCharType="end"/>
      </w:r>
      <w:r w:rsidRPr="41B6F4BF">
        <w:t xml:space="preserve"> ajustado </w:t>
      </w:r>
    </w:p>
  </w:comment>
  <w:comment w:id="9" w:author="LUIS FELIPE NEGRETE BALLESTEROS" w:date="2026-06-08T10:46:00Z" w:initials="LN">
    <w:p w14:paraId="3E8A17CF" w14:textId="77777777" w:rsidR="00D56DA2" w:rsidRDefault="00D56DA2">
      <w:pPr>
        <w:pStyle w:val="Textocomentario"/>
      </w:pPr>
      <w:r>
        <w:rPr>
          <w:rStyle w:val="Refdecomentario"/>
        </w:rPr>
        <w:annotationRef/>
      </w:r>
      <w:r w:rsidRPr="00D56DA2">
        <w:t>El alcance incorpora actividades de fortalecimiento institucional, concertación, formación, asistencia técnica, gestión del conocimiento, generación de información técnica y participación en formulación de políticas públicas, sin establecer productos verificables asociados a cada actividad.</w:t>
      </w:r>
    </w:p>
    <w:p w14:paraId="34BE74F3" w14:textId="77777777" w:rsidR="00D56DA2" w:rsidRDefault="00D56DA2">
      <w:pPr>
        <w:pStyle w:val="Textocomentario"/>
      </w:pPr>
    </w:p>
    <w:p w14:paraId="75FF734F" w14:textId="2F5A9E52" w:rsidR="00D56DA2" w:rsidRDefault="00D56DA2" w:rsidP="00D56DA2">
      <w:pPr>
        <w:pStyle w:val="Textocomentario"/>
      </w:pPr>
      <w:r>
        <w:t>Riesgo jurídico que genera dificultad en:</w:t>
      </w:r>
    </w:p>
    <w:p w14:paraId="63F7A099" w14:textId="77777777" w:rsidR="00D56DA2" w:rsidRDefault="00D56DA2" w:rsidP="00D56DA2">
      <w:pPr>
        <w:pStyle w:val="Textocomentario"/>
      </w:pPr>
    </w:p>
    <w:p w14:paraId="2DD90AF0" w14:textId="42788AC1" w:rsidR="00D56DA2" w:rsidRDefault="00D56DA2" w:rsidP="00D56DA2">
      <w:pPr>
        <w:pStyle w:val="Textocomentario"/>
      </w:pPr>
      <w:r>
        <w:t>-supervisión;</w:t>
      </w:r>
    </w:p>
    <w:p w14:paraId="7A856E9A" w14:textId="256FD539" w:rsidR="00D56DA2" w:rsidRDefault="00D56DA2" w:rsidP="00D56DA2">
      <w:pPr>
        <w:pStyle w:val="Textocomentario"/>
      </w:pPr>
      <w:r>
        <w:t>-medición del cumplimiento;</w:t>
      </w:r>
    </w:p>
    <w:p w14:paraId="6BF10CD8" w14:textId="4E53ADA5" w:rsidR="00D56DA2" w:rsidRDefault="00D56DA2" w:rsidP="00D56DA2">
      <w:pPr>
        <w:pStyle w:val="Textocomentario"/>
      </w:pPr>
      <w:r>
        <w:t>-liquidación;</w:t>
      </w:r>
    </w:p>
    <w:p w14:paraId="167186CE" w14:textId="77777777" w:rsidR="00D56DA2" w:rsidRDefault="00D56DA2" w:rsidP="00D56DA2">
      <w:pPr>
        <w:pStyle w:val="Textocomentario"/>
      </w:pPr>
      <w:r>
        <w:t>-verificación de resultados.</w:t>
      </w:r>
    </w:p>
    <w:p w14:paraId="5C441C3D" w14:textId="77777777" w:rsidR="00D56DA2" w:rsidRDefault="00D56DA2" w:rsidP="00D56DA2">
      <w:pPr>
        <w:pStyle w:val="Textocomentario"/>
      </w:pPr>
    </w:p>
    <w:p w14:paraId="69F77C4C" w14:textId="61F24375" w:rsidR="00D56DA2" w:rsidRDefault="00D56DA2" w:rsidP="00D56DA2">
      <w:pPr>
        <w:pStyle w:val="Textocomentario"/>
      </w:pPr>
      <w:r>
        <w:t>Mi recomendación seria, i</w:t>
      </w:r>
      <w:r w:rsidRPr="00D56DA2">
        <w:t>ncluir matriz de productos, indicadores y entregables.</w:t>
      </w:r>
    </w:p>
  </w:comment>
  <w:comment w:id="10" w:author="FABIAN MAURICIO ROSAS ROSAS" w:date="2026-06-11T14:43:00Z" w:initials="FR">
    <w:p w14:paraId="6C947A77" w14:textId="76F6D77A" w:rsidR="00000000" w:rsidRDefault="00000000">
      <w:r>
        <w:annotationRef/>
      </w:r>
      <w:r>
        <w:fldChar w:fldCharType="begin"/>
      </w:r>
      <w:r>
        <w:instrText xml:space="preserve"> HYPERLINK "mailto:nrcampos@minenergia.gov.co"</w:instrText>
      </w:r>
      <w:bookmarkStart w:id="12" w:name="_@_A0DD6845424248BE8F304CFEF203B610Z"/>
      <w:r>
        <w:fldChar w:fldCharType="separate"/>
      </w:r>
      <w:bookmarkEnd w:id="12"/>
      <w:r w:rsidRPr="102DAA0C">
        <w:rPr>
          <w:noProof/>
        </w:rPr>
        <w:t>@NESTOR RICARDO CAMPOS JIMENEZ</w:t>
      </w:r>
      <w:r>
        <w:fldChar w:fldCharType="end"/>
      </w:r>
    </w:p>
  </w:comment>
  <w:comment w:id="11" w:author="NESTOR RICARDO CAMPOS JIMENEZ" w:date="2026-06-12T21:23:00Z" w:initials="NJ">
    <w:p w14:paraId="3E613CBB" w14:textId="34457382" w:rsidR="00000000" w:rsidRDefault="00000000">
      <w:r>
        <w:annotationRef/>
      </w:r>
      <w:r w:rsidRPr="48B7520C">
        <w:t>Hecho</w:t>
      </w:r>
    </w:p>
  </w:comment>
  <w:comment w:id="13" w:author="LUIS FELIPE NEGRETE BALLESTEROS" w:date="2026-06-08T11:09:00Z" w:initials="LN">
    <w:p w14:paraId="2A752348" w14:textId="1D419951" w:rsidR="003F28DD" w:rsidRDefault="003F28DD">
      <w:pPr>
        <w:pStyle w:val="Textocomentario"/>
      </w:pPr>
      <w:r>
        <w:rPr>
          <w:rStyle w:val="Refdecomentario"/>
        </w:rPr>
        <w:annotationRef/>
      </w:r>
      <w:r w:rsidRPr="003F28DD">
        <w:t>Se recomienda aclarar que las modificaciones al Plan de Trabajo e Inversiones no podrán alterar el objeto, valor, plazo ni obligaciones esenciales del convenio.</w:t>
      </w:r>
    </w:p>
  </w:comment>
  <w:comment w:id="14" w:author="LUIS FELIPE NEGRETE BALLESTEROS" w:date="2026-06-08T11:09:00Z" w:initials="LN">
    <w:p w14:paraId="4F6D9F99" w14:textId="77777777" w:rsidR="003F28DD" w:rsidRDefault="003F28DD">
      <w:pPr>
        <w:pStyle w:val="Textocomentario"/>
      </w:pPr>
      <w:r>
        <w:rPr>
          <w:rStyle w:val="Refdecomentario"/>
        </w:rPr>
        <w:annotationRef/>
      </w:r>
      <w:r w:rsidRPr="003F28DD">
        <w:t>Se recomienda identificar expresamente el valor económico y la composición de la contrapartida.</w:t>
      </w:r>
    </w:p>
    <w:p w14:paraId="321B4E6B" w14:textId="77777777" w:rsidR="003F28DD" w:rsidRDefault="003F28DD">
      <w:pPr>
        <w:pStyle w:val="Textocomentario"/>
      </w:pPr>
    </w:p>
    <w:p w14:paraId="306507D1" w14:textId="77777777" w:rsidR="003F28DD" w:rsidRDefault="003F28DD" w:rsidP="003F28DD">
      <w:pPr>
        <w:pStyle w:val="Textocomentario"/>
      </w:pPr>
      <w:r>
        <w:t>No es claro:</w:t>
      </w:r>
    </w:p>
    <w:p w14:paraId="2EE9A349" w14:textId="77777777" w:rsidR="003F28DD" w:rsidRDefault="003F28DD" w:rsidP="003F28DD">
      <w:pPr>
        <w:pStyle w:val="Textocomentario"/>
      </w:pPr>
    </w:p>
    <w:p w14:paraId="5429F080" w14:textId="47E5F93A" w:rsidR="003F28DD" w:rsidRDefault="003F28DD" w:rsidP="003F28DD">
      <w:pPr>
        <w:pStyle w:val="Textocomentario"/>
      </w:pPr>
      <w:r>
        <w:t>-cuánto aporta el CRIC;</w:t>
      </w:r>
    </w:p>
    <w:p w14:paraId="67FC3531" w14:textId="5C97077A" w:rsidR="003F28DD" w:rsidRDefault="003F28DD" w:rsidP="003F28DD">
      <w:pPr>
        <w:pStyle w:val="Textocomentario"/>
      </w:pPr>
      <w:r>
        <w:t>-si es aporte en especie;</w:t>
      </w:r>
    </w:p>
    <w:p w14:paraId="78A3678D" w14:textId="2906B242" w:rsidR="003F28DD" w:rsidRDefault="003F28DD" w:rsidP="003F28DD">
      <w:pPr>
        <w:pStyle w:val="Textocomentario"/>
      </w:pPr>
      <w:r>
        <w:t>-si es aporte económico.</w:t>
      </w:r>
    </w:p>
  </w:comment>
  <w:comment w:id="15" w:author="FABIAN MAURICIO ROSAS ROSAS" w:date="2026-06-11T15:00:00Z" w:initials="FR">
    <w:p w14:paraId="4A1F44D3" w14:textId="571DF216" w:rsidR="00000000" w:rsidRDefault="00000000">
      <w:r>
        <w:annotationRef/>
      </w:r>
      <w:r w:rsidRPr="3649461E">
        <w:t>Hecho.</w:t>
      </w:r>
    </w:p>
  </w:comment>
  <w:comment w:id="16" w:author="LUIS FELIPE NEGRETE BALLESTEROS" w:date="2026-06-08T11:10:00Z" w:initials="LN">
    <w:p w14:paraId="069DDFE4" w14:textId="77777777" w:rsidR="003F28DD" w:rsidRDefault="003F28DD">
      <w:pPr>
        <w:pStyle w:val="Textocomentario"/>
      </w:pPr>
      <w:r>
        <w:rPr>
          <w:rStyle w:val="Refdecomentario"/>
        </w:rPr>
        <w:annotationRef/>
      </w:r>
      <w:r w:rsidRPr="003F28DD">
        <w:t>Las obligaciones contienen actividades amplias y programáticas, pero no establecen entregables verificables, indicadores ni criterios de aceptación.</w:t>
      </w:r>
    </w:p>
    <w:p w14:paraId="1128B952" w14:textId="77777777" w:rsidR="003F28DD" w:rsidRDefault="003F28DD">
      <w:pPr>
        <w:pStyle w:val="Textocomentario"/>
      </w:pPr>
    </w:p>
    <w:p w14:paraId="16C8EEEE" w14:textId="77777777" w:rsidR="003F28DD" w:rsidRDefault="003F28DD">
      <w:pPr>
        <w:pStyle w:val="Textocomentario"/>
      </w:pPr>
      <w:r>
        <w:t>Es d</w:t>
      </w:r>
      <w:r w:rsidRPr="003F28DD">
        <w:t>ifícil acreditar cumplimiento.</w:t>
      </w:r>
    </w:p>
    <w:p w14:paraId="76E4118A" w14:textId="77777777" w:rsidR="003F28DD" w:rsidRDefault="003F28DD">
      <w:pPr>
        <w:pStyle w:val="Textocomentario"/>
      </w:pPr>
    </w:p>
    <w:p w14:paraId="7451119B" w14:textId="77777777" w:rsidR="003F28DD" w:rsidRDefault="003F28DD">
      <w:pPr>
        <w:pStyle w:val="Textocomentario"/>
      </w:pPr>
      <w:r>
        <w:t>Un ejemplo dice: “</w:t>
      </w:r>
      <w:r w:rsidRPr="003F28DD">
        <w:t>desarrollar procesos de diagnóstico</w:t>
      </w:r>
      <w:r>
        <w:t>”</w:t>
      </w:r>
    </w:p>
    <w:p w14:paraId="2FEE6E3E" w14:textId="77777777" w:rsidR="003F28DD" w:rsidRDefault="003F28DD">
      <w:pPr>
        <w:pStyle w:val="Textocomentario"/>
      </w:pPr>
    </w:p>
    <w:p w14:paraId="52B3359C" w14:textId="77777777" w:rsidR="003F28DD" w:rsidRDefault="003F28DD" w:rsidP="003F28DD">
      <w:pPr>
        <w:pStyle w:val="Textocomentario"/>
      </w:pPr>
      <w:r>
        <w:t>pero no dice:</w:t>
      </w:r>
    </w:p>
    <w:p w14:paraId="401C93DD" w14:textId="77777777" w:rsidR="003F28DD" w:rsidRDefault="003F28DD" w:rsidP="003F28DD">
      <w:pPr>
        <w:pStyle w:val="Textocomentario"/>
      </w:pPr>
    </w:p>
    <w:p w14:paraId="2361583C" w14:textId="424B71E0" w:rsidR="003F28DD" w:rsidRDefault="003F28DD" w:rsidP="003F28DD">
      <w:pPr>
        <w:pStyle w:val="Textocomentario"/>
      </w:pPr>
      <w:r>
        <w:t>-cuántos;</w:t>
      </w:r>
    </w:p>
    <w:p w14:paraId="6882AC31" w14:textId="635C7A3C" w:rsidR="003F28DD" w:rsidRDefault="003F28DD" w:rsidP="003F28DD">
      <w:pPr>
        <w:pStyle w:val="Textocomentario"/>
      </w:pPr>
      <w:r>
        <w:t>-dónde;</w:t>
      </w:r>
    </w:p>
    <w:p w14:paraId="7814CF0E" w14:textId="6DCA4428" w:rsidR="003F28DD" w:rsidRDefault="003F28DD" w:rsidP="003F28DD">
      <w:pPr>
        <w:pStyle w:val="Textocomentario"/>
      </w:pPr>
      <w:r>
        <w:t>-producto final;</w:t>
      </w:r>
    </w:p>
    <w:p w14:paraId="70874B8F" w14:textId="77777777" w:rsidR="003F28DD" w:rsidRDefault="003F28DD" w:rsidP="003F28DD">
      <w:pPr>
        <w:pStyle w:val="Textocomentario"/>
      </w:pPr>
      <w:r>
        <w:t>-contenido mínimo.</w:t>
      </w:r>
    </w:p>
    <w:p w14:paraId="454AB9DD" w14:textId="77777777" w:rsidR="003F28DD" w:rsidRDefault="003F28DD" w:rsidP="003F28DD">
      <w:pPr>
        <w:pStyle w:val="Textocomentario"/>
      </w:pPr>
    </w:p>
    <w:p w14:paraId="00F146C7" w14:textId="35FDB593" w:rsidR="003F28DD" w:rsidRDefault="003F28DD" w:rsidP="003F28DD">
      <w:pPr>
        <w:pStyle w:val="Textocomentario"/>
      </w:pPr>
      <w:r>
        <w:t>Se recomienda v</w:t>
      </w:r>
      <w:r w:rsidRPr="003F28DD">
        <w:t>incular estas obligaciones a productos específicos.</w:t>
      </w:r>
    </w:p>
  </w:comment>
  <w:comment w:id="18" w:author="LUIS FELIPE NEGRETE BALLESTEROS" w:date="2026-06-08T11:18:00Z" w:initials="LN">
    <w:p w14:paraId="5FCF5995" w14:textId="77777777" w:rsidR="00E42D98" w:rsidRDefault="00E42D98">
      <w:pPr>
        <w:pStyle w:val="Textocomentario"/>
      </w:pPr>
      <w:r>
        <w:rPr>
          <w:rStyle w:val="Refdecomentario"/>
        </w:rPr>
        <w:annotationRef/>
      </w:r>
      <w:r w:rsidRPr="00E42D98">
        <w:t>La experiencia específica exigida para el perfil jurídico resulta ambigua al señalar "procesos jurídicos de organizaciones del nivel local, zonal y regional", sin definir el alcance de dicha experiencia.</w:t>
      </w:r>
    </w:p>
    <w:p w14:paraId="6500F793" w14:textId="77777777" w:rsidR="00E42D98" w:rsidRDefault="00E42D98">
      <w:pPr>
        <w:pStyle w:val="Textocomentario"/>
      </w:pPr>
    </w:p>
    <w:p w14:paraId="4F8C7435" w14:textId="77777777" w:rsidR="00E42D98" w:rsidRDefault="00E42D98">
      <w:pPr>
        <w:pStyle w:val="Textocomentario"/>
      </w:pPr>
      <w:r w:rsidRPr="00E42D98">
        <w:t>Genera discrecionalidad en la aprobación.</w:t>
      </w:r>
    </w:p>
    <w:p w14:paraId="3B6BD4BA" w14:textId="77777777" w:rsidR="00E42D98" w:rsidRDefault="00E42D98">
      <w:pPr>
        <w:pStyle w:val="Textocomentario"/>
      </w:pPr>
    </w:p>
    <w:p w14:paraId="7459EBFB" w14:textId="4A28E01E" w:rsidR="00E42D98" w:rsidRDefault="00E42D98" w:rsidP="00E42D98">
      <w:pPr>
        <w:pStyle w:val="Textocomentario"/>
      </w:pPr>
      <w:r>
        <w:t>Se recomienda precisar experiencia:</w:t>
      </w:r>
    </w:p>
    <w:p w14:paraId="38BEFD70" w14:textId="77777777" w:rsidR="00E42D98" w:rsidRDefault="00E42D98" w:rsidP="00E42D98">
      <w:pPr>
        <w:pStyle w:val="Textocomentario"/>
      </w:pPr>
    </w:p>
    <w:p w14:paraId="120D71E7" w14:textId="219848B1" w:rsidR="00E42D98" w:rsidRDefault="00E42D98" w:rsidP="00E42D98">
      <w:pPr>
        <w:pStyle w:val="Textocomentario"/>
        <w:numPr>
          <w:ilvl w:val="0"/>
          <w:numId w:val="56"/>
        </w:numPr>
      </w:pPr>
      <w:r>
        <w:t>contractual;</w:t>
      </w:r>
    </w:p>
    <w:p w14:paraId="28D777F2" w14:textId="1F12A213" w:rsidR="00E42D98" w:rsidRDefault="00E42D98" w:rsidP="00E42D98">
      <w:pPr>
        <w:pStyle w:val="Textocomentario"/>
        <w:numPr>
          <w:ilvl w:val="0"/>
          <w:numId w:val="56"/>
        </w:numPr>
      </w:pPr>
      <w:r>
        <w:t>administrativa;</w:t>
      </w:r>
    </w:p>
    <w:p w14:paraId="6D214E43" w14:textId="1F4B6B5D" w:rsidR="00E42D98" w:rsidRDefault="00E42D98" w:rsidP="00E42D98">
      <w:pPr>
        <w:pStyle w:val="Textocomentario"/>
        <w:numPr>
          <w:ilvl w:val="0"/>
          <w:numId w:val="56"/>
        </w:numPr>
      </w:pPr>
      <w:r>
        <w:t>étnica;</w:t>
      </w:r>
    </w:p>
    <w:p w14:paraId="31C447E4" w14:textId="6BD13200" w:rsidR="00E42D98" w:rsidRDefault="00E42D98" w:rsidP="00E42D98">
      <w:pPr>
        <w:pStyle w:val="Textocomentario"/>
        <w:numPr>
          <w:ilvl w:val="0"/>
          <w:numId w:val="56"/>
        </w:numPr>
      </w:pPr>
      <w:r>
        <w:t>consulta previa;</w:t>
      </w:r>
    </w:p>
    <w:p w14:paraId="5E204212" w14:textId="13D39FE0" w:rsidR="00E42D98" w:rsidRDefault="00E42D98" w:rsidP="00E42D98">
      <w:pPr>
        <w:pStyle w:val="Textocomentario"/>
        <w:numPr>
          <w:ilvl w:val="0"/>
          <w:numId w:val="56"/>
        </w:numPr>
      </w:pPr>
      <w:r>
        <w:t>derecho público.</w:t>
      </w:r>
    </w:p>
  </w:comment>
  <w:comment w:id="19" w:author="FABIAN MAURICIO ROSAS ROSAS" w:date="2026-06-11T15:14:00Z" w:initials="FR">
    <w:p w14:paraId="25A9E7C3" w14:textId="4E77757B" w:rsidR="00000000" w:rsidRDefault="00000000">
      <w:r>
        <w:annotationRef/>
      </w:r>
      <w:r w:rsidRPr="79E95683">
        <w:t>Hecho</w:t>
      </w:r>
    </w:p>
  </w:comment>
  <w:comment w:id="17" w:author="LUIS FELIPE NEGRETE BALLESTEROS" w:date="2026-06-08T11:16:00Z" w:initials="LN">
    <w:p w14:paraId="6E5BA0D3" w14:textId="77777777" w:rsidR="003F28DD" w:rsidRDefault="003F28DD">
      <w:pPr>
        <w:pStyle w:val="Textocomentario"/>
      </w:pPr>
      <w:r>
        <w:rPr>
          <w:rStyle w:val="Refdecomentario"/>
        </w:rPr>
        <w:annotationRef/>
      </w:r>
      <w:r w:rsidRPr="003F28DD">
        <w:t>Se recomienda revisar la exigencia de que determinados perfiles sean "preferiblemente indígenas", precisando que dicha condición no constituye requisito habilitante ni factor excluyente.</w:t>
      </w:r>
    </w:p>
    <w:p w14:paraId="4263C646" w14:textId="77777777" w:rsidR="003F28DD" w:rsidRDefault="003F28DD">
      <w:pPr>
        <w:pStyle w:val="Textocomentario"/>
      </w:pPr>
    </w:p>
    <w:p w14:paraId="17D2D734" w14:textId="77777777" w:rsidR="003F28DD" w:rsidRDefault="003F28DD">
      <w:pPr>
        <w:pStyle w:val="Textocomentario"/>
      </w:pPr>
      <w:r>
        <w:t>El riesgo seria una p</w:t>
      </w:r>
      <w:r w:rsidRPr="003F28DD">
        <w:t>osible interpretación restrictiva frente al principio de igualdad</w:t>
      </w:r>
    </w:p>
    <w:p w14:paraId="458BBA08" w14:textId="77777777" w:rsidR="003F28DD" w:rsidRDefault="003F28DD">
      <w:pPr>
        <w:pStyle w:val="Textocomentario"/>
      </w:pPr>
    </w:p>
    <w:p w14:paraId="612BA397" w14:textId="7D671813" w:rsidR="003F28DD" w:rsidRDefault="003F28DD">
      <w:pPr>
        <w:pStyle w:val="Textocomentario"/>
      </w:pPr>
      <w:r w:rsidRPr="003F28DD">
        <w:t>Debe entenderse como criterio de pertinencia cultural y no como limitación de acceso.</w:t>
      </w:r>
    </w:p>
  </w:comment>
  <w:comment w:id="20" w:author="LUIS FELIPE NEGRETE BALLESTEROS" w:date="2026-06-08T11:19:00Z" w:initials="LN">
    <w:p w14:paraId="31AC9FB4" w14:textId="77777777" w:rsidR="00E42D98" w:rsidRDefault="00E42D98">
      <w:pPr>
        <w:pStyle w:val="Textocomentario"/>
      </w:pPr>
      <w:r>
        <w:rPr>
          <w:rStyle w:val="Refdecomentario"/>
        </w:rPr>
        <w:annotationRef/>
      </w:r>
      <w:r w:rsidRPr="00E42D98">
        <w:t>Se recomienda definir el procedimiento mediante el cual el comité técnico evaluará y aprobará modificaciones de perfiles.</w:t>
      </w:r>
    </w:p>
    <w:p w14:paraId="74806A77" w14:textId="77777777" w:rsidR="00E42D98" w:rsidRDefault="00E42D98">
      <w:pPr>
        <w:pStyle w:val="Textocomentario"/>
      </w:pPr>
    </w:p>
    <w:p w14:paraId="38A91530" w14:textId="189890E0" w:rsidR="00E42D98" w:rsidRDefault="00E42D98" w:rsidP="00E42D98">
      <w:pPr>
        <w:pStyle w:val="Textocomentario"/>
      </w:pPr>
      <w:r>
        <w:t>Puede existir un riesgo que manifieste que no existe procedimiento y esto puede generar discusiones durante la ejecución.</w:t>
      </w:r>
    </w:p>
  </w:comment>
  <w:comment w:id="21" w:author="FABIAN MAURICIO ROSAS ROSAS" w:date="2026-06-11T15:17:00Z" w:initials="FR">
    <w:p w14:paraId="5AB16131" w14:textId="581BA18C" w:rsidR="00000000" w:rsidRDefault="00000000">
      <w:r>
        <w:annotationRef/>
      </w:r>
      <w:r w:rsidRPr="645ED91F">
        <w:t>Hecho</w:t>
      </w:r>
    </w:p>
  </w:comment>
  <w:comment w:id="22" w:author="LUIS FELIPE NEGRETE BALLESTEROS" w:date="2026-06-08T11:21:00Z" w:initials="LN">
    <w:p w14:paraId="2FFA92E7" w14:textId="5B4CE03B" w:rsidR="00E42D98" w:rsidRDefault="00E42D98">
      <w:pPr>
        <w:pStyle w:val="Textocomentario"/>
      </w:pPr>
      <w:r>
        <w:rPr>
          <w:rStyle w:val="Refdecomentario"/>
        </w:rPr>
        <w:annotationRef/>
      </w:r>
      <w:r w:rsidRPr="00E42D98">
        <w:t>La obligación se encuentra incompleta. El texto finaliza con la expresión "Así mismo, se deber..." por lo cual debe corregirse y completarse.</w:t>
      </w:r>
    </w:p>
  </w:comment>
  <w:comment w:id="23" w:author="FABIAN MAURICIO ROSAS ROSAS" w:date="2026-06-11T15:42:00Z" w:initials="FR">
    <w:p w14:paraId="66681C9D" w14:textId="45938D49" w:rsidR="00000000" w:rsidRDefault="00000000">
      <w:r>
        <w:annotationRef/>
      </w:r>
      <w:r w:rsidRPr="74E2817A">
        <w:t>Hecho.</w:t>
      </w:r>
    </w:p>
  </w:comment>
  <w:comment w:id="24" w:author="LUIS FELIPE NEGRETE BALLESTEROS" w:date="2026-06-08T11:21:00Z" w:initials="LN">
    <w:p w14:paraId="136FF297" w14:textId="77777777" w:rsidR="00E42D98" w:rsidRDefault="00E42D98">
      <w:pPr>
        <w:pStyle w:val="Textocomentario"/>
      </w:pPr>
      <w:r>
        <w:rPr>
          <w:rStyle w:val="Refdecomentario"/>
        </w:rPr>
        <w:annotationRef/>
      </w:r>
      <w:r w:rsidRPr="00E42D98">
        <w:t>Se recomienda complementar la obligación con referencia expresa a la Ley 1581 de 2012, Ley 1712 de 2014 y políticas institucionales de seguridad de la información.</w:t>
      </w:r>
    </w:p>
    <w:p w14:paraId="2AA8A38E" w14:textId="77777777" w:rsidR="00E42D98" w:rsidRDefault="00E42D98">
      <w:pPr>
        <w:pStyle w:val="Textocomentario"/>
      </w:pPr>
    </w:p>
    <w:p w14:paraId="39E9990C" w14:textId="40BBB403" w:rsidR="00E42D98" w:rsidRDefault="00E42D98" w:rsidP="00E42D98">
      <w:pPr>
        <w:pStyle w:val="Textocomentario"/>
      </w:pPr>
      <w:r>
        <w:t>Actualmente solo prohíbe divulgar no regula:</w:t>
      </w:r>
    </w:p>
    <w:p w14:paraId="51A1228C" w14:textId="77777777" w:rsidR="00E42D98" w:rsidRDefault="00E42D98" w:rsidP="00E42D98">
      <w:pPr>
        <w:pStyle w:val="Textocomentario"/>
      </w:pPr>
    </w:p>
    <w:p w14:paraId="2DB72FC0" w14:textId="7BF5BC2A" w:rsidR="00E42D98" w:rsidRDefault="00E42D98" w:rsidP="00E42D98">
      <w:pPr>
        <w:pStyle w:val="Textocomentario"/>
      </w:pPr>
      <w:r>
        <w:t>-tratamiento de datos;</w:t>
      </w:r>
    </w:p>
    <w:p w14:paraId="67AF98E3" w14:textId="1D4098BD" w:rsidR="00E42D98" w:rsidRDefault="00E42D98" w:rsidP="00E42D98">
      <w:pPr>
        <w:pStyle w:val="Textocomentario"/>
      </w:pPr>
      <w:r>
        <w:t>-incidentes de seguridad;</w:t>
      </w:r>
    </w:p>
    <w:p w14:paraId="2F4327E7" w14:textId="52303957" w:rsidR="00E42D98" w:rsidRDefault="00E42D98" w:rsidP="00E42D98">
      <w:pPr>
        <w:pStyle w:val="Textocomentario"/>
      </w:pPr>
      <w:r>
        <w:t>-responsabilidad frente a filtraciones.</w:t>
      </w:r>
    </w:p>
  </w:comment>
  <w:comment w:id="25" w:author="FABIAN MAURICIO ROSAS ROSAS" w:date="2026-06-11T15:29:00Z" w:initials="FR">
    <w:p w14:paraId="61AF3F0B" w14:textId="19713FF5" w:rsidR="00000000" w:rsidRDefault="00000000">
      <w:r>
        <w:annotationRef/>
      </w:r>
      <w:r w:rsidRPr="4F7477BC">
        <w:t>Hecho.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9F9BD92" w15:done="0"/>
  <w15:commentEx w15:paraId="26648A8A" w15:paraIdParent="29F9BD92" w15:done="0"/>
  <w15:commentEx w15:paraId="5DD44DF0" w15:paraIdParent="29F9BD92" w15:done="0"/>
  <w15:commentEx w15:paraId="2612D6B7" w15:done="0"/>
  <w15:commentEx w15:paraId="2B9B1AC2" w15:paraIdParent="2612D6B7" w15:done="0"/>
  <w15:commentEx w15:paraId="21F3B5BD" w15:paraIdParent="2612D6B7" w15:done="0"/>
  <w15:commentEx w15:paraId="69F77C4C" w15:done="0"/>
  <w15:commentEx w15:paraId="6C947A77" w15:paraIdParent="69F77C4C" w15:done="0"/>
  <w15:commentEx w15:paraId="3E613CBB" w15:paraIdParent="69F77C4C" w15:done="0"/>
  <w15:commentEx w15:paraId="2A752348" w15:done="1"/>
  <w15:commentEx w15:paraId="78A3678D" w15:done="0"/>
  <w15:commentEx w15:paraId="4A1F44D3" w15:paraIdParent="78A3678D" w15:done="0"/>
  <w15:commentEx w15:paraId="00F146C7" w15:done="0"/>
  <w15:commentEx w15:paraId="5E204212" w15:done="0"/>
  <w15:commentEx w15:paraId="25A9E7C3" w15:paraIdParent="5E204212" w15:done="0"/>
  <w15:commentEx w15:paraId="612BA397" w15:done="0"/>
  <w15:commentEx w15:paraId="38A91530" w15:done="0"/>
  <w15:commentEx w15:paraId="5AB16131" w15:paraIdParent="38A91530" w15:done="0"/>
  <w15:commentEx w15:paraId="2FFA92E7" w15:done="0"/>
  <w15:commentEx w15:paraId="66681C9D" w15:paraIdParent="2FFA92E7" w15:done="0"/>
  <w15:commentEx w15:paraId="2F4327E7" w15:done="0"/>
  <w15:commentEx w15:paraId="61AF3F0B" w15:paraIdParent="2F4327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283A43" w16cex:dateUtc="2026-06-08T15:50:00Z"/>
  <w16cex:commentExtensible w16cex:durableId="1463A460" w16cex:dateUtc="2026-06-11T19:40:00Z"/>
  <w16cex:commentExtensible w16cex:durableId="13C762DE" w16cex:dateUtc="2026-06-12T14:52:00Z"/>
  <w16cex:commentExtensible w16cex:durableId="792C1619" w16cex:dateUtc="2026-06-08T15:47:00Z"/>
  <w16cex:commentExtensible w16cex:durableId="4CD1092F" w16cex:dateUtc="2026-06-11T19:41:00Z"/>
  <w16cex:commentExtensible w16cex:durableId="1504BC5B" w16cex:dateUtc="2026-06-16T17:20:00Z"/>
  <w16cex:commentExtensible w16cex:durableId="0DF9E897" w16cex:dateUtc="2026-06-08T15:46:00Z"/>
  <w16cex:commentExtensible w16cex:durableId="169097B4" w16cex:dateUtc="2026-06-11T19:43:00Z"/>
  <w16cex:commentExtensible w16cex:durableId="104825B9" w16cex:dateUtc="2026-06-13T02:23:00Z"/>
  <w16cex:commentExtensible w16cex:durableId="35231A9D" w16cex:dateUtc="2026-06-08T16:09:00Z"/>
  <w16cex:commentExtensible w16cex:durableId="46FFE831" w16cex:dateUtc="2026-06-08T16:09:00Z"/>
  <w16cex:commentExtensible w16cex:durableId="2084D0EF" w16cex:dateUtc="2026-06-11T20:00:00Z"/>
  <w16cex:commentExtensible w16cex:durableId="5ADF6F31" w16cex:dateUtc="2026-06-08T16:10:00Z"/>
  <w16cex:commentExtensible w16cex:durableId="617AE37D" w16cex:dateUtc="2026-06-08T16:18:00Z"/>
  <w16cex:commentExtensible w16cex:durableId="26FAA120" w16cex:dateUtc="2026-06-11T20:14:00Z"/>
  <w16cex:commentExtensible w16cex:durableId="48FEA378" w16cex:dateUtc="2026-06-08T16:16:00Z"/>
  <w16cex:commentExtensible w16cex:durableId="50252FC0" w16cex:dateUtc="2026-06-08T16:19:00Z"/>
  <w16cex:commentExtensible w16cex:durableId="676A8605" w16cex:dateUtc="2026-06-11T20:17:00Z"/>
  <w16cex:commentExtensible w16cex:durableId="46AA9DC8" w16cex:dateUtc="2026-06-08T16:21:00Z"/>
  <w16cex:commentExtensible w16cex:durableId="1181A869" w16cex:dateUtc="2026-06-11T20:42:00Z"/>
  <w16cex:commentExtensible w16cex:durableId="1F258D5B" w16cex:dateUtc="2026-06-08T16:21:00Z"/>
  <w16cex:commentExtensible w16cex:durableId="09563139" w16cex:dateUtc="2026-06-11T20: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9F9BD92" w16cid:durableId="4B283A43"/>
  <w16cid:commentId w16cid:paraId="26648A8A" w16cid:durableId="1463A460"/>
  <w16cid:commentId w16cid:paraId="5DD44DF0" w16cid:durableId="13C762DE"/>
  <w16cid:commentId w16cid:paraId="2612D6B7" w16cid:durableId="792C1619"/>
  <w16cid:commentId w16cid:paraId="2B9B1AC2" w16cid:durableId="4CD1092F"/>
  <w16cid:commentId w16cid:paraId="21F3B5BD" w16cid:durableId="1504BC5B"/>
  <w16cid:commentId w16cid:paraId="69F77C4C" w16cid:durableId="0DF9E897"/>
  <w16cid:commentId w16cid:paraId="6C947A77" w16cid:durableId="169097B4"/>
  <w16cid:commentId w16cid:paraId="3E613CBB" w16cid:durableId="104825B9"/>
  <w16cid:commentId w16cid:paraId="2A752348" w16cid:durableId="35231A9D"/>
  <w16cid:commentId w16cid:paraId="78A3678D" w16cid:durableId="46FFE831"/>
  <w16cid:commentId w16cid:paraId="4A1F44D3" w16cid:durableId="2084D0EF"/>
  <w16cid:commentId w16cid:paraId="00F146C7" w16cid:durableId="5ADF6F31"/>
  <w16cid:commentId w16cid:paraId="5E204212" w16cid:durableId="617AE37D"/>
  <w16cid:commentId w16cid:paraId="25A9E7C3" w16cid:durableId="26FAA120"/>
  <w16cid:commentId w16cid:paraId="612BA397" w16cid:durableId="48FEA378"/>
  <w16cid:commentId w16cid:paraId="38A91530" w16cid:durableId="50252FC0"/>
  <w16cid:commentId w16cid:paraId="5AB16131" w16cid:durableId="676A8605"/>
  <w16cid:commentId w16cid:paraId="2FFA92E7" w16cid:durableId="46AA9DC8"/>
  <w16cid:commentId w16cid:paraId="66681C9D" w16cid:durableId="1181A869"/>
  <w16cid:commentId w16cid:paraId="2F4327E7" w16cid:durableId="1F258D5B"/>
  <w16cid:commentId w16cid:paraId="61AF3F0B" w16cid:durableId="095631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C432C" w14:textId="77777777" w:rsidR="00196217" w:rsidRDefault="00196217" w:rsidP="00492CE6">
      <w:r>
        <w:separator/>
      </w:r>
    </w:p>
  </w:endnote>
  <w:endnote w:type="continuationSeparator" w:id="0">
    <w:p w14:paraId="4CF9B0C0" w14:textId="77777777" w:rsidR="00196217" w:rsidRDefault="00196217"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Work Sans">
    <w:charset w:val="00"/>
    <w:family w:val="auto"/>
    <w:pitch w:val="variable"/>
    <w:sig w:usb0="A00000FF" w:usb1="5000E07B" w:usb2="00000000" w:usb3="00000000" w:csb0="000001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9C142" w14:textId="77777777" w:rsidR="00E7436E" w:rsidRDefault="00E7436E">
    <w:pPr>
      <w:pStyle w:val="Piedepgina"/>
      <w:jc w:val="right"/>
      <w:rPr>
        <w:rFonts w:ascii="Arial" w:hAnsi="Arial" w:cs="Arial"/>
        <w:sz w:val="16"/>
        <w:szCs w:val="16"/>
        <w:lang w:val="es-ES"/>
      </w:rPr>
    </w:pPr>
  </w:p>
  <w:p w14:paraId="1A67D7F9" w14:textId="3FC97D42" w:rsidR="00E7436E" w:rsidRPr="0015433E" w:rsidRDefault="00E7436E">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682534">
      <w:rPr>
        <w:rFonts w:ascii="Arial" w:hAnsi="Arial" w:cs="Arial"/>
        <w:bCs/>
        <w:noProof/>
        <w:sz w:val="16"/>
        <w:szCs w:val="16"/>
      </w:rPr>
      <w:t>4</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682534">
      <w:rPr>
        <w:rFonts w:ascii="Arial" w:hAnsi="Arial" w:cs="Arial"/>
        <w:bCs/>
        <w:noProof/>
        <w:sz w:val="16"/>
        <w:szCs w:val="16"/>
      </w:rPr>
      <w:t>7</w:t>
    </w:r>
    <w:r w:rsidRPr="0015433E">
      <w:rPr>
        <w:rFonts w:ascii="Arial" w:hAnsi="Arial" w:cs="Arial"/>
        <w:bCs/>
        <w:sz w:val="16"/>
        <w:szCs w:val="16"/>
      </w:rPr>
      <w:fldChar w:fldCharType="end"/>
    </w:r>
  </w:p>
  <w:p w14:paraId="1CD51A84" w14:textId="77777777" w:rsidR="00E7436E" w:rsidRPr="00766FBC" w:rsidRDefault="00E7436E" w:rsidP="00064D07">
    <w:pPr>
      <w:pStyle w:val="Piedepgina"/>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3C285" w14:textId="77777777" w:rsidR="00196217" w:rsidRDefault="00196217" w:rsidP="00492CE6">
      <w:r>
        <w:separator/>
      </w:r>
    </w:p>
  </w:footnote>
  <w:footnote w:type="continuationSeparator" w:id="0">
    <w:p w14:paraId="69D0F7D6" w14:textId="77777777" w:rsidR="00196217" w:rsidRDefault="00196217"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1873" w14:textId="5381E17C" w:rsidR="005158E4" w:rsidRDefault="005158E4" w:rsidP="005158E4">
    <w:bookmarkStart w:id="26" w:name="_Hlk136591249"/>
  </w:p>
  <w:p w14:paraId="44B7D8DB" w14:textId="44626D23" w:rsidR="005158E4" w:rsidRDefault="005158E4" w:rsidP="005158E4"/>
  <w:tbl>
    <w:tblPr>
      <w:tblW w:w="6181" w:type="pct"/>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2"/>
      <w:gridCol w:w="6917"/>
      <w:gridCol w:w="1198"/>
      <w:gridCol w:w="956"/>
    </w:tblGrid>
    <w:tr w:rsidR="00426034" w:rsidRPr="00E31384" w14:paraId="1658AE1B" w14:textId="77777777" w:rsidTr="0049126F">
      <w:trPr>
        <w:trHeight w:val="701"/>
      </w:trPr>
      <w:tc>
        <w:tcPr>
          <w:tcW w:w="1842" w:type="dxa"/>
          <w:vMerge w:val="restart"/>
        </w:tcPr>
        <w:p w14:paraId="50185C34" w14:textId="68D1482A" w:rsidR="00426034" w:rsidRDefault="0049126F" w:rsidP="005158E4">
          <w:pPr>
            <w:jc w:val="center"/>
            <w:rPr>
              <w:rFonts w:ascii="Arial" w:hAnsi="Arial" w:cs="Arial"/>
              <w:b/>
              <w:sz w:val="24"/>
            </w:rPr>
          </w:pPr>
          <w:r>
            <w:rPr>
              <w:noProof/>
            </w:rPr>
            <w:drawing>
              <wp:inline distT="0" distB="0" distL="0" distR="0" wp14:anchorId="3FCA6167" wp14:editId="520786B5">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917" w:type="dxa"/>
          <w:vMerge w:val="restart"/>
          <w:vAlign w:val="center"/>
        </w:tcPr>
        <w:p w14:paraId="5C0724AC" w14:textId="769BBFC2" w:rsidR="00426034" w:rsidRPr="009B4676" w:rsidRDefault="00426034" w:rsidP="005158E4">
          <w:pPr>
            <w:jc w:val="center"/>
            <w:rPr>
              <w:rFonts w:ascii="Arial" w:hAnsi="Arial" w:cs="Arial"/>
              <w:b/>
              <w:sz w:val="24"/>
            </w:rPr>
          </w:pPr>
          <w:bookmarkStart w:id="27" w:name="_Hlk126915421"/>
          <w:r>
            <w:rPr>
              <w:rFonts w:ascii="Arial" w:hAnsi="Arial" w:cs="Arial"/>
              <w:b/>
              <w:sz w:val="24"/>
            </w:rPr>
            <w:t xml:space="preserve">FORMATO </w:t>
          </w:r>
          <w:r w:rsidRPr="005158E4">
            <w:rPr>
              <w:rFonts w:ascii="Arial" w:hAnsi="Arial" w:cs="Arial"/>
              <w:b/>
              <w:sz w:val="24"/>
            </w:rPr>
            <w:t>ESTUDIOS PREVIOS CONTRATACIÓN DIRECTA EXCEPTO CONTRATOS DE PRESTACIÓN DE SERVICIOS Y DE APOYO A LA GESTIÓN</w:t>
          </w:r>
        </w:p>
      </w:tc>
      <w:tc>
        <w:tcPr>
          <w:tcW w:w="2154" w:type="dxa"/>
          <w:gridSpan w:val="2"/>
          <w:vAlign w:val="center"/>
        </w:tcPr>
        <w:p w14:paraId="1916AF88" w14:textId="0F01BE38" w:rsidR="00426034" w:rsidRPr="00E31384" w:rsidRDefault="00426034" w:rsidP="005158E4">
          <w:pPr>
            <w:ind w:left="-113" w:right="-113"/>
            <w:jc w:val="center"/>
            <w:rPr>
              <w:rFonts w:ascii="Arial" w:hAnsi="Arial" w:cs="Arial"/>
            </w:rPr>
          </w:pPr>
          <w:r w:rsidRPr="00FF0A08">
            <w:rPr>
              <w:rFonts w:ascii="Arial" w:hAnsi="Arial" w:cs="Arial"/>
              <w:noProof/>
            </w:rPr>
            <w:drawing>
              <wp:anchor distT="0" distB="0" distL="114300" distR="114300" simplePos="0" relativeHeight="251665408" behindDoc="0" locked="0" layoutInCell="1" allowOverlap="1" wp14:anchorId="2031881E" wp14:editId="2AAD71D0">
                <wp:simplePos x="0" y="0"/>
                <wp:positionH relativeFrom="column">
                  <wp:posOffset>-52070</wp:posOffset>
                </wp:positionH>
                <wp:positionV relativeFrom="paragraph">
                  <wp:posOffset>14605</wp:posOffset>
                </wp:positionV>
                <wp:extent cx="1359535" cy="449580"/>
                <wp:effectExtent l="0" t="0" r="0" b="7620"/>
                <wp:wrapNone/>
                <wp:docPr id="6007020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359535"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26034" w:rsidRPr="00E31384" w14:paraId="121513D9" w14:textId="77777777" w:rsidTr="0049126F">
      <w:tblPrEx>
        <w:tblCellMar>
          <w:left w:w="108" w:type="dxa"/>
          <w:right w:w="108" w:type="dxa"/>
        </w:tblCellMar>
      </w:tblPrEx>
      <w:trPr>
        <w:trHeight w:val="227"/>
      </w:trPr>
      <w:tc>
        <w:tcPr>
          <w:tcW w:w="1842" w:type="dxa"/>
          <w:vMerge/>
        </w:tcPr>
        <w:p w14:paraId="0C2A6CC2" w14:textId="77777777" w:rsidR="00426034" w:rsidRPr="009B4676" w:rsidRDefault="00426034" w:rsidP="005158E4">
          <w:pPr>
            <w:jc w:val="center"/>
            <w:rPr>
              <w:rFonts w:ascii="Arial" w:hAnsi="Arial" w:cs="Arial"/>
              <w:bCs/>
              <w:sz w:val="16"/>
              <w:szCs w:val="16"/>
            </w:rPr>
          </w:pPr>
        </w:p>
      </w:tc>
      <w:tc>
        <w:tcPr>
          <w:tcW w:w="6917" w:type="dxa"/>
          <w:vMerge/>
          <w:vAlign w:val="center"/>
        </w:tcPr>
        <w:p w14:paraId="631BF00A" w14:textId="5BF2C989" w:rsidR="00426034" w:rsidRPr="009B4676" w:rsidRDefault="00426034" w:rsidP="005158E4">
          <w:pPr>
            <w:jc w:val="center"/>
            <w:rPr>
              <w:rFonts w:ascii="Arial" w:hAnsi="Arial" w:cs="Arial"/>
              <w:bCs/>
              <w:sz w:val="16"/>
              <w:szCs w:val="16"/>
            </w:rPr>
          </w:pPr>
        </w:p>
      </w:tc>
      <w:tc>
        <w:tcPr>
          <w:tcW w:w="2154" w:type="dxa"/>
          <w:gridSpan w:val="2"/>
          <w:vAlign w:val="center"/>
        </w:tcPr>
        <w:p w14:paraId="41D48C3F" w14:textId="18E77BBD" w:rsidR="00426034" w:rsidRPr="00E31384" w:rsidRDefault="00426034" w:rsidP="005158E4">
          <w:pPr>
            <w:jc w:val="center"/>
            <w:outlineLvl w:val="0"/>
            <w:rPr>
              <w:rFonts w:ascii="Arial" w:hAnsi="Arial" w:cs="Arial"/>
              <w:sz w:val="14"/>
              <w:szCs w:val="16"/>
            </w:rPr>
          </w:pPr>
          <w:r w:rsidRPr="006B24B5">
            <w:rPr>
              <w:rFonts w:ascii="Arial" w:hAnsi="Arial" w:cs="Arial"/>
              <w:sz w:val="14"/>
              <w:szCs w:val="16"/>
            </w:rPr>
            <w:t>T-GC-F-11</w:t>
          </w:r>
        </w:p>
      </w:tc>
    </w:tr>
    <w:tr w:rsidR="00426034" w:rsidRPr="00E31384" w14:paraId="0419C191" w14:textId="77777777" w:rsidTr="0049126F">
      <w:tblPrEx>
        <w:tblCellMar>
          <w:left w:w="108" w:type="dxa"/>
          <w:right w:w="108" w:type="dxa"/>
        </w:tblCellMar>
      </w:tblPrEx>
      <w:trPr>
        <w:trHeight w:val="227"/>
      </w:trPr>
      <w:tc>
        <w:tcPr>
          <w:tcW w:w="1842" w:type="dxa"/>
          <w:vMerge/>
        </w:tcPr>
        <w:p w14:paraId="7F3FD450" w14:textId="77777777" w:rsidR="00426034" w:rsidRPr="009B4676" w:rsidRDefault="00426034" w:rsidP="005158E4">
          <w:pPr>
            <w:jc w:val="center"/>
            <w:rPr>
              <w:rFonts w:ascii="Arial" w:hAnsi="Arial" w:cs="Arial"/>
              <w:bCs/>
              <w:sz w:val="16"/>
              <w:szCs w:val="16"/>
            </w:rPr>
          </w:pPr>
        </w:p>
      </w:tc>
      <w:tc>
        <w:tcPr>
          <w:tcW w:w="6917" w:type="dxa"/>
          <w:vMerge/>
          <w:vAlign w:val="center"/>
        </w:tcPr>
        <w:p w14:paraId="4DA71FD5" w14:textId="2430CD47" w:rsidR="00426034" w:rsidRPr="009B4676" w:rsidRDefault="00426034" w:rsidP="005158E4">
          <w:pPr>
            <w:jc w:val="center"/>
            <w:rPr>
              <w:rFonts w:ascii="Arial" w:hAnsi="Arial" w:cs="Arial"/>
              <w:bCs/>
              <w:sz w:val="16"/>
              <w:szCs w:val="16"/>
            </w:rPr>
          </w:pPr>
        </w:p>
      </w:tc>
      <w:tc>
        <w:tcPr>
          <w:tcW w:w="1198" w:type="dxa"/>
          <w:vAlign w:val="center"/>
        </w:tcPr>
        <w:p w14:paraId="1F7D0A78" w14:textId="6A4EF8CC" w:rsidR="00426034" w:rsidRPr="00E31384" w:rsidRDefault="00426034" w:rsidP="005158E4">
          <w:pPr>
            <w:jc w:val="center"/>
            <w:outlineLvl w:val="0"/>
            <w:rPr>
              <w:rFonts w:ascii="Arial" w:hAnsi="Arial" w:cs="Arial"/>
              <w:sz w:val="14"/>
              <w:szCs w:val="16"/>
            </w:rPr>
          </w:pPr>
          <w:r>
            <w:rPr>
              <w:rFonts w:ascii="Arial" w:hAnsi="Arial" w:cs="Arial"/>
              <w:sz w:val="14"/>
              <w:szCs w:val="16"/>
            </w:rPr>
            <w:t>05-06-2023</w:t>
          </w:r>
        </w:p>
      </w:tc>
      <w:tc>
        <w:tcPr>
          <w:tcW w:w="956" w:type="dxa"/>
          <w:vAlign w:val="center"/>
        </w:tcPr>
        <w:p w14:paraId="1B075A23" w14:textId="1C4A5794" w:rsidR="00426034" w:rsidRPr="00E31384" w:rsidRDefault="00426034" w:rsidP="005158E4">
          <w:pPr>
            <w:tabs>
              <w:tab w:val="left" w:pos="1061"/>
            </w:tabs>
            <w:jc w:val="center"/>
            <w:outlineLvl w:val="0"/>
            <w:rPr>
              <w:rFonts w:ascii="Arial" w:hAnsi="Arial" w:cs="Arial"/>
              <w:sz w:val="14"/>
              <w:szCs w:val="16"/>
            </w:rPr>
          </w:pPr>
          <w:r>
            <w:rPr>
              <w:rFonts w:ascii="Arial" w:hAnsi="Arial" w:cs="Arial"/>
              <w:sz w:val="14"/>
              <w:szCs w:val="16"/>
            </w:rPr>
            <w:t>V-2</w:t>
          </w:r>
        </w:p>
      </w:tc>
    </w:tr>
  </w:tbl>
  <w:bookmarkEnd w:id="26"/>
  <w:bookmarkEnd w:id="27"/>
  <w:p w14:paraId="2C911E86" w14:textId="77777777" w:rsidR="00E7436E" w:rsidRPr="00E31384" w:rsidRDefault="00E7436E" w:rsidP="00747390">
    <w:pPr>
      <w:tabs>
        <w:tab w:val="left" w:pos="3695"/>
      </w:tabs>
      <w:spacing w:after="120"/>
      <w:outlineLvl w:val="0"/>
      <w:rPr>
        <w:rFonts w:ascii="Arial" w:hAnsi="Arial" w:cs="Arial"/>
        <w:b/>
        <w:i/>
        <w:sz w:val="18"/>
        <w:szCs w:val="18"/>
      </w:rPr>
    </w:pPr>
    <w:r w:rsidRPr="00E31384">
      <w:rPr>
        <w:rFonts w:ascii="Arial" w:hAnsi="Arial" w:cs="Arial"/>
        <w:b/>
        <w:i/>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B3E02"/>
    <w:multiLevelType w:val="multilevel"/>
    <w:tmpl w:val="2E0CE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57512D"/>
    <w:multiLevelType w:val="multilevel"/>
    <w:tmpl w:val="5C1E7D2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790" w:hanging="71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CB26F9"/>
    <w:multiLevelType w:val="multilevel"/>
    <w:tmpl w:val="9B9C5EE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9930D5C"/>
    <w:multiLevelType w:val="multilevel"/>
    <w:tmpl w:val="76F658EE"/>
    <w:lvl w:ilvl="0">
      <w:start w:val="9"/>
      <w:numFmt w:val="lowerLetter"/>
      <w:lvlText w:val="%1."/>
      <w:lvlJc w:val="left"/>
      <w:pPr>
        <w:tabs>
          <w:tab w:val="num" w:pos="720"/>
        </w:tabs>
        <w:ind w:left="720" w:hanging="360"/>
      </w:pPr>
    </w:lvl>
    <w:lvl w:ilvl="1">
      <w:start w:val="1"/>
      <w:numFmt w:val="decimal"/>
      <w:lvlText w:val="%2."/>
      <w:lvlJc w:val="left"/>
      <w:pPr>
        <w:ind w:left="1790" w:hanging="71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AD42867"/>
    <w:multiLevelType w:val="multilevel"/>
    <w:tmpl w:val="73700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9339FF"/>
    <w:multiLevelType w:val="multilevel"/>
    <w:tmpl w:val="3B42A0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820325"/>
    <w:multiLevelType w:val="multilevel"/>
    <w:tmpl w:val="C3BC921A"/>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148C78C3"/>
    <w:multiLevelType w:val="multilevel"/>
    <w:tmpl w:val="33D4C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5803FA"/>
    <w:multiLevelType w:val="multilevel"/>
    <w:tmpl w:val="2826B4B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7183943"/>
    <w:multiLevelType w:val="multilevel"/>
    <w:tmpl w:val="0E6ED8DE"/>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17A012EB"/>
    <w:multiLevelType w:val="hybridMultilevel"/>
    <w:tmpl w:val="E24614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AA30F12"/>
    <w:multiLevelType w:val="multilevel"/>
    <w:tmpl w:val="8E724DF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1BD616F2"/>
    <w:multiLevelType w:val="multilevel"/>
    <w:tmpl w:val="ED9C00D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DB59FF"/>
    <w:multiLevelType w:val="multilevel"/>
    <w:tmpl w:val="B55AE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837CEC"/>
    <w:multiLevelType w:val="multilevel"/>
    <w:tmpl w:val="8EDAD65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20B91B06"/>
    <w:multiLevelType w:val="multilevel"/>
    <w:tmpl w:val="CB343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22C38F6"/>
    <w:multiLevelType w:val="multilevel"/>
    <w:tmpl w:val="86BA1B14"/>
    <w:lvl w:ilvl="0">
      <w:start w:val="1"/>
      <w:numFmt w:val="decimal"/>
      <w:lvlText w:val="%1."/>
      <w:lvlJc w:val="left"/>
      <w:pPr>
        <w:tabs>
          <w:tab w:val="num" w:pos="720"/>
        </w:tabs>
        <w:ind w:left="720" w:hanging="360"/>
      </w:pPr>
    </w:lvl>
    <w:lvl w:ilvl="1">
      <w:start w:val="1"/>
      <w:numFmt w:val="decimal"/>
      <w:lvlText w:val="%2."/>
      <w:lvlJc w:val="left"/>
      <w:pPr>
        <w:ind w:left="1790" w:hanging="71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232044CC"/>
    <w:multiLevelType w:val="multilevel"/>
    <w:tmpl w:val="FB4AD16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2D280372"/>
    <w:multiLevelType w:val="multilevel"/>
    <w:tmpl w:val="A100F31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30FA195C"/>
    <w:multiLevelType w:val="multilevel"/>
    <w:tmpl w:val="A8B0E8E2"/>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0D14A3"/>
    <w:multiLevelType w:val="hybridMultilevel"/>
    <w:tmpl w:val="9E42F8B6"/>
    <w:lvl w:ilvl="0" w:tplc="EF5E7652">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4527C19"/>
    <w:multiLevelType w:val="multilevel"/>
    <w:tmpl w:val="19821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45F65E3"/>
    <w:multiLevelType w:val="multilevel"/>
    <w:tmpl w:val="169CBFA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390C2EB3"/>
    <w:multiLevelType w:val="multilevel"/>
    <w:tmpl w:val="76FE5A0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3A377DBB"/>
    <w:multiLevelType w:val="multilevel"/>
    <w:tmpl w:val="8C6A4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AD6734B"/>
    <w:multiLevelType w:val="multilevel"/>
    <w:tmpl w:val="CB42181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E6E50F4"/>
    <w:multiLevelType w:val="multilevel"/>
    <w:tmpl w:val="CBD42F6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41C866DB"/>
    <w:multiLevelType w:val="multilevel"/>
    <w:tmpl w:val="DC72B7AC"/>
    <w:lvl w:ilvl="0">
      <w:start w:val="2"/>
      <w:numFmt w:val="decimal"/>
      <w:lvlText w:val="%1."/>
      <w:lvlJc w:val="left"/>
      <w:pPr>
        <w:tabs>
          <w:tab w:val="num" w:pos="720"/>
        </w:tabs>
        <w:ind w:left="720" w:hanging="360"/>
      </w:pPr>
    </w:lvl>
    <w:lvl w:ilvl="1">
      <w:start w:val="1"/>
      <w:numFmt w:val="bullet"/>
      <w:lvlText w:val="-"/>
      <w:lvlJc w:val="left"/>
      <w:pPr>
        <w:ind w:left="1440" w:hanging="360"/>
      </w:pPr>
      <w:rPr>
        <w:rFonts w:ascii="Arial" w:eastAsia="Times New Roman"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27B229A"/>
    <w:multiLevelType w:val="multilevel"/>
    <w:tmpl w:val="48DEC460"/>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44ED0B15"/>
    <w:multiLevelType w:val="multilevel"/>
    <w:tmpl w:val="A63AAE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54A6849"/>
    <w:multiLevelType w:val="multilevel"/>
    <w:tmpl w:val="F2347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79D1CCB"/>
    <w:multiLevelType w:val="multilevel"/>
    <w:tmpl w:val="AF306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29A1874"/>
    <w:multiLevelType w:val="multilevel"/>
    <w:tmpl w:val="A720E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5C229BC"/>
    <w:multiLevelType w:val="multilevel"/>
    <w:tmpl w:val="7D86F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60C47D3"/>
    <w:multiLevelType w:val="multilevel"/>
    <w:tmpl w:val="6A187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6B92EF6"/>
    <w:multiLevelType w:val="multilevel"/>
    <w:tmpl w:val="8FECEE6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771492E"/>
    <w:multiLevelType w:val="multilevel"/>
    <w:tmpl w:val="651E9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7C270B5"/>
    <w:multiLevelType w:val="multilevel"/>
    <w:tmpl w:val="5B3C74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5F922043"/>
    <w:multiLevelType w:val="multilevel"/>
    <w:tmpl w:val="C9FA1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34802B3"/>
    <w:multiLevelType w:val="multilevel"/>
    <w:tmpl w:val="5B5A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37E25C1"/>
    <w:multiLevelType w:val="multilevel"/>
    <w:tmpl w:val="44281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49F727D"/>
    <w:multiLevelType w:val="multilevel"/>
    <w:tmpl w:val="EDD6D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ADB0FD3"/>
    <w:multiLevelType w:val="multilevel"/>
    <w:tmpl w:val="82BE1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C7C306D"/>
    <w:multiLevelType w:val="hybridMultilevel"/>
    <w:tmpl w:val="F8347A4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6D565D27"/>
    <w:multiLevelType w:val="multilevel"/>
    <w:tmpl w:val="B6927968"/>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6DB337C6"/>
    <w:multiLevelType w:val="multilevel"/>
    <w:tmpl w:val="B296D202"/>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71367B5E"/>
    <w:multiLevelType w:val="hybridMultilevel"/>
    <w:tmpl w:val="3BB85AAA"/>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7" w15:restartNumberingAfterBreak="0">
    <w:nsid w:val="716636FA"/>
    <w:multiLevelType w:val="multilevel"/>
    <w:tmpl w:val="8E561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61E3594"/>
    <w:multiLevelType w:val="multilevel"/>
    <w:tmpl w:val="4FB2F46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6E3309F"/>
    <w:multiLevelType w:val="multilevel"/>
    <w:tmpl w:val="029EB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7A264C1"/>
    <w:multiLevelType w:val="multilevel"/>
    <w:tmpl w:val="38A43C76"/>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1" w15:restartNumberingAfterBreak="0">
    <w:nsid w:val="7843663A"/>
    <w:multiLevelType w:val="multilevel"/>
    <w:tmpl w:val="2A9AA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862237B"/>
    <w:multiLevelType w:val="multilevel"/>
    <w:tmpl w:val="D19E1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B912D8F"/>
    <w:multiLevelType w:val="multilevel"/>
    <w:tmpl w:val="0A7EEF7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C860605"/>
    <w:multiLevelType w:val="multilevel"/>
    <w:tmpl w:val="22789F7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 w15:restartNumberingAfterBreak="0">
    <w:nsid w:val="7CC569FB"/>
    <w:multiLevelType w:val="multilevel"/>
    <w:tmpl w:val="38FC6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24499087">
    <w:abstractNumId w:val="8"/>
  </w:num>
  <w:num w:numId="2" w16cid:durableId="1664432001">
    <w:abstractNumId w:val="33"/>
  </w:num>
  <w:num w:numId="3" w16cid:durableId="1130055321">
    <w:abstractNumId w:val="5"/>
  </w:num>
  <w:num w:numId="4" w16cid:durableId="632834601">
    <w:abstractNumId w:val="35"/>
  </w:num>
  <w:num w:numId="5" w16cid:durableId="1790276878">
    <w:abstractNumId w:val="25"/>
  </w:num>
  <w:num w:numId="6" w16cid:durableId="420373120">
    <w:abstractNumId w:val="48"/>
  </w:num>
  <w:num w:numId="7" w16cid:durableId="739908303">
    <w:abstractNumId w:val="53"/>
  </w:num>
  <w:num w:numId="8" w16cid:durableId="1860923683">
    <w:abstractNumId w:val="12"/>
  </w:num>
  <w:num w:numId="9" w16cid:durableId="645278253">
    <w:abstractNumId w:val="14"/>
  </w:num>
  <w:num w:numId="10" w16cid:durableId="1047682591">
    <w:abstractNumId w:val="23"/>
  </w:num>
  <w:num w:numId="11" w16cid:durableId="748622382">
    <w:abstractNumId w:val="2"/>
  </w:num>
  <w:num w:numId="12" w16cid:durableId="816265513">
    <w:abstractNumId w:val="18"/>
  </w:num>
  <w:num w:numId="13" w16cid:durableId="841630784">
    <w:abstractNumId w:val="11"/>
  </w:num>
  <w:num w:numId="14" w16cid:durableId="573245859">
    <w:abstractNumId w:val="9"/>
  </w:num>
  <w:num w:numId="15" w16cid:durableId="173421759">
    <w:abstractNumId w:val="45"/>
  </w:num>
  <w:num w:numId="16" w16cid:durableId="514928302">
    <w:abstractNumId w:val="28"/>
  </w:num>
  <w:num w:numId="17" w16cid:durableId="1355961882">
    <w:abstractNumId w:val="3"/>
  </w:num>
  <w:num w:numId="18" w16cid:durableId="2091852442">
    <w:abstractNumId w:val="44"/>
  </w:num>
  <w:num w:numId="19" w16cid:durableId="1822304553">
    <w:abstractNumId w:val="19"/>
  </w:num>
  <w:num w:numId="20" w16cid:durableId="83379272">
    <w:abstractNumId w:val="27"/>
  </w:num>
  <w:num w:numId="21" w16cid:durableId="975254177">
    <w:abstractNumId w:val="29"/>
  </w:num>
  <w:num w:numId="22" w16cid:durableId="758865823">
    <w:abstractNumId w:val="10"/>
  </w:num>
  <w:num w:numId="23" w16cid:durableId="706442854">
    <w:abstractNumId w:val="43"/>
  </w:num>
  <w:num w:numId="24" w16cid:durableId="1561557982">
    <w:abstractNumId w:val="42"/>
  </w:num>
  <w:num w:numId="25" w16cid:durableId="519782226">
    <w:abstractNumId w:val="34"/>
  </w:num>
  <w:num w:numId="26" w16cid:durableId="1188300739">
    <w:abstractNumId w:val="38"/>
  </w:num>
  <w:num w:numId="27" w16cid:durableId="37167566">
    <w:abstractNumId w:val="49"/>
  </w:num>
  <w:num w:numId="28" w16cid:durableId="651953561">
    <w:abstractNumId w:val="0"/>
  </w:num>
  <w:num w:numId="29" w16cid:durableId="863593750">
    <w:abstractNumId w:val="55"/>
  </w:num>
  <w:num w:numId="30" w16cid:durableId="318771856">
    <w:abstractNumId w:val="30"/>
  </w:num>
  <w:num w:numId="31" w16cid:durableId="638606501">
    <w:abstractNumId w:val="32"/>
  </w:num>
  <w:num w:numId="32" w16cid:durableId="289827155">
    <w:abstractNumId w:val="51"/>
  </w:num>
  <w:num w:numId="33" w16cid:durableId="1032267052">
    <w:abstractNumId w:val="47"/>
  </w:num>
  <w:num w:numId="34" w16cid:durableId="2090225671">
    <w:abstractNumId w:val="24"/>
  </w:num>
  <w:num w:numId="35" w16cid:durableId="69424508">
    <w:abstractNumId w:val="41"/>
  </w:num>
  <w:num w:numId="36" w16cid:durableId="1208645378">
    <w:abstractNumId w:val="21"/>
  </w:num>
  <w:num w:numId="37" w16cid:durableId="2146505012">
    <w:abstractNumId w:val="39"/>
  </w:num>
  <w:num w:numId="38" w16cid:durableId="1710104144">
    <w:abstractNumId w:val="15"/>
  </w:num>
  <w:num w:numId="39" w16cid:durableId="239409977">
    <w:abstractNumId w:val="4"/>
  </w:num>
  <w:num w:numId="40" w16cid:durableId="941303826">
    <w:abstractNumId w:val="7"/>
  </w:num>
  <w:num w:numId="41" w16cid:durableId="860434289">
    <w:abstractNumId w:val="1"/>
  </w:num>
  <w:num w:numId="42" w16cid:durableId="1719864577">
    <w:abstractNumId w:val="31"/>
  </w:num>
  <w:num w:numId="43" w16cid:durableId="1565987287">
    <w:abstractNumId w:val="26"/>
  </w:num>
  <w:num w:numId="44" w16cid:durableId="2078893691">
    <w:abstractNumId w:val="17"/>
  </w:num>
  <w:num w:numId="45" w16cid:durableId="620234933">
    <w:abstractNumId w:val="37"/>
  </w:num>
  <w:num w:numId="46" w16cid:durableId="1746149864">
    <w:abstractNumId w:val="22"/>
  </w:num>
  <w:num w:numId="47" w16cid:durableId="282343673">
    <w:abstractNumId w:val="54"/>
  </w:num>
  <w:num w:numId="48" w16cid:durableId="2069108864">
    <w:abstractNumId w:val="50"/>
  </w:num>
  <w:num w:numId="49" w16cid:durableId="893539864">
    <w:abstractNumId w:val="6"/>
  </w:num>
  <w:num w:numId="50" w16cid:durableId="345906581">
    <w:abstractNumId w:val="40"/>
  </w:num>
  <w:num w:numId="51" w16cid:durableId="1398816855">
    <w:abstractNumId w:val="13"/>
  </w:num>
  <w:num w:numId="52" w16cid:durableId="166673734">
    <w:abstractNumId w:val="52"/>
  </w:num>
  <w:num w:numId="53" w16cid:durableId="456723015">
    <w:abstractNumId w:val="36"/>
  </w:num>
  <w:num w:numId="54" w16cid:durableId="1836415606">
    <w:abstractNumId w:val="16"/>
  </w:num>
  <w:num w:numId="55" w16cid:durableId="876967266">
    <w:abstractNumId w:val="46"/>
  </w:num>
  <w:num w:numId="56" w16cid:durableId="1515916748">
    <w:abstractNumId w:val="20"/>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IS FELIPE NEGRETE BALLESTEROS">
    <w15:presenceInfo w15:providerId="AD" w15:userId="S::lfnegrete@minenergia.gov.co::ead1e65f-64ac-4833-94b7-25c36ab97d34"/>
  </w15:person>
  <w15:person w15:author="FABIAN MAURICIO ROSAS ROSAS">
    <w15:presenceInfo w15:providerId="AD" w15:userId="S::fmrosas@minenergia.gov.co::485e67d7-d91c-4c53-83ad-206168e99668"/>
  </w15:person>
  <w15:person w15:author="MARIA ALEJANDRA GALLEGO SEPULVEDA">
    <w15:presenceInfo w15:providerId="AD" w15:userId="S::magallego@minenergia.gov.co::243be515-95e6-487f-bad4-c9ad33c8466b"/>
  </w15:person>
  <w15:person w15:author="MELISSA ANDREA RIVERA LOPEZ">
    <w15:presenceInfo w15:providerId="AD" w15:userId="S::marivera@minenergia.gov.co::65f5190c-cae4-4568-8cd2-24ea90faa156"/>
  </w15:person>
  <w15:person w15:author="NESTOR RICARDO CAMPOS JIMENEZ">
    <w15:presenceInfo w15:providerId="AD" w15:userId="S::nrcampos@minenergia.gov.co::2d132c98-b8c5-4e42-82f7-b2fff73b9d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3&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3&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GJ-I-05"/>
    <w:docVar w:name="CTMSCODIGONIVELMAPA" w:val="GJ-I-05"/>
    <w:docVar w:name="CTmsFormato" w:val="ESTUDIOS PREVIOS CONTRATOS DE PRESTACIÓN DE SERVICIOS Y APOYO A LA GESTIÓN / CONTRATACIÓN DIRECTA"/>
    <w:docVar w:name="CTMSIDNIVELMAPA" w:val="19"/>
    <w:docVar w:name="CTMSMapNormEsPDF" w:val=" "/>
    <w:docVar w:name="CTmsObjetivoAnexo" w:val=" "/>
    <w:docVar w:name="CTmsVersion" w:val=" "/>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0"/>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17"/>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3"/>
    <w:docVar w:name="ListaCausas" w:val="&lt;EntidadTMS xmlns=&quot;&quot;&gt;&lt;TablaTMS&gt;&lt;id_causa&gt;88&lt;/id_causa&gt;&lt;causa&gt;Inicio proceso aprobación&lt;/causa&gt;&lt;id_tipo_solicitudoriginar&gt;54&lt;/id_tipo_solicitudoriginar&gt;&lt;id_ciclo_aprobacion&gt;35&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Instructivo"/>
    <w:docVar w:name="TituloDocumento" w:val="ESTUDIOS PREVIOS CONTRATOS DE PRESTACIÓN DE SERVICIOS Y APOYO A LA GESTIÓN / CONTRATACIÓN DIRECTA"/>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4&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311A"/>
    <w:rsid w:val="0000697F"/>
    <w:rsid w:val="000118A3"/>
    <w:rsid w:val="000129BA"/>
    <w:rsid w:val="00012C05"/>
    <w:rsid w:val="00015FF6"/>
    <w:rsid w:val="00016623"/>
    <w:rsid w:val="0001663D"/>
    <w:rsid w:val="00017853"/>
    <w:rsid w:val="000201E0"/>
    <w:rsid w:val="00020921"/>
    <w:rsid w:val="00020AC5"/>
    <w:rsid w:val="00021A8E"/>
    <w:rsid w:val="00021F9A"/>
    <w:rsid w:val="0002286E"/>
    <w:rsid w:val="00023920"/>
    <w:rsid w:val="000252CA"/>
    <w:rsid w:val="00025600"/>
    <w:rsid w:val="000260EC"/>
    <w:rsid w:val="000262BA"/>
    <w:rsid w:val="00026CB2"/>
    <w:rsid w:val="00026FEB"/>
    <w:rsid w:val="00031B12"/>
    <w:rsid w:val="000326BA"/>
    <w:rsid w:val="00032701"/>
    <w:rsid w:val="00032F65"/>
    <w:rsid w:val="00036226"/>
    <w:rsid w:val="000368B0"/>
    <w:rsid w:val="00040C59"/>
    <w:rsid w:val="00041575"/>
    <w:rsid w:val="0004392A"/>
    <w:rsid w:val="00043C8E"/>
    <w:rsid w:val="0004533D"/>
    <w:rsid w:val="000570BA"/>
    <w:rsid w:val="0005712D"/>
    <w:rsid w:val="000619A4"/>
    <w:rsid w:val="000622D5"/>
    <w:rsid w:val="00064D07"/>
    <w:rsid w:val="00065CE4"/>
    <w:rsid w:val="00066E55"/>
    <w:rsid w:val="000674CD"/>
    <w:rsid w:val="0006772B"/>
    <w:rsid w:val="00071C08"/>
    <w:rsid w:val="00072A3E"/>
    <w:rsid w:val="00075778"/>
    <w:rsid w:val="00077050"/>
    <w:rsid w:val="000812FD"/>
    <w:rsid w:val="00081854"/>
    <w:rsid w:val="00082417"/>
    <w:rsid w:val="00082A46"/>
    <w:rsid w:val="00084118"/>
    <w:rsid w:val="00086A9A"/>
    <w:rsid w:val="000903CE"/>
    <w:rsid w:val="0009076D"/>
    <w:rsid w:val="00091903"/>
    <w:rsid w:val="00092A88"/>
    <w:rsid w:val="0009607F"/>
    <w:rsid w:val="00096E09"/>
    <w:rsid w:val="0009769C"/>
    <w:rsid w:val="000A05B1"/>
    <w:rsid w:val="000A2F1E"/>
    <w:rsid w:val="000A2FEE"/>
    <w:rsid w:val="000A3462"/>
    <w:rsid w:val="000A44A9"/>
    <w:rsid w:val="000A6129"/>
    <w:rsid w:val="000A703F"/>
    <w:rsid w:val="000A710F"/>
    <w:rsid w:val="000A7CEB"/>
    <w:rsid w:val="000B04CF"/>
    <w:rsid w:val="000B16D0"/>
    <w:rsid w:val="000B206D"/>
    <w:rsid w:val="000B416C"/>
    <w:rsid w:val="000B7382"/>
    <w:rsid w:val="000C2A72"/>
    <w:rsid w:val="000C7404"/>
    <w:rsid w:val="000D09FF"/>
    <w:rsid w:val="000D5B89"/>
    <w:rsid w:val="000D7110"/>
    <w:rsid w:val="000E2ACD"/>
    <w:rsid w:val="000E3213"/>
    <w:rsid w:val="000E774A"/>
    <w:rsid w:val="000E7FA7"/>
    <w:rsid w:val="000F068B"/>
    <w:rsid w:val="000F5259"/>
    <w:rsid w:val="000F6F88"/>
    <w:rsid w:val="000F70D5"/>
    <w:rsid w:val="000F76AA"/>
    <w:rsid w:val="000F7A16"/>
    <w:rsid w:val="000F7C5B"/>
    <w:rsid w:val="0010092B"/>
    <w:rsid w:val="00101B1C"/>
    <w:rsid w:val="0010219D"/>
    <w:rsid w:val="001038A7"/>
    <w:rsid w:val="001073DC"/>
    <w:rsid w:val="00107496"/>
    <w:rsid w:val="001076DA"/>
    <w:rsid w:val="00107F26"/>
    <w:rsid w:val="001156AF"/>
    <w:rsid w:val="00116285"/>
    <w:rsid w:val="001163CB"/>
    <w:rsid w:val="001262A4"/>
    <w:rsid w:val="001272FA"/>
    <w:rsid w:val="001304A1"/>
    <w:rsid w:val="0013231D"/>
    <w:rsid w:val="001348BD"/>
    <w:rsid w:val="00135085"/>
    <w:rsid w:val="00136854"/>
    <w:rsid w:val="00137115"/>
    <w:rsid w:val="0014089E"/>
    <w:rsid w:val="00141AD3"/>
    <w:rsid w:val="00145631"/>
    <w:rsid w:val="0015433E"/>
    <w:rsid w:val="001547BA"/>
    <w:rsid w:val="00156E41"/>
    <w:rsid w:val="00160501"/>
    <w:rsid w:val="0016186C"/>
    <w:rsid w:val="001618EA"/>
    <w:rsid w:val="00163C35"/>
    <w:rsid w:val="0016433A"/>
    <w:rsid w:val="00164A98"/>
    <w:rsid w:val="001654F1"/>
    <w:rsid w:val="00172CCF"/>
    <w:rsid w:val="00175879"/>
    <w:rsid w:val="00175D76"/>
    <w:rsid w:val="001773CC"/>
    <w:rsid w:val="00185670"/>
    <w:rsid w:val="00185F46"/>
    <w:rsid w:val="00186C4C"/>
    <w:rsid w:val="001872A3"/>
    <w:rsid w:val="001936FB"/>
    <w:rsid w:val="001947FF"/>
    <w:rsid w:val="00196217"/>
    <w:rsid w:val="00196EA6"/>
    <w:rsid w:val="001A76D9"/>
    <w:rsid w:val="001B1F94"/>
    <w:rsid w:val="001B249C"/>
    <w:rsid w:val="001B5958"/>
    <w:rsid w:val="001B72AA"/>
    <w:rsid w:val="001C1AA5"/>
    <w:rsid w:val="001C3A97"/>
    <w:rsid w:val="001C544B"/>
    <w:rsid w:val="001C6176"/>
    <w:rsid w:val="001D428A"/>
    <w:rsid w:val="001D471A"/>
    <w:rsid w:val="001D76A0"/>
    <w:rsid w:val="001D7712"/>
    <w:rsid w:val="001E1D3F"/>
    <w:rsid w:val="001E2F34"/>
    <w:rsid w:val="001E6415"/>
    <w:rsid w:val="001F4456"/>
    <w:rsid w:val="001F73DC"/>
    <w:rsid w:val="001F7970"/>
    <w:rsid w:val="00200BF8"/>
    <w:rsid w:val="002010C0"/>
    <w:rsid w:val="002046A7"/>
    <w:rsid w:val="00206A4D"/>
    <w:rsid w:val="0021145F"/>
    <w:rsid w:val="00211E60"/>
    <w:rsid w:val="00212F90"/>
    <w:rsid w:val="00216875"/>
    <w:rsid w:val="0022050D"/>
    <w:rsid w:val="00226866"/>
    <w:rsid w:val="002279F1"/>
    <w:rsid w:val="00227E2E"/>
    <w:rsid w:val="00230279"/>
    <w:rsid w:val="00230D76"/>
    <w:rsid w:val="00232482"/>
    <w:rsid w:val="00233575"/>
    <w:rsid w:val="00233FCF"/>
    <w:rsid w:val="00235CFD"/>
    <w:rsid w:val="00241D97"/>
    <w:rsid w:val="0024217A"/>
    <w:rsid w:val="00242791"/>
    <w:rsid w:val="00254151"/>
    <w:rsid w:val="00256019"/>
    <w:rsid w:val="00260FE0"/>
    <w:rsid w:val="00263E56"/>
    <w:rsid w:val="00264F7A"/>
    <w:rsid w:val="00272633"/>
    <w:rsid w:val="00272B65"/>
    <w:rsid w:val="00273618"/>
    <w:rsid w:val="00281D10"/>
    <w:rsid w:val="0028269B"/>
    <w:rsid w:val="0028525B"/>
    <w:rsid w:val="002853DE"/>
    <w:rsid w:val="00290BFF"/>
    <w:rsid w:val="002910F4"/>
    <w:rsid w:val="00291841"/>
    <w:rsid w:val="0029300B"/>
    <w:rsid w:val="002A1F7D"/>
    <w:rsid w:val="002A2098"/>
    <w:rsid w:val="002A2437"/>
    <w:rsid w:val="002A2B29"/>
    <w:rsid w:val="002A7048"/>
    <w:rsid w:val="002A766D"/>
    <w:rsid w:val="002B1DF4"/>
    <w:rsid w:val="002B352E"/>
    <w:rsid w:val="002B545C"/>
    <w:rsid w:val="002B62DF"/>
    <w:rsid w:val="002B6F3E"/>
    <w:rsid w:val="002B7648"/>
    <w:rsid w:val="002C1C1E"/>
    <w:rsid w:val="002C1C72"/>
    <w:rsid w:val="002C301D"/>
    <w:rsid w:val="002C3631"/>
    <w:rsid w:val="002C3EA6"/>
    <w:rsid w:val="002C3EDF"/>
    <w:rsid w:val="002C494D"/>
    <w:rsid w:val="002C5460"/>
    <w:rsid w:val="002C6511"/>
    <w:rsid w:val="002C7CA8"/>
    <w:rsid w:val="002D37FA"/>
    <w:rsid w:val="002D3DEA"/>
    <w:rsid w:val="002D5F3E"/>
    <w:rsid w:val="002D7DFA"/>
    <w:rsid w:val="002E006A"/>
    <w:rsid w:val="002E1E69"/>
    <w:rsid w:val="002E1F4D"/>
    <w:rsid w:val="002E636A"/>
    <w:rsid w:val="002F0DFA"/>
    <w:rsid w:val="002F2F17"/>
    <w:rsid w:val="002F4D4C"/>
    <w:rsid w:val="002F4EA4"/>
    <w:rsid w:val="002F5B83"/>
    <w:rsid w:val="002F6AB0"/>
    <w:rsid w:val="002F73AA"/>
    <w:rsid w:val="002F7D26"/>
    <w:rsid w:val="00303719"/>
    <w:rsid w:val="00307B12"/>
    <w:rsid w:val="00315DA6"/>
    <w:rsid w:val="00317E67"/>
    <w:rsid w:val="00320155"/>
    <w:rsid w:val="00321047"/>
    <w:rsid w:val="00321D0F"/>
    <w:rsid w:val="00321E16"/>
    <w:rsid w:val="00322E2F"/>
    <w:rsid w:val="00325E4E"/>
    <w:rsid w:val="00327658"/>
    <w:rsid w:val="00330711"/>
    <w:rsid w:val="00335088"/>
    <w:rsid w:val="00335C94"/>
    <w:rsid w:val="00335EAD"/>
    <w:rsid w:val="003373E9"/>
    <w:rsid w:val="003402DD"/>
    <w:rsid w:val="00341738"/>
    <w:rsid w:val="00342EA0"/>
    <w:rsid w:val="00343A68"/>
    <w:rsid w:val="00344071"/>
    <w:rsid w:val="00346EFE"/>
    <w:rsid w:val="00350383"/>
    <w:rsid w:val="0035042B"/>
    <w:rsid w:val="003505C3"/>
    <w:rsid w:val="00351534"/>
    <w:rsid w:val="00353C8B"/>
    <w:rsid w:val="00355495"/>
    <w:rsid w:val="003610B7"/>
    <w:rsid w:val="003640CB"/>
    <w:rsid w:val="003645C0"/>
    <w:rsid w:val="003678E5"/>
    <w:rsid w:val="00372F6C"/>
    <w:rsid w:val="00373A30"/>
    <w:rsid w:val="00374EE0"/>
    <w:rsid w:val="00375549"/>
    <w:rsid w:val="003759A3"/>
    <w:rsid w:val="00377460"/>
    <w:rsid w:val="003826F5"/>
    <w:rsid w:val="0038683E"/>
    <w:rsid w:val="00391583"/>
    <w:rsid w:val="00393999"/>
    <w:rsid w:val="00393B26"/>
    <w:rsid w:val="00394026"/>
    <w:rsid w:val="00395F2B"/>
    <w:rsid w:val="003960A3"/>
    <w:rsid w:val="003967D6"/>
    <w:rsid w:val="003A0735"/>
    <w:rsid w:val="003A0CEA"/>
    <w:rsid w:val="003A2309"/>
    <w:rsid w:val="003A2F00"/>
    <w:rsid w:val="003A3C26"/>
    <w:rsid w:val="003A3DA0"/>
    <w:rsid w:val="003A703C"/>
    <w:rsid w:val="003A7AA5"/>
    <w:rsid w:val="003B0580"/>
    <w:rsid w:val="003B65E7"/>
    <w:rsid w:val="003C183B"/>
    <w:rsid w:val="003C34E1"/>
    <w:rsid w:val="003C582F"/>
    <w:rsid w:val="003D1342"/>
    <w:rsid w:val="003D2A5D"/>
    <w:rsid w:val="003D42C6"/>
    <w:rsid w:val="003D5DEC"/>
    <w:rsid w:val="003D7745"/>
    <w:rsid w:val="003E3B2F"/>
    <w:rsid w:val="003E63C7"/>
    <w:rsid w:val="003E7A39"/>
    <w:rsid w:val="003F0EBD"/>
    <w:rsid w:val="003F28DD"/>
    <w:rsid w:val="003F5B7E"/>
    <w:rsid w:val="003F7D9C"/>
    <w:rsid w:val="00401A82"/>
    <w:rsid w:val="0040252B"/>
    <w:rsid w:val="0040339A"/>
    <w:rsid w:val="00404EFC"/>
    <w:rsid w:val="00406058"/>
    <w:rsid w:val="00412521"/>
    <w:rsid w:val="004129BC"/>
    <w:rsid w:val="004132E8"/>
    <w:rsid w:val="004151A9"/>
    <w:rsid w:val="0041606F"/>
    <w:rsid w:val="00420BB3"/>
    <w:rsid w:val="00421528"/>
    <w:rsid w:val="00423973"/>
    <w:rsid w:val="00424044"/>
    <w:rsid w:val="00426034"/>
    <w:rsid w:val="0043052F"/>
    <w:rsid w:val="00432A0F"/>
    <w:rsid w:val="00435FEB"/>
    <w:rsid w:val="004404F2"/>
    <w:rsid w:val="00445369"/>
    <w:rsid w:val="00450F38"/>
    <w:rsid w:val="00451304"/>
    <w:rsid w:val="004531C6"/>
    <w:rsid w:val="00461102"/>
    <w:rsid w:val="004616BC"/>
    <w:rsid w:val="0046297A"/>
    <w:rsid w:val="00464F20"/>
    <w:rsid w:val="0046690E"/>
    <w:rsid w:val="00470D2E"/>
    <w:rsid w:val="004711D6"/>
    <w:rsid w:val="00471E21"/>
    <w:rsid w:val="0047272D"/>
    <w:rsid w:val="00473C4D"/>
    <w:rsid w:val="0047618F"/>
    <w:rsid w:val="00476DDC"/>
    <w:rsid w:val="004775A8"/>
    <w:rsid w:val="00481750"/>
    <w:rsid w:val="00481CFF"/>
    <w:rsid w:val="004821C1"/>
    <w:rsid w:val="0048341F"/>
    <w:rsid w:val="00483940"/>
    <w:rsid w:val="00484F81"/>
    <w:rsid w:val="0048651C"/>
    <w:rsid w:val="00490BC5"/>
    <w:rsid w:val="00491116"/>
    <w:rsid w:val="00491130"/>
    <w:rsid w:val="0049126F"/>
    <w:rsid w:val="00491BFD"/>
    <w:rsid w:val="00492CE6"/>
    <w:rsid w:val="00495302"/>
    <w:rsid w:val="0049543A"/>
    <w:rsid w:val="004954B1"/>
    <w:rsid w:val="004962D1"/>
    <w:rsid w:val="004A070F"/>
    <w:rsid w:val="004A1EC8"/>
    <w:rsid w:val="004A38D4"/>
    <w:rsid w:val="004A6413"/>
    <w:rsid w:val="004B0499"/>
    <w:rsid w:val="004B141A"/>
    <w:rsid w:val="004B45FB"/>
    <w:rsid w:val="004B4994"/>
    <w:rsid w:val="004B4F0E"/>
    <w:rsid w:val="004C1744"/>
    <w:rsid w:val="004C2DC1"/>
    <w:rsid w:val="004D149A"/>
    <w:rsid w:val="004D2B4D"/>
    <w:rsid w:val="004D2F22"/>
    <w:rsid w:val="004D7A1E"/>
    <w:rsid w:val="004E0755"/>
    <w:rsid w:val="004E0FBF"/>
    <w:rsid w:val="004E2593"/>
    <w:rsid w:val="004E36BB"/>
    <w:rsid w:val="004E3C08"/>
    <w:rsid w:val="004E51FC"/>
    <w:rsid w:val="004F58FC"/>
    <w:rsid w:val="004F5AA4"/>
    <w:rsid w:val="004F5C9C"/>
    <w:rsid w:val="004F6FF1"/>
    <w:rsid w:val="00511F40"/>
    <w:rsid w:val="0051316D"/>
    <w:rsid w:val="005153F9"/>
    <w:rsid w:val="005158E4"/>
    <w:rsid w:val="00516DC4"/>
    <w:rsid w:val="00520868"/>
    <w:rsid w:val="005249D0"/>
    <w:rsid w:val="00524CC9"/>
    <w:rsid w:val="00525D9B"/>
    <w:rsid w:val="00525F00"/>
    <w:rsid w:val="00527E28"/>
    <w:rsid w:val="00530C77"/>
    <w:rsid w:val="0053217D"/>
    <w:rsid w:val="00533A7A"/>
    <w:rsid w:val="00533ED4"/>
    <w:rsid w:val="005357E6"/>
    <w:rsid w:val="00536E2B"/>
    <w:rsid w:val="00541910"/>
    <w:rsid w:val="00542073"/>
    <w:rsid w:val="0054367F"/>
    <w:rsid w:val="00545426"/>
    <w:rsid w:val="005465A1"/>
    <w:rsid w:val="005568D2"/>
    <w:rsid w:val="00563F6C"/>
    <w:rsid w:val="0057068B"/>
    <w:rsid w:val="005735CC"/>
    <w:rsid w:val="00576393"/>
    <w:rsid w:val="00576452"/>
    <w:rsid w:val="0057754B"/>
    <w:rsid w:val="005775C2"/>
    <w:rsid w:val="00581E4E"/>
    <w:rsid w:val="00584414"/>
    <w:rsid w:val="00584C1C"/>
    <w:rsid w:val="00593036"/>
    <w:rsid w:val="005948C9"/>
    <w:rsid w:val="00595852"/>
    <w:rsid w:val="00595E8C"/>
    <w:rsid w:val="00597A70"/>
    <w:rsid w:val="005A0522"/>
    <w:rsid w:val="005A1A69"/>
    <w:rsid w:val="005A506C"/>
    <w:rsid w:val="005A5C12"/>
    <w:rsid w:val="005A6C69"/>
    <w:rsid w:val="005B00DF"/>
    <w:rsid w:val="005B22B3"/>
    <w:rsid w:val="005B3073"/>
    <w:rsid w:val="005B3293"/>
    <w:rsid w:val="005B3EFF"/>
    <w:rsid w:val="005B695E"/>
    <w:rsid w:val="005B7E8F"/>
    <w:rsid w:val="005C0481"/>
    <w:rsid w:val="005C7560"/>
    <w:rsid w:val="005C777C"/>
    <w:rsid w:val="005D16C3"/>
    <w:rsid w:val="005D2307"/>
    <w:rsid w:val="005E1B99"/>
    <w:rsid w:val="005E5337"/>
    <w:rsid w:val="005E663D"/>
    <w:rsid w:val="005E75C2"/>
    <w:rsid w:val="005F17AA"/>
    <w:rsid w:val="005F26F3"/>
    <w:rsid w:val="005F2EA6"/>
    <w:rsid w:val="005F342C"/>
    <w:rsid w:val="005F3C4C"/>
    <w:rsid w:val="005F7819"/>
    <w:rsid w:val="00604CA2"/>
    <w:rsid w:val="00605FDB"/>
    <w:rsid w:val="00607D82"/>
    <w:rsid w:val="00607FDE"/>
    <w:rsid w:val="00617139"/>
    <w:rsid w:val="00620E9E"/>
    <w:rsid w:val="0062555F"/>
    <w:rsid w:val="00635720"/>
    <w:rsid w:val="00635865"/>
    <w:rsid w:val="006363AE"/>
    <w:rsid w:val="006410B7"/>
    <w:rsid w:val="00641EDD"/>
    <w:rsid w:val="00643CCB"/>
    <w:rsid w:val="00644C83"/>
    <w:rsid w:val="006456D0"/>
    <w:rsid w:val="006472FB"/>
    <w:rsid w:val="00653106"/>
    <w:rsid w:val="00655D75"/>
    <w:rsid w:val="00656175"/>
    <w:rsid w:val="00660DCF"/>
    <w:rsid w:val="006675A0"/>
    <w:rsid w:val="006678A3"/>
    <w:rsid w:val="006700C6"/>
    <w:rsid w:val="00670C2F"/>
    <w:rsid w:val="00671135"/>
    <w:rsid w:val="00672325"/>
    <w:rsid w:val="006724E7"/>
    <w:rsid w:val="00672508"/>
    <w:rsid w:val="006729E3"/>
    <w:rsid w:val="00674EA3"/>
    <w:rsid w:val="006757BF"/>
    <w:rsid w:val="00677E15"/>
    <w:rsid w:val="00681E59"/>
    <w:rsid w:val="006822BA"/>
    <w:rsid w:val="00682534"/>
    <w:rsid w:val="00682F32"/>
    <w:rsid w:val="006847E6"/>
    <w:rsid w:val="00684CBE"/>
    <w:rsid w:val="006863E7"/>
    <w:rsid w:val="0069607F"/>
    <w:rsid w:val="00696383"/>
    <w:rsid w:val="00697AEC"/>
    <w:rsid w:val="006A0796"/>
    <w:rsid w:val="006A2878"/>
    <w:rsid w:val="006A46B4"/>
    <w:rsid w:val="006A7ECD"/>
    <w:rsid w:val="006B0DF7"/>
    <w:rsid w:val="006B13EF"/>
    <w:rsid w:val="006B24B5"/>
    <w:rsid w:val="006B2CF2"/>
    <w:rsid w:val="006C1553"/>
    <w:rsid w:val="006C2B7D"/>
    <w:rsid w:val="006D1FBB"/>
    <w:rsid w:val="006D3597"/>
    <w:rsid w:val="006D4D48"/>
    <w:rsid w:val="006D6033"/>
    <w:rsid w:val="006E0CCD"/>
    <w:rsid w:val="006E218B"/>
    <w:rsid w:val="006E3FB5"/>
    <w:rsid w:val="006F1615"/>
    <w:rsid w:val="006F2CB2"/>
    <w:rsid w:val="006F4D2F"/>
    <w:rsid w:val="006F6BAE"/>
    <w:rsid w:val="006F70F9"/>
    <w:rsid w:val="00700E98"/>
    <w:rsid w:val="007019BB"/>
    <w:rsid w:val="00703183"/>
    <w:rsid w:val="00706F90"/>
    <w:rsid w:val="007070BB"/>
    <w:rsid w:val="007130DF"/>
    <w:rsid w:val="00714CC4"/>
    <w:rsid w:val="00717765"/>
    <w:rsid w:val="00722088"/>
    <w:rsid w:val="00722DBF"/>
    <w:rsid w:val="00723ED1"/>
    <w:rsid w:val="00727CE3"/>
    <w:rsid w:val="007333F2"/>
    <w:rsid w:val="00737C8A"/>
    <w:rsid w:val="00743701"/>
    <w:rsid w:val="00747390"/>
    <w:rsid w:val="00761BD2"/>
    <w:rsid w:val="00762EC7"/>
    <w:rsid w:val="0076681D"/>
    <w:rsid w:val="00766FBC"/>
    <w:rsid w:val="00767D99"/>
    <w:rsid w:val="007709D8"/>
    <w:rsid w:val="00773118"/>
    <w:rsid w:val="00775145"/>
    <w:rsid w:val="00775EB4"/>
    <w:rsid w:val="00777DB9"/>
    <w:rsid w:val="007801E2"/>
    <w:rsid w:val="00781B21"/>
    <w:rsid w:val="00786953"/>
    <w:rsid w:val="00786DC7"/>
    <w:rsid w:val="00792DD2"/>
    <w:rsid w:val="00793BF5"/>
    <w:rsid w:val="00794B5C"/>
    <w:rsid w:val="00795CCE"/>
    <w:rsid w:val="007A2B4F"/>
    <w:rsid w:val="007A3F48"/>
    <w:rsid w:val="007A46A3"/>
    <w:rsid w:val="007A5EBE"/>
    <w:rsid w:val="007A68E9"/>
    <w:rsid w:val="007B137D"/>
    <w:rsid w:val="007B2419"/>
    <w:rsid w:val="007C1C64"/>
    <w:rsid w:val="007C5249"/>
    <w:rsid w:val="007C74A0"/>
    <w:rsid w:val="007D1A5D"/>
    <w:rsid w:val="007D1F9F"/>
    <w:rsid w:val="007D2FDC"/>
    <w:rsid w:val="007D3858"/>
    <w:rsid w:val="007D7951"/>
    <w:rsid w:val="007D7F2D"/>
    <w:rsid w:val="007E0261"/>
    <w:rsid w:val="007E1B9C"/>
    <w:rsid w:val="007E492C"/>
    <w:rsid w:val="007E6D21"/>
    <w:rsid w:val="007E734C"/>
    <w:rsid w:val="007F102D"/>
    <w:rsid w:val="007F1742"/>
    <w:rsid w:val="007F1EF3"/>
    <w:rsid w:val="007F2329"/>
    <w:rsid w:val="007F5C7D"/>
    <w:rsid w:val="007F5FA7"/>
    <w:rsid w:val="007F73FE"/>
    <w:rsid w:val="008000EA"/>
    <w:rsid w:val="0080133E"/>
    <w:rsid w:val="00805820"/>
    <w:rsid w:val="00810B2A"/>
    <w:rsid w:val="00811831"/>
    <w:rsid w:val="00814E2E"/>
    <w:rsid w:val="00815E69"/>
    <w:rsid w:val="00816EDC"/>
    <w:rsid w:val="0082031E"/>
    <w:rsid w:val="0082289E"/>
    <w:rsid w:val="008242E7"/>
    <w:rsid w:val="00824E33"/>
    <w:rsid w:val="008254DF"/>
    <w:rsid w:val="00826CEE"/>
    <w:rsid w:val="008302FF"/>
    <w:rsid w:val="008330D6"/>
    <w:rsid w:val="008342D4"/>
    <w:rsid w:val="00835690"/>
    <w:rsid w:val="0083624F"/>
    <w:rsid w:val="00837A4B"/>
    <w:rsid w:val="008418C4"/>
    <w:rsid w:val="00841DCB"/>
    <w:rsid w:val="0084349E"/>
    <w:rsid w:val="0084411B"/>
    <w:rsid w:val="00845CC3"/>
    <w:rsid w:val="008469D8"/>
    <w:rsid w:val="00846B3C"/>
    <w:rsid w:val="00847EC3"/>
    <w:rsid w:val="0085015B"/>
    <w:rsid w:val="00854470"/>
    <w:rsid w:val="00854CCE"/>
    <w:rsid w:val="00857722"/>
    <w:rsid w:val="00857FEF"/>
    <w:rsid w:val="008610E7"/>
    <w:rsid w:val="00863248"/>
    <w:rsid w:val="00864713"/>
    <w:rsid w:val="00865BC9"/>
    <w:rsid w:val="00866A8B"/>
    <w:rsid w:val="00866D49"/>
    <w:rsid w:val="00870452"/>
    <w:rsid w:val="00870925"/>
    <w:rsid w:val="0087357F"/>
    <w:rsid w:val="00873F95"/>
    <w:rsid w:val="00880B57"/>
    <w:rsid w:val="00882438"/>
    <w:rsid w:val="00883206"/>
    <w:rsid w:val="00883972"/>
    <w:rsid w:val="00884E41"/>
    <w:rsid w:val="008862E5"/>
    <w:rsid w:val="0089106A"/>
    <w:rsid w:val="00891A1C"/>
    <w:rsid w:val="00895DED"/>
    <w:rsid w:val="008A0592"/>
    <w:rsid w:val="008A07A6"/>
    <w:rsid w:val="008A4BD1"/>
    <w:rsid w:val="008A7A20"/>
    <w:rsid w:val="008B035F"/>
    <w:rsid w:val="008B0C05"/>
    <w:rsid w:val="008B2563"/>
    <w:rsid w:val="008B3B5E"/>
    <w:rsid w:val="008B4DFA"/>
    <w:rsid w:val="008B79A7"/>
    <w:rsid w:val="008C1B16"/>
    <w:rsid w:val="008C3E97"/>
    <w:rsid w:val="008C548B"/>
    <w:rsid w:val="008C55CD"/>
    <w:rsid w:val="008D0854"/>
    <w:rsid w:val="008D1C0B"/>
    <w:rsid w:val="008D5D4F"/>
    <w:rsid w:val="008D6FAC"/>
    <w:rsid w:val="008D77CB"/>
    <w:rsid w:val="008D7DB0"/>
    <w:rsid w:val="008E0D3B"/>
    <w:rsid w:val="008E1673"/>
    <w:rsid w:val="008E28E9"/>
    <w:rsid w:val="008E3DF3"/>
    <w:rsid w:val="008E442B"/>
    <w:rsid w:val="008E75BF"/>
    <w:rsid w:val="008F0FD8"/>
    <w:rsid w:val="008F2955"/>
    <w:rsid w:val="008F5691"/>
    <w:rsid w:val="008F5E21"/>
    <w:rsid w:val="008F7E07"/>
    <w:rsid w:val="00900325"/>
    <w:rsid w:val="00901FA0"/>
    <w:rsid w:val="00902B8D"/>
    <w:rsid w:val="009074B1"/>
    <w:rsid w:val="009108A7"/>
    <w:rsid w:val="009150A8"/>
    <w:rsid w:val="009157E2"/>
    <w:rsid w:val="009201CE"/>
    <w:rsid w:val="0092219F"/>
    <w:rsid w:val="009269E3"/>
    <w:rsid w:val="00927E88"/>
    <w:rsid w:val="0093233D"/>
    <w:rsid w:val="009337EE"/>
    <w:rsid w:val="0093569F"/>
    <w:rsid w:val="00935ABB"/>
    <w:rsid w:val="009373CD"/>
    <w:rsid w:val="00937B5D"/>
    <w:rsid w:val="00937DB5"/>
    <w:rsid w:val="00941E3C"/>
    <w:rsid w:val="0094428A"/>
    <w:rsid w:val="009464CC"/>
    <w:rsid w:val="0094658A"/>
    <w:rsid w:val="00947B8E"/>
    <w:rsid w:val="009518A3"/>
    <w:rsid w:val="0095376A"/>
    <w:rsid w:val="00954A25"/>
    <w:rsid w:val="00954F4A"/>
    <w:rsid w:val="009553B0"/>
    <w:rsid w:val="00955720"/>
    <w:rsid w:val="00955B84"/>
    <w:rsid w:val="00956CCE"/>
    <w:rsid w:val="0096473F"/>
    <w:rsid w:val="00964D7F"/>
    <w:rsid w:val="00964F7B"/>
    <w:rsid w:val="009656BF"/>
    <w:rsid w:val="009667C8"/>
    <w:rsid w:val="0096734A"/>
    <w:rsid w:val="00970ED9"/>
    <w:rsid w:val="00971366"/>
    <w:rsid w:val="009733A5"/>
    <w:rsid w:val="009748A9"/>
    <w:rsid w:val="00975A77"/>
    <w:rsid w:val="009771BA"/>
    <w:rsid w:val="00977338"/>
    <w:rsid w:val="009812D3"/>
    <w:rsid w:val="00982422"/>
    <w:rsid w:val="00985600"/>
    <w:rsid w:val="00987244"/>
    <w:rsid w:val="009912B2"/>
    <w:rsid w:val="00996FE2"/>
    <w:rsid w:val="0099735E"/>
    <w:rsid w:val="00997655"/>
    <w:rsid w:val="00997F04"/>
    <w:rsid w:val="009B05CC"/>
    <w:rsid w:val="009B1AEA"/>
    <w:rsid w:val="009B1C30"/>
    <w:rsid w:val="009B65B0"/>
    <w:rsid w:val="009B78BB"/>
    <w:rsid w:val="009C0153"/>
    <w:rsid w:val="009C1730"/>
    <w:rsid w:val="009C26BB"/>
    <w:rsid w:val="009C6D71"/>
    <w:rsid w:val="009D035E"/>
    <w:rsid w:val="009D0979"/>
    <w:rsid w:val="009D1153"/>
    <w:rsid w:val="009D4BC7"/>
    <w:rsid w:val="009D4DC6"/>
    <w:rsid w:val="009D69C9"/>
    <w:rsid w:val="009D7654"/>
    <w:rsid w:val="009E28E3"/>
    <w:rsid w:val="009E3962"/>
    <w:rsid w:val="009E4C37"/>
    <w:rsid w:val="009E546C"/>
    <w:rsid w:val="009E72AF"/>
    <w:rsid w:val="009F2DE5"/>
    <w:rsid w:val="009F2EA2"/>
    <w:rsid w:val="009F7BBA"/>
    <w:rsid w:val="00A01A45"/>
    <w:rsid w:val="00A051D6"/>
    <w:rsid w:val="00A06BBA"/>
    <w:rsid w:val="00A1141C"/>
    <w:rsid w:val="00A11497"/>
    <w:rsid w:val="00A12323"/>
    <w:rsid w:val="00A156EE"/>
    <w:rsid w:val="00A164C2"/>
    <w:rsid w:val="00A1698E"/>
    <w:rsid w:val="00A20644"/>
    <w:rsid w:val="00A2214C"/>
    <w:rsid w:val="00A23F5A"/>
    <w:rsid w:val="00A277D1"/>
    <w:rsid w:val="00A31312"/>
    <w:rsid w:val="00A36544"/>
    <w:rsid w:val="00A367E9"/>
    <w:rsid w:val="00A44C9D"/>
    <w:rsid w:val="00A45164"/>
    <w:rsid w:val="00A4692E"/>
    <w:rsid w:val="00A47933"/>
    <w:rsid w:val="00A5020C"/>
    <w:rsid w:val="00A51620"/>
    <w:rsid w:val="00A54CC5"/>
    <w:rsid w:val="00A55CBF"/>
    <w:rsid w:val="00A56AED"/>
    <w:rsid w:val="00A615F2"/>
    <w:rsid w:val="00A626E9"/>
    <w:rsid w:val="00A679AB"/>
    <w:rsid w:val="00A67E19"/>
    <w:rsid w:val="00A710A6"/>
    <w:rsid w:val="00A73C3F"/>
    <w:rsid w:val="00A75F98"/>
    <w:rsid w:val="00A81870"/>
    <w:rsid w:val="00A8441D"/>
    <w:rsid w:val="00A8714C"/>
    <w:rsid w:val="00A87186"/>
    <w:rsid w:val="00A94D02"/>
    <w:rsid w:val="00A966B1"/>
    <w:rsid w:val="00AA1881"/>
    <w:rsid w:val="00AB4D74"/>
    <w:rsid w:val="00AC3F97"/>
    <w:rsid w:val="00AC5172"/>
    <w:rsid w:val="00AC6893"/>
    <w:rsid w:val="00AC7E35"/>
    <w:rsid w:val="00AD09E1"/>
    <w:rsid w:val="00AD128A"/>
    <w:rsid w:val="00AD1585"/>
    <w:rsid w:val="00AD3636"/>
    <w:rsid w:val="00AE5A97"/>
    <w:rsid w:val="00AE5DC8"/>
    <w:rsid w:val="00AE62AE"/>
    <w:rsid w:val="00AF2436"/>
    <w:rsid w:val="00AF2C25"/>
    <w:rsid w:val="00AF3396"/>
    <w:rsid w:val="00AF4B80"/>
    <w:rsid w:val="00AF515B"/>
    <w:rsid w:val="00AF7BC7"/>
    <w:rsid w:val="00B00D87"/>
    <w:rsid w:val="00B01731"/>
    <w:rsid w:val="00B029BE"/>
    <w:rsid w:val="00B0386F"/>
    <w:rsid w:val="00B11EBB"/>
    <w:rsid w:val="00B120E0"/>
    <w:rsid w:val="00B13986"/>
    <w:rsid w:val="00B13C91"/>
    <w:rsid w:val="00B16199"/>
    <w:rsid w:val="00B20501"/>
    <w:rsid w:val="00B230F2"/>
    <w:rsid w:val="00B236B3"/>
    <w:rsid w:val="00B243AA"/>
    <w:rsid w:val="00B2443C"/>
    <w:rsid w:val="00B31C0C"/>
    <w:rsid w:val="00B32C93"/>
    <w:rsid w:val="00B33761"/>
    <w:rsid w:val="00B34E7E"/>
    <w:rsid w:val="00B35873"/>
    <w:rsid w:val="00B36C99"/>
    <w:rsid w:val="00B45087"/>
    <w:rsid w:val="00B458E3"/>
    <w:rsid w:val="00B45D7D"/>
    <w:rsid w:val="00B46E99"/>
    <w:rsid w:val="00B47563"/>
    <w:rsid w:val="00B479EB"/>
    <w:rsid w:val="00B53C29"/>
    <w:rsid w:val="00B552EB"/>
    <w:rsid w:val="00B60B9D"/>
    <w:rsid w:val="00B6338C"/>
    <w:rsid w:val="00B649D5"/>
    <w:rsid w:val="00B66100"/>
    <w:rsid w:val="00B67154"/>
    <w:rsid w:val="00B70FF8"/>
    <w:rsid w:val="00B759BC"/>
    <w:rsid w:val="00B768F2"/>
    <w:rsid w:val="00B77596"/>
    <w:rsid w:val="00B800D7"/>
    <w:rsid w:val="00B8051B"/>
    <w:rsid w:val="00B83B99"/>
    <w:rsid w:val="00B840EA"/>
    <w:rsid w:val="00B843BA"/>
    <w:rsid w:val="00B959C0"/>
    <w:rsid w:val="00B97190"/>
    <w:rsid w:val="00B9732F"/>
    <w:rsid w:val="00BA0100"/>
    <w:rsid w:val="00BA4A65"/>
    <w:rsid w:val="00BA59DC"/>
    <w:rsid w:val="00BB1CAB"/>
    <w:rsid w:val="00BB1D2D"/>
    <w:rsid w:val="00BB3983"/>
    <w:rsid w:val="00BB3CF0"/>
    <w:rsid w:val="00BB4A93"/>
    <w:rsid w:val="00BB739E"/>
    <w:rsid w:val="00BB75CA"/>
    <w:rsid w:val="00BC14B8"/>
    <w:rsid w:val="00BC2BE6"/>
    <w:rsid w:val="00BC58D6"/>
    <w:rsid w:val="00BC72A9"/>
    <w:rsid w:val="00BD2620"/>
    <w:rsid w:val="00BD4F39"/>
    <w:rsid w:val="00BD66ED"/>
    <w:rsid w:val="00BD6F30"/>
    <w:rsid w:val="00BE4B7E"/>
    <w:rsid w:val="00BE4C6B"/>
    <w:rsid w:val="00BE6EC0"/>
    <w:rsid w:val="00BF186C"/>
    <w:rsid w:val="00BF31BD"/>
    <w:rsid w:val="00BF644A"/>
    <w:rsid w:val="00BF7AB1"/>
    <w:rsid w:val="00C00764"/>
    <w:rsid w:val="00C00E58"/>
    <w:rsid w:val="00C01987"/>
    <w:rsid w:val="00C03C13"/>
    <w:rsid w:val="00C06785"/>
    <w:rsid w:val="00C07CF9"/>
    <w:rsid w:val="00C10C0B"/>
    <w:rsid w:val="00C11422"/>
    <w:rsid w:val="00C13686"/>
    <w:rsid w:val="00C14F5E"/>
    <w:rsid w:val="00C1611E"/>
    <w:rsid w:val="00C16B68"/>
    <w:rsid w:val="00C22AEA"/>
    <w:rsid w:val="00C23945"/>
    <w:rsid w:val="00C23FC2"/>
    <w:rsid w:val="00C24A0B"/>
    <w:rsid w:val="00C25B33"/>
    <w:rsid w:val="00C25D4A"/>
    <w:rsid w:val="00C265AD"/>
    <w:rsid w:val="00C306E9"/>
    <w:rsid w:val="00C32528"/>
    <w:rsid w:val="00C3570C"/>
    <w:rsid w:val="00C37912"/>
    <w:rsid w:val="00C40758"/>
    <w:rsid w:val="00C40A1B"/>
    <w:rsid w:val="00C47BC8"/>
    <w:rsid w:val="00C507EA"/>
    <w:rsid w:val="00C51CF2"/>
    <w:rsid w:val="00C53A0E"/>
    <w:rsid w:val="00C551BF"/>
    <w:rsid w:val="00C553EA"/>
    <w:rsid w:val="00C60F95"/>
    <w:rsid w:val="00C615A5"/>
    <w:rsid w:val="00C62634"/>
    <w:rsid w:val="00C658C1"/>
    <w:rsid w:val="00C669C4"/>
    <w:rsid w:val="00C7639A"/>
    <w:rsid w:val="00C76418"/>
    <w:rsid w:val="00C81706"/>
    <w:rsid w:val="00C83E31"/>
    <w:rsid w:val="00C87EF9"/>
    <w:rsid w:val="00C91019"/>
    <w:rsid w:val="00C93390"/>
    <w:rsid w:val="00C94BD0"/>
    <w:rsid w:val="00C95A5A"/>
    <w:rsid w:val="00C96A47"/>
    <w:rsid w:val="00CA16DA"/>
    <w:rsid w:val="00CA3648"/>
    <w:rsid w:val="00CA3AA8"/>
    <w:rsid w:val="00CA3FEF"/>
    <w:rsid w:val="00CA54A6"/>
    <w:rsid w:val="00CB35F4"/>
    <w:rsid w:val="00CB52B1"/>
    <w:rsid w:val="00CB7300"/>
    <w:rsid w:val="00CC141C"/>
    <w:rsid w:val="00CC3D1E"/>
    <w:rsid w:val="00CC4D0B"/>
    <w:rsid w:val="00CC5BB4"/>
    <w:rsid w:val="00CC7D93"/>
    <w:rsid w:val="00CD13DE"/>
    <w:rsid w:val="00CD7644"/>
    <w:rsid w:val="00CE1FA7"/>
    <w:rsid w:val="00CE40B5"/>
    <w:rsid w:val="00CE6566"/>
    <w:rsid w:val="00CE74E7"/>
    <w:rsid w:val="00CF12B1"/>
    <w:rsid w:val="00CF41A4"/>
    <w:rsid w:val="00CF4E6E"/>
    <w:rsid w:val="00CF58EB"/>
    <w:rsid w:val="00CF7DFC"/>
    <w:rsid w:val="00D0192D"/>
    <w:rsid w:val="00D023CB"/>
    <w:rsid w:val="00D03791"/>
    <w:rsid w:val="00D03883"/>
    <w:rsid w:val="00D062AB"/>
    <w:rsid w:val="00D06757"/>
    <w:rsid w:val="00D1118E"/>
    <w:rsid w:val="00D1482A"/>
    <w:rsid w:val="00D16577"/>
    <w:rsid w:val="00D17057"/>
    <w:rsid w:val="00D22B27"/>
    <w:rsid w:val="00D2331E"/>
    <w:rsid w:val="00D2615E"/>
    <w:rsid w:val="00D27434"/>
    <w:rsid w:val="00D3079D"/>
    <w:rsid w:val="00D30DE6"/>
    <w:rsid w:val="00D31E78"/>
    <w:rsid w:val="00D32652"/>
    <w:rsid w:val="00D44556"/>
    <w:rsid w:val="00D451D6"/>
    <w:rsid w:val="00D459BB"/>
    <w:rsid w:val="00D4644C"/>
    <w:rsid w:val="00D466CB"/>
    <w:rsid w:val="00D46FB6"/>
    <w:rsid w:val="00D501FA"/>
    <w:rsid w:val="00D52AE1"/>
    <w:rsid w:val="00D552E7"/>
    <w:rsid w:val="00D55D87"/>
    <w:rsid w:val="00D56DA2"/>
    <w:rsid w:val="00D60699"/>
    <w:rsid w:val="00D611B9"/>
    <w:rsid w:val="00D62359"/>
    <w:rsid w:val="00D631D3"/>
    <w:rsid w:val="00D6601A"/>
    <w:rsid w:val="00D70F86"/>
    <w:rsid w:val="00D72908"/>
    <w:rsid w:val="00D7391D"/>
    <w:rsid w:val="00D74629"/>
    <w:rsid w:val="00D74E24"/>
    <w:rsid w:val="00D77746"/>
    <w:rsid w:val="00D80520"/>
    <w:rsid w:val="00D8097C"/>
    <w:rsid w:val="00D920B0"/>
    <w:rsid w:val="00D9742F"/>
    <w:rsid w:val="00DA0924"/>
    <w:rsid w:val="00DA319A"/>
    <w:rsid w:val="00DA414B"/>
    <w:rsid w:val="00DA4D45"/>
    <w:rsid w:val="00DA6D70"/>
    <w:rsid w:val="00DB755E"/>
    <w:rsid w:val="00DC0158"/>
    <w:rsid w:val="00DC2908"/>
    <w:rsid w:val="00DC35C4"/>
    <w:rsid w:val="00DC4891"/>
    <w:rsid w:val="00DC6F66"/>
    <w:rsid w:val="00DC7245"/>
    <w:rsid w:val="00DD2EEA"/>
    <w:rsid w:val="00DD333B"/>
    <w:rsid w:val="00DD4530"/>
    <w:rsid w:val="00DD51CA"/>
    <w:rsid w:val="00DD7E67"/>
    <w:rsid w:val="00DE07F6"/>
    <w:rsid w:val="00DE09A6"/>
    <w:rsid w:val="00DE10D0"/>
    <w:rsid w:val="00DE4E40"/>
    <w:rsid w:val="00DE4F12"/>
    <w:rsid w:val="00DE6FF6"/>
    <w:rsid w:val="00DE79F2"/>
    <w:rsid w:val="00DF2EAD"/>
    <w:rsid w:val="00DF4971"/>
    <w:rsid w:val="00DF6CCE"/>
    <w:rsid w:val="00DF7174"/>
    <w:rsid w:val="00E01408"/>
    <w:rsid w:val="00E015C9"/>
    <w:rsid w:val="00E04E1C"/>
    <w:rsid w:val="00E101C8"/>
    <w:rsid w:val="00E1089B"/>
    <w:rsid w:val="00E11A45"/>
    <w:rsid w:val="00E11D90"/>
    <w:rsid w:val="00E167A9"/>
    <w:rsid w:val="00E16862"/>
    <w:rsid w:val="00E17818"/>
    <w:rsid w:val="00E2212C"/>
    <w:rsid w:val="00E222E8"/>
    <w:rsid w:val="00E23FB3"/>
    <w:rsid w:val="00E26496"/>
    <w:rsid w:val="00E26533"/>
    <w:rsid w:val="00E26ABD"/>
    <w:rsid w:val="00E31086"/>
    <w:rsid w:val="00E3108A"/>
    <w:rsid w:val="00E31384"/>
    <w:rsid w:val="00E37BC4"/>
    <w:rsid w:val="00E402A5"/>
    <w:rsid w:val="00E404AF"/>
    <w:rsid w:val="00E42D98"/>
    <w:rsid w:val="00E44F63"/>
    <w:rsid w:val="00E475B0"/>
    <w:rsid w:val="00E477BD"/>
    <w:rsid w:val="00E52629"/>
    <w:rsid w:val="00E52934"/>
    <w:rsid w:val="00E52E33"/>
    <w:rsid w:val="00E53531"/>
    <w:rsid w:val="00E537CD"/>
    <w:rsid w:val="00E53EFF"/>
    <w:rsid w:val="00E54902"/>
    <w:rsid w:val="00E56E36"/>
    <w:rsid w:val="00E57698"/>
    <w:rsid w:val="00E578F7"/>
    <w:rsid w:val="00E62156"/>
    <w:rsid w:val="00E62298"/>
    <w:rsid w:val="00E62B51"/>
    <w:rsid w:val="00E62B8B"/>
    <w:rsid w:val="00E67222"/>
    <w:rsid w:val="00E6775A"/>
    <w:rsid w:val="00E711BB"/>
    <w:rsid w:val="00E71F65"/>
    <w:rsid w:val="00E72CD9"/>
    <w:rsid w:val="00E7436E"/>
    <w:rsid w:val="00E759A1"/>
    <w:rsid w:val="00E80AB3"/>
    <w:rsid w:val="00E82EC2"/>
    <w:rsid w:val="00E85469"/>
    <w:rsid w:val="00E915B7"/>
    <w:rsid w:val="00E93BF9"/>
    <w:rsid w:val="00E94872"/>
    <w:rsid w:val="00E95E9F"/>
    <w:rsid w:val="00EA1830"/>
    <w:rsid w:val="00EA1934"/>
    <w:rsid w:val="00EA38B1"/>
    <w:rsid w:val="00EA7CD4"/>
    <w:rsid w:val="00EB041B"/>
    <w:rsid w:val="00EB0A3E"/>
    <w:rsid w:val="00EB22F6"/>
    <w:rsid w:val="00EB4BF1"/>
    <w:rsid w:val="00EB56A5"/>
    <w:rsid w:val="00EB77AF"/>
    <w:rsid w:val="00EB7F0C"/>
    <w:rsid w:val="00EC28C9"/>
    <w:rsid w:val="00ED0857"/>
    <w:rsid w:val="00ED0D4F"/>
    <w:rsid w:val="00ED1087"/>
    <w:rsid w:val="00ED7101"/>
    <w:rsid w:val="00ED7B48"/>
    <w:rsid w:val="00ED7C1D"/>
    <w:rsid w:val="00EE0DB2"/>
    <w:rsid w:val="00EE1060"/>
    <w:rsid w:val="00EE17BC"/>
    <w:rsid w:val="00EE3647"/>
    <w:rsid w:val="00EE38CF"/>
    <w:rsid w:val="00EE6339"/>
    <w:rsid w:val="00EF0E78"/>
    <w:rsid w:val="00EF3D68"/>
    <w:rsid w:val="00EF557F"/>
    <w:rsid w:val="00EF5D6A"/>
    <w:rsid w:val="00EF69D3"/>
    <w:rsid w:val="00EF6C96"/>
    <w:rsid w:val="00F01903"/>
    <w:rsid w:val="00F02059"/>
    <w:rsid w:val="00F020F3"/>
    <w:rsid w:val="00F033D6"/>
    <w:rsid w:val="00F036E3"/>
    <w:rsid w:val="00F03C82"/>
    <w:rsid w:val="00F05540"/>
    <w:rsid w:val="00F0602B"/>
    <w:rsid w:val="00F1201B"/>
    <w:rsid w:val="00F138F3"/>
    <w:rsid w:val="00F1429B"/>
    <w:rsid w:val="00F1439C"/>
    <w:rsid w:val="00F157FD"/>
    <w:rsid w:val="00F20C45"/>
    <w:rsid w:val="00F2136F"/>
    <w:rsid w:val="00F21B97"/>
    <w:rsid w:val="00F2221B"/>
    <w:rsid w:val="00F24BD4"/>
    <w:rsid w:val="00F25A21"/>
    <w:rsid w:val="00F2641C"/>
    <w:rsid w:val="00F31021"/>
    <w:rsid w:val="00F31211"/>
    <w:rsid w:val="00F317B1"/>
    <w:rsid w:val="00F32A87"/>
    <w:rsid w:val="00F32B50"/>
    <w:rsid w:val="00F33649"/>
    <w:rsid w:val="00F45F60"/>
    <w:rsid w:val="00F47FF7"/>
    <w:rsid w:val="00F528CB"/>
    <w:rsid w:val="00F55EEC"/>
    <w:rsid w:val="00F562E4"/>
    <w:rsid w:val="00F56740"/>
    <w:rsid w:val="00F613C7"/>
    <w:rsid w:val="00F61D28"/>
    <w:rsid w:val="00F629A3"/>
    <w:rsid w:val="00F65529"/>
    <w:rsid w:val="00F66698"/>
    <w:rsid w:val="00F6740F"/>
    <w:rsid w:val="00F7467C"/>
    <w:rsid w:val="00F752E9"/>
    <w:rsid w:val="00F75B27"/>
    <w:rsid w:val="00F81403"/>
    <w:rsid w:val="00F82AA3"/>
    <w:rsid w:val="00F82CD0"/>
    <w:rsid w:val="00F907BA"/>
    <w:rsid w:val="00F92CDA"/>
    <w:rsid w:val="00F93298"/>
    <w:rsid w:val="00F96E8B"/>
    <w:rsid w:val="00F979F6"/>
    <w:rsid w:val="00FA6424"/>
    <w:rsid w:val="00FA75C5"/>
    <w:rsid w:val="00FB2D80"/>
    <w:rsid w:val="00FB526E"/>
    <w:rsid w:val="00FB5ECC"/>
    <w:rsid w:val="00FB7064"/>
    <w:rsid w:val="00FC03D2"/>
    <w:rsid w:val="00FC3DEC"/>
    <w:rsid w:val="00FC4D12"/>
    <w:rsid w:val="00FC735F"/>
    <w:rsid w:val="00FC75CB"/>
    <w:rsid w:val="00FC799E"/>
    <w:rsid w:val="00FD03E1"/>
    <w:rsid w:val="00FD2FDB"/>
    <w:rsid w:val="00FD57F0"/>
    <w:rsid w:val="00FE2113"/>
    <w:rsid w:val="00FE3E5A"/>
    <w:rsid w:val="00FE622A"/>
    <w:rsid w:val="00FF1668"/>
    <w:rsid w:val="00FF1ED4"/>
    <w:rsid w:val="00FF210E"/>
    <w:rsid w:val="00FF2917"/>
    <w:rsid w:val="00FF7536"/>
    <w:rsid w:val="00FF7EDB"/>
    <w:rsid w:val="02AA8833"/>
    <w:rsid w:val="02BF3E5F"/>
    <w:rsid w:val="04D9DA66"/>
    <w:rsid w:val="05E152C5"/>
    <w:rsid w:val="091F7E9E"/>
    <w:rsid w:val="097D8067"/>
    <w:rsid w:val="0A1BDAAF"/>
    <w:rsid w:val="0A6125A9"/>
    <w:rsid w:val="0AFBB210"/>
    <w:rsid w:val="0E24363D"/>
    <w:rsid w:val="0EE5A5DB"/>
    <w:rsid w:val="0EFDAC73"/>
    <w:rsid w:val="1111C4A6"/>
    <w:rsid w:val="13310C62"/>
    <w:rsid w:val="153900CA"/>
    <w:rsid w:val="15CEE8F9"/>
    <w:rsid w:val="164F2DE5"/>
    <w:rsid w:val="16928507"/>
    <w:rsid w:val="169F2248"/>
    <w:rsid w:val="17EC7D9A"/>
    <w:rsid w:val="1877A763"/>
    <w:rsid w:val="1CD88258"/>
    <w:rsid w:val="1E402639"/>
    <w:rsid w:val="1E7895BD"/>
    <w:rsid w:val="1F30F1C0"/>
    <w:rsid w:val="1F5E150E"/>
    <w:rsid w:val="221413D4"/>
    <w:rsid w:val="22D3746C"/>
    <w:rsid w:val="241D366D"/>
    <w:rsid w:val="25100C8B"/>
    <w:rsid w:val="274636DF"/>
    <w:rsid w:val="2764DE3C"/>
    <w:rsid w:val="28AB4B56"/>
    <w:rsid w:val="29BB1A3F"/>
    <w:rsid w:val="29BB9ED0"/>
    <w:rsid w:val="2B2A84AD"/>
    <w:rsid w:val="2DF28EE7"/>
    <w:rsid w:val="2ECB7C9C"/>
    <w:rsid w:val="31A53502"/>
    <w:rsid w:val="3257C78C"/>
    <w:rsid w:val="3477884C"/>
    <w:rsid w:val="34894A93"/>
    <w:rsid w:val="35C389F2"/>
    <w:rsid w:val="367215AA"/>
    <w:rsid w:val="36B52BAF"/>
    <w:rsid w:val="37A10228"/>
    <w:rsid w:val="388BF382"/>
    <w:rsid w:val="399FA575"/>
    <w:rsid w:val="39B8160E"/>
    <w:rsid w:val="41CB9C98"/>
    <w:rsid w:val="42432268"/>
    <w:rsid w:val="43E8D326"/>
    <w:rsid w:val="454CBA0C"/>
    <w:rsid w:val="478D0D50"/>
    <w:rsid w:val="479824FB"/>
    <w:rsid w:val="47CE147B"/>
    <w:rsid w:val="497F5B69"/>
    <w:rsid w:val="4A1084D3"/>
    <w:rsid w:val="4ABCB3DB"/>
    <w:rsid w:val="4B1F8F90"/>
    <w:rsid w:val="4BD1BB12"/>
    <w:rsid w:val="4FE96296"/>
    <w:rsid w:val="50BA146D"/>
    <w:rsid w:val="53031380"/>
    <w:rsid w:val="54C9F360"/>
    <w:rsid w:val="57126EF6"/>
    <w:rsid w:val="572B7DCF"/>
    <w:rsid w:val="58274516"/>
    <w:rsid w:val="587FC5B3"/>
    <w:rsid w:val="5990F642"/>
    <w:rsid w:val="59D3B795"/>
    <w:rsid w:val="5A163429"/>
    <w:rsid w:val="5B804A0C"/>
    <w:rsid w:val="5CB68792"/>
    <w:rsid w:val="5D883E3A"/>
    <w:rsid w:val="5EF03E4D"/>
    <w:rsid w:val="5FF43F8C"/>
    <w:rsid w:val="6004E120"/>
    <w:rsid w:val="61B18BDC"/>
    <w:rsid w:val="662C1FB1"/>
    <w:rsid w:val="6824F5A3"/>
    <w:rsid w:val="687D6EC4"/>
    <w:rsid w:val="69955A0F"/>
    <w:rsid w:val="6A709A19"/>
    <w:rsid w:val="6C9A4562"/>
    <w:rsid w:val="6E61E672"/>
    <w:rsid w:val="70E22646"/>
    <w:rsid w:val="71FECAEA"/>
    <w:rsid w:val="73951B05"/>
    <w:rsid w:val="739ABCB1"/>
    <w:rsid w:val="74E95771"/>
    <w:rsid w:val="75F61134"/>
    <w:rsid w:val="7718736A"/>
    <w:rsid w:val="7A0B0FEF"/>
    <w:rsid w:val="7AED3E0A"/>
    <w:rsid w:val="7B6B2ACB"/>
    <w:rsid w:val="7BD647C9"/>
    <w:rsid w:val="7C3AF9F8"/>
    <w:rsid w:val="7E57FEAC"/>
    <w:rsid w:val="7ED7443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A9E63"/>
  <w15:docId w15:val="{A14D413F-D86A-4A22-B4DC-15D6926B8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nhideWhenUsed/>
    <w:rsid w:val="001547BA"/>
    <w:rPr>
      <w:sz w:val="16"/>
      <w:szCs w:val="16"/>
    </w:rPr>
  </w:style>
  <w:style w:type="paragraph" w:styleId="Textocomentario">
    <w:name w:val="annotation text"/>
    <w:basedOn w:val="Normal"/>
    <w:link w:val="TextocomentarioCar"/>
    <w:unhideWhenUsed/>
    <w:rsid w:val="001547BA"/>
  </w:style>
  <w:style w:type="character" w:customStyle="1" w:styleId="TextocomentarioCar">
    <w:name w:val="Texto comentario Car"/>
    <w:link w:val="Textocomentario"/>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F65529"/>
    <w:rPr>
      <w:color w:val="954F72" w:themeColor="followedHyperlink"/>
      <w:u w:val="single"/>
    </w:rPr>
  </w:style>
  <w:style w:type="paragraph" w:customStyle="1" w:styleId="Default">
    <w:name w:val="Default"/>
    <w:link w:val="DefaultCar"/>
    <w:rsid w:val="003A703C"/>
    <w:pPr>
      <w:widowControl w:val="0"/>
      <w:autoSpaceDE w:val="0"/>
      <w:autoSpaceDN w:val="0"/>
      <w:adjustRightInd w:val="0"/>
    </w:pPr>
    <w:rPr>
      <w:rFonts w:ascii="Arial" w:eastAsia="Times New Roman" w:hAnsi="Arial" w:cs="Arial"/>
      <w:color w:val="000000"/>
      <w:sz w:val="24"/>
      <w:szCs w:val="24"/>
      <w:lang w:val="es-ES" w:eastAsia="es-ES"/>
    </w:rPr>
  </w:style>
  <w:style w:type="character" w:customStyle="1" w:styleId="DefaultCar">
    <w:name w:val="Default Car"/>
    <w:link w:val="Default"/>
    <w:locked/>
    <w:rsid w:val="003A703C"/>
    <w:rPr>
      <w:rFonts w:ascii="Arial" w:eastAsia="Times New Roman" w:hAnsi="Arial" w:cs="Arial"/>
      <w:color w:val="000000"/>
      <w:sz w:val="24"/>
      <w:szCs w:val="24"/>
      <w:lang w:val="es-ES" w:eastAsia="es-ES"/>
    </w:rPr>
  </w:style>
  <w:style w:type="paragraph" w:customStyle="1" w:styleId="CM7">
    <w:name w:val="CM7"/>
    <w:basedOn w:val="Default"/>
    <w:next w:val="Default"/>
    <w:uiPriority w:val="99"/>
    <w:rsid w:val="003A703C"/>
    <w:pPr>
      <w:widowControl/>
      <w:spacing w:line="276" w:lineRule="atLeast"/>
    </w:pPr>
    <w:rPr>
      <w:color w:val="auto"/>
      <w:lang w:val="es-CO" w:eastAsia="es-CO"/>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locked/>
    <w:rsid w:val="00901FA0"/>
    <w:rPr>
      <w:rFonts w:ascii="Times New Roman" w:eastAsia="Times New Roman" w:hAnsi="Times New Roman"/>
      <w:lang w:val="es-ES_tradnl" w:eastAsia="es-MX"/>
    </w:rPr>
  </w:style>
  <w:style w:type="paragraph" w:customStyle="1" w:styleId="paragraph">
    <w:name w:val="paragraph"/>
    <w:basedOn w:val="Normal"/>
    <w:rsid w:val="00B800D7"/>
    <w:pPr>
      <w:autoSpaceDE/>
      <w:autoSpaceDN/>
      <w:spacing w:before="100" w:beforeAutospacing="1" w:after="100" w:afterAutospacing="1"/>
    </w:pPr>
    <w:rPr>
      <w:sz w:val="24"/>
      <w:szCs w:val="24"/>
      <w:lang w:val="es-CO" w:eastAsia="es-CO"/>
    </w:rPr>
  </w:style>
  <w:style w:type="character" w:customStyle="1" w:styleId="normaltextrun">
    <w:name w:val="normaltextrun"/>
    <w:basedOn w:val="Fuentedeprrafopredeter"/>
    <w:rsid w:val="00B800D7"/>
  </w:style>
  <w:style w:type="character" w:customStyle="1" w:styleId="eop">
    <w:name w:val="eop"/>
    <w:basedOn w:val="Fuentedeprrafopredeter"/>
    <w:rsid w:val="00B800D7"/>
  </w:style>
  <w:style w:type="paragraph" w:customStyle="1" w:styleId="TableParagraph">
    <w:name w:val="Table Paragraph"/>
    <w:basedOn w:val="Normal"/>
    <w:uiPriority w:val="1"/>
    <w:qFormat/>
    <w:rsid w:val="0006772B"/>
    <w:pPr>
      <w:widowControl w:val="0"/>
    </w:pPr>
    <w:rPr>
      <w:rFonts w:ascii="Trebuchet MS" w:eastAsia="Trebuchet MS" w:hAnsi="Trebuchet MS" w:cs="Trebuchet MS"/>
      <w:sz w:val="22"/>
      <w:szCs w:val="22"/>
      <w:lang w:val="es-ES" w:eastAsia="en-US"/>
    </w:rPr>
  </w:style>
  <w:style w:type="table" w:customStyle="1" w:styleId="NormalTable0">
    <w:name w:val="Normal Table0"/>
    <w:uiPriority w:val="2"/>
    <w:semiHidden/>
    <w:unhideWhenUsed/>
    <w:qFormat/>
    <w:rsid w:val="0006772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560066">
      <w:bodyDiv w:val="1"/>
      <w:marLeft w:val="0"/>
      <w:marRight w:val="0"/>
      <w:marTop w:val="0"/>
      <w:marBottom w:val="0"/>
      <w:divBdr>
        <w:top w:val="none" w:sz="0" w:space="0" w:color="auto"/>
        <w:left w:val="none" w:sz="0" w:space="0" w:color="auto"/>
        <w:bottom w:val="none" w:sz="0" w:space="0" w:color="auto"/>
        <w:right w:val="none" w:sz="0" w:space="0" w:color="auto"/>
      </w:divBdr>
    </w:div>
    <w:div w:id="844436815">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6175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yperlink" Target="http://www.colombiacompra.gov.co/sites/default/files/manuales/cce_manual_riesgo_web.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5" Type="http://schemas.microsoft.com/office/2019/05/relationships/documenttasks" Target="documenttasks/documenttasks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www.colombiacompra.gov.co/sites/default/files/manuales/cce_manual_acuerdos_comerciales_web.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documenttasks/documenttasks1.xml><?xml version="1.0" encoding="utf-8"?>
<t:Tasks xmlns:t="http://schemas.microsoft.com/office/tasks/2019/documenttasks" xmlns:oel="http://schemas.microsoft.com/office/2019/extlst">
  <t:Task id="{94FC2E82-6BEB-4CBC-BBB4-3DEC73E94761}">
    <t:Anchor>
      <t:Comment id="1260927555"/>
    </t:Anchor>
    <t:History>
      <t:Event id="{F5EFAE7A-3360-4743-9269-731613B6FCE1}" time="2026-06-11T19:40:15.374Z">
        <t:Attribution userId="S::fmrosas@minenergia.gov.co::485e67d7-d91c-4c53-83ad-206168e99668" userProvider="AD" userName="FABIAN MAURICIO ROSAS ROSAS"/>
        <t:Anchor>
          <t:Comment id="342074464"/>
        </t:Anchor>
        <t:Create/>
      </t:Event>
      <t:Event id="{9EA624B7-2560-4883-9658-58AADAE387E8}" time="2026-06-11T19:40:15.374Z">
        <t:Attribution userId="S::fmrosas@minenergia.gov.co::485e67d7-d91c-4c53-83ad-206168e99668" userProvider="AD" userName="FABIAN MAURICIO ROSAS ROSAS"/>
        <t:Anchor>
          <t:Comment id="342074464"/>
        </t:Anchor>
        <t:Assign userId="S::magallego@minenergia.gov.co::243be515-95e6-487f-bad4-c9ad33c8466b" userProvider="AD" userName="MARIA ALEJANDRA GALLEGO SEPULVEDA"/>
      </t:Event>
      <t:Event id="{F161FEAB-9175-4B31-867B-785FAC710B20}" time="2026-06-11T19:40:15.374Z">
        <t:Attribution userId="S::fmrosas@minenergia.gov.co::485e67d7-d91c-4c53-83ad-206168e99668" userProvider="AD" userName="FABIAN MAURICIO ROSAS ROSAS"/>
        <t:Anchor>
          <t:Comment id="342074464"/>
        </t:Anchor>
        <t:SetTitle title="@MARIA ALEJANDRA GALLEGO SEPULVEDA"/>
      </t:Event>
    </t:History>
  </t:Task>
  <t:Task id="{AAB80A42-9479-4406-BCC0-B63FFE5E7DCF}">
    <t:Anchor>
      <t:Comment id="234481815"/>
    </t:Anchor>
    <t:History>
      <t:Event id="{6E9790C4-8038-4400-ADF6-AFC9E55CB577}" time="2026-06-11T19:43:36.225Z">
        <t:Attribution userId="S::fmrosas@minenergia.gov.co::485e67d7-d91c-4c53-83ad-206168e99668" userProvider="AD" userName="FABIAN MAURICIO ROSAS ROSAS"/>
        <t:Anchor>
          <t:Comment id="378574772"/>
        </t:Anchor>
        <t:Create/>
      </t:Event>
      <t:Event id="{00C02FB8-32EE-43C2-973C-DA313E17150F}" time="2026-06-11T19:43:36.225Z">
        <t:Attribution userId="S::fmrosas@minenergia.gov.co::485e67d7-d91c-4c53-83ad-206168e99668" userProvider="AD" userName="FABIAN MAURICIO ROSAS ROSAS"/>
        <t:Anchor>
          <t:Comment id="378574772"/>
        </t:Anchor>
        <t:Assign userId="S::nrcampos@minenergia.gov.co::2d132c98-b8c5-4e42-82f7-b2fff73b9d2e" userProvider="AD" userName="NESTOR RICARDO CAMPOS JIMENEZ"/>
      </t:Event>
      <t:Event id="{78F78805-C0EF-4602-A9BB-A0A1851AB326}" time="2026-06-11T19:43:36.225Z">
        <t:Attribution userId="S::fmrosas@minenergia.gov.co::485e67d7-d91c-4c53-83ad-206168e99668" userProvider="AD" userName="FABIAN MAURICIO ROSAS ROSAS"/>
        <t:Anchor>
          <t:Comment id="378574772"/>
        </t:Anchor>
        <t:SetTitle title="@NESTOR RICARDO CAMPOS JIMENEZ"/>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1661464-6db5-475c-b938-2fa3c012ecf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4CFE87809060B4592A236E0F91E2409" ma:contentTypeVersion="18" ma:contentTypeDescription="Create a new document." ma:contentTypeScope="" ma:versionID="e3dc171646c960c6ca66ffcfbe4c130f">
  <xsd:schema xmlns:xsd="http://www.w3.org/2001/XMLSchema" xmlns:xs="http://www.w3.org/2001/XMLSchema" xmlns:p="http://schemas.microsoft.com/office/2006/metadata/properties" xmlns:ns2="81661464-6db5-475c-b938-2fa3c012ecf9" xmlns:ns3="6dc13e87-b4f9-467c-801f-e6cd83b2a765" targetNamespace="http://schemas.microsoft.com/office/2006/metadata/properties" ma:root="true" ma:fieldsID="731ce7f4a15284e77dc0ef351611ff01" ns2:_="" ns3:_="">
    <xsd:import namespace="81661464-6db5-475c-b938-2fa3c012ecf9"/>
    <xsd:import namespace="6dc13e87-b4f9-467c-801f-e6cd83b2a76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1464-6db5-475c-b938-2fa3c012ec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dc13e87-b4f9-467c-801f-e6cd83b2a7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23C35-E81E-44E6-A927-E0C0B8B6B45E}">
  <ds:schemaRefs>
    <ds:schemaRef ds:uri="http://schemas.microsoft.com/office/2006/metadata/properties"/>
    <ds:schemaRef ds:uri="http://schemas.microsoft.com/office/infopath/2007/PartnerControls"/>
    <ds:schemaRef ds:uri="81661464-6db5-475c-b938-2fa3c012ecf9"/>
  </ds:schemaRefs>
</ds:datastoreItem>
</file>

<file path=customXml/itemProps2.xml><?xml version="1.0" encoding="utf-8"?>
<ds:datastoreItem xmlns:ds="http://schemas.openxmlformats.org/officeDocument/2006/customXml" ds:itemID="{95D850E8-DB44-4E81-AD7C-325F42E34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661464-6db5-475c-b938-2fa3c012ecf9"/>
    <ds:schemaRef ds:uri="6dc13e87-b4f9-467c-801f-e6cd83b2a7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92DF3-C1E8-46E1-A339-8FC392C75FB0}">
  <ds:schemaRefs>
    <ds:schemaRef ds:uri="http://schemas.microsoft.com/sharepoint/v3/contenttype/forms"/>
  </ds:schemaRefs>
</ds:datastoreItem>
</file>

<file path=customXml/itemProps4.xml><?xml version="1.0" encoding="utf-8"?>
<ds:datastoreItem xmlns:ds="http://schemas.openxmlformats.org/officeDocument/2006/customXml" ds:itemID="{954A3C4A-A1A3-498D-BC6D-703BC020D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25256</Words>
  <Characters>138912</Characters>
  <Application>Microsoft Office Word</Application>
  <DocSecurity>0</DocSecurity>
  <Lines>1157</Lines>
  <Paragraphs>327</Paragraphs>
  <ScaleCrop>false</ScaleCrop>
  <Company>Hewlett-Packard Company</Company>
  <LinksUpToDate>false</LinksUpToDate>
  <CharactersWithSpaces>163841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dc:description/>
  <cp:lastModifiedBy>Fabian Rosas</cp:lastModifiedBy>
  <cp:revision>7</cp:revision>
  <cp:lastPrinted>2020-09-21T16:05:00Z</cp:lastPrinted>
  <dcterms:created xsi:type="dcterms:W3CDTF">2023-06-02T16:08:00Z</dcterms:created>
  <dcterms:modified xsi:type="dcterms:W3CDTF">2026-06-17T02:19:00Z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+HqnIVf/EtYEEKj6Hg93sjGdR9UovZskhAMECNp2z/YQwqXe_x000d_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MIG2BgkrBgEEAYI3WAOggagwgaUGCisGAQQBgjdYAwGggZYwgZMCAwIAAQICZhAC
AgEABBAAAAAAAAAAAAAAAAAAAAAABBBdl4u9enewjXgtJjRQwWQuBGDx2ZMNndcW
XniRx9PUcaVxOhMW9iEDgzyew29M1VUUjYbO6Dgg3RRZChsklDMe0f80bfAHzdpW
2/ROJ8oA4KXq1rIZNW6oaFKg+REHEK8dU4znfJVL01GY5RVIbOMQ5NM=</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shaOQo0vqoMEEDtu6ekHebOlDjDYDEkk7OgECCLS/nDrrJVU_x000d_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CargoReviso1">
    <vt:lpwstr> </vt:lpwstr>
  </property>
  <property fmtid="{D5CDD505-2E9C-101B-9397-08002B2CF9AE}" pid="76" name="Reviso1">
    <vt:lpwstr>CLAUDIA LILIANA MARTÍNEZ MELO</vt:lpwstr>
  </property>
  <property fmtid="{D5CDD505-2E9C-101B-9397-08002B2CF9AE}" pid="77" name="DeptoReviso1">
    <vt:lpwstr>DESPACHO DEL SECRETARIO GENERAL</vt:lpwstr>
  </property>
  <property fmtid="{D5CDD505-2E9C-101B-9397-08002B2CF9AE}" pid="78" name="Reviso2">
    <vt:lpwstr>JACOME CONTRERAS EDGAR JOSE</vt:lpwstr>
  </property>
  <property fmtid="{D5CDD505-2E9C-101B-9397-08002B2CF9AE}" pid="79" name="CargoReviso2">
    <vt:lpwstr>CONTRATISTA</vt:lpwstr>
  </property>
  <property fmtid="{D5CDD505-2E9C-101B-9397-08002B2CF9AE}" pid="80" name="DeptoReviso2">
    <vt:lpwstr>OFICINA DE PLANEACION Y GESTION INTERNACIONAL</vt:lpwstr>
  </property>
  <property fmtid="{D5CDD505-2E9C-101B-9397-08002B2CF9AE}" pid="81" name="Aprobo">
    <vt:lpwstr>LAURA JIMENA MOJICA SALAZAR</vt:lpwstr>
  </property>
  <property fmtid="{D5CDD505-2E9C-101B-9397-08002B2CF9AE}" pid="82" name="CargoAprobo">
    <vt:lpwstr>SECRETARIO GENERAL</vt:lpwstr>
  </property>
  <property fmtid="{D5CDD505-2E9C-101B-9397-08002B2CF9AE}" pid="83" name="DeptoAprobo">
    <vt:lpwstr>DESPACHO DEL SECRETARIO GENERAL</vt:lpwstr>
  </property>
  <property fmtid="{D5CDD505-2E9C-101B-9397-08002B2CF9AE}" pid="84" name="Elaboro">
    <vt:lpwstr>MAYORGA GOMEZ ESPERANZA</vt:lpwstr>
  </property>
  <property fmtid="{D5CDD505-2E9C-101B-9397-08002B2CF9AE}" pid="85" name="CargoElaboro">
    <vt:lpwstr>PROFESIONAL ESPECIALIZADO</vt:lpwstr>
  </property>
  <property fmtid="{D5CDD505-2E9C-101B-9397-08002B2CF9AE}" pid="86" name="DeptoElaboro">
    <vt:lpwstr>GRUPO DE GESTION CONTRACTUAL</vt:lpwstr>
  </property>
  <property fmtid="{D5CDD505-2E9C-101B-9397-08002B2CF9AE}" pid="87" name="FechaElaboro">
    <vt:lpwstr>28-09-2020</vt:lpwstr>
  </property>
  <property fmtid="{D5CDD505-2E9C-101B-9397-08002B2CF9AE}" pid="88" name="FechaReviso1">
    <vt:lpwstr>28-09-2020</vt:lpwstr>
  </property>
  <property fmtid="{D5CDD505-2E9C-101B-9397-08002B2CF9AE}" pid="89" name="FechaReviso2">
    <vt:lpwstr>28-09-2020</vt:lpwstr>
  </property>
  <property fmtid="{D5CDD505-2E9C-101B-9397-08002B2CF9AE}" pid="90" name="FechaAprobo">
    <vt:lpwstr>30-09-2020</vt:lpwstr>
  </property>
  <property fmtid="{D5CDD505-2E9C-101B-9397-08002B2CF9AE}" pid="91" name="SerialCertificado">
    <vt:lpwstr> </vt:lpwstr>
  </property>
  <property fmtid="{D5CDD505-2E9C-101B-9397-08002B2CF9AE}" pid="92" name="TMSV_ID_VERSION">
    <vt:lpwstr>V-4</vt:lpwstr>
  </property>
  <property fmtid="{D5CDD505-2E9C-101B-9397-08002B2CF9AE}" pid="93" name="EstadoVisualizacion">
    <vt:lpwstr>Edicion</vt:lpwstr>
  </property>
  <property fmtid="{D5CDD505-2E9C-101B-9397-08002B2CF9AE}" pid="94" name="TMSAUTORIZACION1">
    <vt:lpwstr>MIIBGQYJKwYBBAGCN1gDoIIBCjCCAQYGCisGAQQBgjdYAwGggfcwgfQCAwIAAQICZhACAgEABBAAAAAAAAAAAAAAAAAAAAAABBCEuFDs387uuksFw9gXWnjJBIHAbE2EM+KmqIh55fesPF9ycqM5cxly6xJZVkJdGcB8j+AV7V6svqix9RKD9rga6cqHXHXiYJb5OTU4</vt:lpwstr>
  </property>
  <property fmtid="{D5CDD505-2E9C-101B-9397-08002B2CF9AE}" pid="95" name="TMSAUTORIZACION2">
    <vt:lpwstr>tDS/6yvqt0bLIn2IsipOUd6M1sGobZ8A2FSuoiqoCsT9fXLaCg7YQmMJq8dOHDNNBeo2A+ouOZr2dT0IDAAH8+9oanOVdwS+ztNtKQ+xAj1FYJybGrhLvnt3oTT9r8IdUaM69dsft+fsFh3vAUmLm2SwZEYtpFsQkEqjZa3HMOcjGsZJGybR</vt:lpwstr>
  </property>
  <property fmtid="{D5CDD505-2E9C-101B-9397-08002B2CF9AE}" pid="96" name="TMSAUTORIZACION_ITEMS">
    <vt:lpwstr>MGIGCSsGAQQBgjdYA6BVMFMGCisGAQQBgjdYAwGgRTBDAgMCAAECAmYQAgIBAAQQAAAAAAAAAAAAAAAAAAAAAAQQhjW/NKki3Upm1EttjfsnRQQQusUP1QhBycOnPRo593vHBA==</vt:lpwstr>
  </property>
  <property fmtid="{D5CDD505-2E9C-101B-9397-08002B2CF9AE}" pid="97" name="TMSURLRAD1">
    <vt:lpwstr>MIIBXAYJKwYBBAGCN1gDoIIBTTCCAUkGCisGAQQBgjdYAwGgggE5MIIBNQIDAgABAgJmEAICAQAEEAAAAAAAAAAAAAAAAAAAAAAEEP6dbJv6Ojjg77lua+vQA1MEggEAL53daXnsGYZStbt7lP9sojlVZSP2lAxTGUnuguuXYZt9i96aUZuXIP6HBjlV/mq6ScxURqUi</vt:lpwstr>
  </property>
  <property fmtid="{D5CDD505-2E9C-101B-9397-08002B2CF9AE}" pid="98" name="TMSURLRAD2">
    <vt:lpwstr>NW1BJaOQclFZCIgza0NS3nnl9bElfph2EMKzniXRAU0Zuk7FkEdUgnjvaUu2knznIKdUlwQ7eMKFI4SYvRjM2waDYPtWGqIxr0I+6mzB4SFvao2E5xu+euQZq9jykhMM6Ghv/9St+BL6HLSQigHsbWqTjpfM0k9p+uf46QnZP5g9kEdn/K9IqEr5e4E2EmGsjFKqCDgK</vt:lpwstr>
  </property>
  <property fmtid="{D5CDD505-2E9C-101B-9397-08002B2CF9AE}" pid="99" name="TMSURLRAD3">
    <vt:lpwstr>T8cBMg6+FMzT/OtG1yFT4QmBi6aBTYj1j7H7XldTW8V/P3Lk0V1E6wojLqJOcgAG+TP/DA==</vt:lpwstr>
  </property>
  <property fmtid="{D5CDD505-2E9C-101B-9397-08002B2CF9AE}" pid="100" name="TMSURLRAD_ITEMS">
    <vt:lpwstr>MGIGCSsGAQQBgjdYA6BVMFMGCisGAQQBgjdYAwGgRTBDAgMCAAECAmYQAgIBAAQQAAAAAAAAAAAAAAAAAAAAAAQQbFQ4WNG/pmGc0wppT8QclwQQGF8KABPr/VnUu3mwtWk4+w==</vt:lpwstr>
  </property>
  <property fmtid="{D5CDD505-2E9C-101B-9397-08002B2CF9AE}" pid="101" name="TMSURLUP1">
    <vt:lpwstr>MIICLAYJKwYBBAGCN1gDoIICHTCCAhkGCisGAQQBgjdYAwGgggIJMIICBQIDAgABAgJmEAICAQAEEAAAAAAAAAAAAAAAAAAAAAAEEOBeiyEWYEYxqrksrazRZx8EggHQgGNJC3DZBObhjHenju66zkY92M7trOxO1FgnpjsIALuJ7X7k6wEwe9bQMEk+dB3y5FI+jMB7</vt:lpwstr>
  </property>
  <property fmtid="{D5CDD505-2E9C-101B-9397-08002B2CF9AE}" pid="102" name="TMSURLUP2">
    <vt:lpwstr>2z1FcwYeeoU+z63C3OyEra1PKyCJATk0ymFl+DMoeSGsE5PFVQt0qSHrp1ArT82up2n/9Q3LTuZ3H4SsHyKFlqpadSE+avP+ekLEgUvSDXLhoVRYNk6wgPSuE5uCSmlEYkgCMUw+u3LXjb7KimjtTvQFPGZ3i3CsPtioyr16HEufW23v5bCZQyJZOjfjRw74OMvXhOKf</vt:lpwstr>
  </property>
  <property fmtid="{D5CDD505-2E9C-101B-9397-08002B2CF9AE}" pid="103" name="TMSURLUP3">
    <vt:lpwstr>WsQjBpndjbgaaOH3fDCGc2MZSKEt4RcsX73KlGlr1fbTUtxKN07tWXYX7LwHbPHNyJ3wrOv85nQmSw9AmZtnPbvdbRDrZSOTMljjwhBuxsg+4dkRWM39WLN2uqcQx8X54k2xiF0FA9spAWD2MObqZz0TmHq2KY1EiHS7Gxmfu2CzBtEqhChzza4bU2Qw5/+Pepf++fRX</vt:lpwstr>
  </property>
  <property fmtid="{D5CDD505-2E9C-101B-9397-08002B2CF9AE}" pid="104" name="TMSURLUP4">
    <vt:lpwstr>wYMYukS43ob1OOQfIVfcd+5xmdgezqtm+GG/SE1CU5wVge/W92aUmiaNR/sKh624jpJUvnWm3l12E3YZc2L2g7jktMeH/URmo0H+O4tiC6yF7rvBtip8DiOszrJFOZ0pry34z7bilSUbZ8C3Q+E=</vt:lpwstr>
  </property>
  <property fmtid="{D5CDD505-2E9C-101B-9397-08002B2CF9AE}" pid="105" name="TMSURLUP_ITEMS">
    <vt:lpwstr>MGIGCSsGAQQBgjdYA6BVMFMGCisGAQQBgjdYAwGgRTBDAgMCAAECAmYQAgIBAAQQAAAAAAAAAAAAAAAAAAAAAAQQH9AXEQVNsBPzLjcVLLz8WAQQcBBwMzdOrnzQSfNKh+aQ9g==</vt:lpwstr>
  </property>
  <property fmtid="{D5CDD505-2E9C-101B-9397-08002B2CF9AE}" pid="106" name="TMSUSER">
    <vt:lpwstr>MHIGCSsGAQQBgjdYA6BlMGMGCisGAQQBgjdYAwGgVTBTAgMCAAECAmYQAgIBAAQQAAAAAAAAAAAAAAAAAAAAAAQQoxFi6mbZoJgNvUKpCh5XZgQgQ8P6sbgfmYnZNvE4JsBeFg++/5byZ2v2GE58GOpxmuc=</vt:lpwstr>
  </property>
  <property fmtid="{D5CDD505-2E9C-101B-9397-08002B2CF9AE}" pid="107" name="TMSPARAM1">
    <vt:lpwstr>MIIBbAYJKwYBBAGCN1gDoIIBXTCCAVkGCisGAQQBgjdYAwGgggFJMIIBRQIDAgABAgJmEAICAQAEEAAAAAAAAAAAAAAAAAAAAAAEEB5JLJwc/QHR1dszaSlvGqoEggEQRV4OEUVmbZlLpuxhaBBL5YxqU13qzvajHk6AKs8Pz6S7yWN+PT86wFERXn+PiEThE5OxMOTz</vt:lpwstr>
  </property>
  <property fmtid="{D5CDD505-2E9C-101B-9397-08002B2CF9AE}" pid="108" name="TMSPARAM2">
    <vt:lpwstr>DFOJAFiUlUTaCueQGok705PhU4MX37JahqFzzeOMRLrOeBXKqAJPiUj3XFMVWtlobL2OdcTOT9UldDGBt1Q2ns30wlCIHTFIHe/lx9pdE+A4NdL1CnnP9jzG3n2/CFbHeE6/ohH7GP4DbRelOd01frWZHPHwIB18gKfGlQXS1L7lpyZUYk2PF3bXKe3UAg3ZJ4rktU5J</vt:lpwstr>
  </property>
  <property fmtid="{D5CDD505-2E9C-101B-9397-08002B2CF9AE}" pid="109" name="TMSPARAM3">
    <vt:lpwstr>Mt9mgz8NaQ5337ZwL/c9ji7N+JMPE5pwi3IaXol95gSX357t0A7I9Co1Q3AAa/C2XnsutpZb9XBu1knKC1AaBx5dUQU=</vt:lpwstr>
  </property>
  <property fmtid="{D5CDD505-2E9C-101B-9397-08002B2CF9AE}" pid="110" name="TMSPARAM_ITEMS">
    <vt:lpwstr>MGIGCSsGAQQBgjdYA6BVMFMGCisGAQQBgjdYAwGgRTBDAgMCAAECAmYQAgIBAAQQAAAAAAAAAAAAAAAAAAAAAAQQTCM1hhkuz5KIOndCNNz7/AQQk8M74alLIdoy0qcaTdQVNQ==</vt:lpwstr>
  </property>
  <property fmtid="{D5CDD505-2E9C-101B-9397-08002B2CF9AE}" pid="111" name="TMSTDOC">
    <vt:lpwstr>MGIGCSsGAQQBgjdYA6BVMFMGCisGAQQBgjdYAwGgRTBDAgMCAAECAmYQAgIBAAQQAAAAAAAAAAAAAAAAAAAAAAQQa1MM/W1ywiQYDnoXTnUxxwQQLhaC78/1sy+2gJEqwyI38w==</vt:lpwstr>
  </property>
  <property fmtid="{D5CDD505-2E9C-101B-9397-08002B2CF9AE}" pid="112" name="TMSFNAME1">
    <vt:lpwstr>MIG2BgkrBgEEAYI3WAOggagwgaUGCisGAQQBgjdYAwGggZYwgZMCAwIAAQICZhACAgEABBAAAAAAAAAAAAAAAAAAAAAABBB89NhM6WKRQ+dc34mWrhT4BGBMDzmDlEAeRLMVMG9RFPfTzb6S4rDSWBfN3xYW1BFlKUQhLpjhrwbmLjYO7saZ0nljN3GPSgLp+nZ1VitZ</vt:lpwstr>
  </property>
  <property fmtid="{D5CDD505-2E9C-101B-9397-08002B2CF9AE}" pid="113" name="TMSFNAME2">
    <vt:lpwstr>41+ogfA6KyRAHznD21cVmOJVqyQhaengrtE7Jf5THVEW638=</vt:lpwstr>
  </property>
  <property fmtid="{D5CDD505-2E9C-101B-9397-08002B2CF9AE}" pid="114" name="TMSFNAME_ITEMS">
    <vt:lpwstr>MGIGCSsGAQQBgjdYA6BVMFMGCisGAQQBgjdYAwGgRTBDAgMCAAECAmYQAgIBAAQQAAAAAAAAAAAAAAAAAAAAAAQQDwLUFQdmXA5VdZALhO+pwgQQzYMkDlOwdRfh0yIGdeLA7Q==</vt:lpwstr>
  </property>
  <property fmtid="{D5CDD505-2E9C-101B-9397-08002B2CF9AE}" pid="115" name="TMSPOBLAR">
    <vt:lpwstr>MGIGCSsGAQQBgjdYA6BVMFMGCisGAQQBgjdYAwGgRTBDAgMCAAECAmYQAgIBAAQQAAAAAAAAAAAAAAAAAAAAAAQQM11zhDroZUY/X56SNRBeIAQQ63eInrdI8jF2uZB+hiA60g==</vt:lpwstr>
  </property>
  <property fmtid="{D5CDD505-2E9C-101B-9397-08002B2CF9AE}" pid="116" name="TMSWSQD1">
    <vt:lpwstr>MIIBKwYJKwYBBAGCN1gDoIIBHDCCARgGCisGAQQBgjdYAwGgggEIMIIBBAIDAgABAgJmEAICAQAEEAAAAAAAAAAAAAAAAAAAAAAEEPME+rMmmcPUbPl+Gzl09+AEgdDyamCNU/F9pkYqWE2+2Do15hP9Jq1eUMSbD8lKnzwpCdGt3+homEB7Cctd1Btn5AnGkaqOsiqN</vt:lpwstr>
  </property>
  <property fmtid="{D5CDD505-2E9C-101B-9397-08002B2CF9AE}" pid="117" name="TMSWSQD2">
    <vt:lpwstr>cgRnJLUmBZxaIuGInlMEDbdo7Q+bQeNxmyANDwjttitoPy0KYZ819DFrSDaxmQGNP3KTKGOaNBivsLa1c2zO1EIHrCECpHYk9CAyzJfw79RPW9QAUE125gP75NTdWxoYRMH62ixIHnkRZQAK8PgxQpC0jK3pzmuTeM4CP33+V8H3JqwXSR9LI7/5DnV77/A37vRtBxX/</vt:lpwstr>
  </property>
  <property fmtid="{D5CDD505-2E9C-101B-9397-08002B2CF9AE}" pid="118" name="TMSWSQD3">
    <vt:lpwstr>+ZAC</vt:lpwstr>
  </property>
  <property fmtid="{D5CDD505-2E9C-101B-9397-08002B2CF9AE}" pid="119" name="TMSWSQD_ITEMS">
    <vt:lpwstr>MGIGCSsGAQQBgjdYA6BVMFMGCisGAQQBgjdYAwGgRTBDAgMCAAECAmYQAgIBAAQQAAAAAAAAAAAAAAAAAAAAAAQQGsRIKdjeN/RVPAv5Z7VpngQQlBPiX1pPea1G42pnO9y+/g==</vt:lpwstr>
  </property>
  <property fmtid="{D5CDD505-2E9C-101B-9397-08002B2CF9AE}" pid="120" name="TMSINSTANCIA">
    <vt:lpwstr>MGIGCSsGAQQBgjdYA6BVMFMGCisGAQQBgjdYAwGgRTBDAgMCAAECAmYQAgIBAAQQAAAAAAAAAAAAAAAAAAAAAAQQ6+Mc+sYkdojMedS++Uw8KAQQ8M9/BtJgWvffqDJO5ZSGpQ==</vt:lpwstr>
  </property>
  <property fmtid="{D5CDD505-2E9C-101B-9397-08002B2CF9AE}" pid="121" name="TMSSERVIDOR">
    <vt:lpwstr>MGIGCSsGAQQBgjdYA6BVMFMGCisGAQQBgjdYAwGgRTBDAgMCAAECAmYQAgIBAAQQAAAAAAAAAAAAAAAAAAAAAAQQ5DnAHyV9OCG3KXF6RAJXCgQQfV+2r+oqTaPpC86CwvGJTQ==</vt:lpwstr>
  </property>
  <property fmtid="{D5CDD505-2E9C-101B-9397-08002B2CF9AE}" pid="122" name="CLAVEWORD">
    <vt:lpwstr>MIGCBgkrBgEEAYI3WAOgdTBzBgorBgEEAYI3WAMBoGUwYwIDAgABAgJmEAICAQAEEAAAAAAAAAAAAAAAAAAAAAAEEDIIR01dtXnemfHemtKOaecEMHKWL/eo2fY6Up+1uMQ96uFGSK/UPPqGKv9xerquR2/UGSMVsZVIXO18WWEsv6hMpA==</vt:lpwstr>
  </property>
  <property fmtid="{D5CDD505-2E9C-101B-9397-08002B2CF9AE}" pid="123" name="TMSFIRMADO">
    <vt:lpwstr>MGIGCSsGAQQBgjdYA6BVMFMGCisGAQQBgjdYAwGgRTBDAgMCAAECAmYQAgIBAAQQAAAAAAAAAAAAAAAAAAAAAAQQPCiSHIE7BFstn7NOPj/7BwQQAh4JW0LFGZkZys6dHn6/vw==</vt:lpwstr>
  </property>
  <property fmtid="{D5CDD505-2E9C-101B-9397-08002B2CF9AE}" pid="124" name="TMSPOBLADO">
    <vt:lpwstr>MGIGCSsGAQQBgjdYA6BVMFMGCisGAQQBgjdYAwGgRTBDAgMCAAECAmYQAgIBAAQQAAAAAAAAAAAAAAAAAAAAAAQQJMokGhUuG3xz1b1S1kB99wQQpMVkH+P6/KTEIT/nEqnD4g==</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83</vt:lpwstr>
  </property>
  <property fmtid="{D5CDD505-2E9C-101B-9397-08002B2CF9AE}" pid="133" name="id_documento">
    <vt:lpwstr>51993</vt:lpwstr>
  </property>
  <property fmtid="{D5CDD505-2E9C-101B-9397-08002B2CF9AE}" pid="134" name="id_usuario">
    <vt:lpwstr>72180922</vt:lpwstr>
  </property>
  <property fmtid="{D5CDD505-2E9C-101B-9397-08002B2CF9AE}" pid="135" name="ClaveUsuarioRadicador1">
    <vt:lpwstr>MIG2BgkrBgEEAYI3WAOggagwgaUGCisGAQQBgjdYAwGggZYwgZMCAwIAAQICZhAC
AgEABBAAAAAAAAAAAAAAAAAAAAAABBBXRVFu10u2yyBJ0/FGsO0iBGCmv6FPgs+V
K9Wfpf81Nx42lzCXmSN3D6zRoaPXzUcdiHqMDP0WUM/x26ThBuK+5AYoum7PYtZ5
fW764</vt:lpwstr>
  </property>
  <property fmtid="{D5CDD505-2E9C-101B-9397-08002B2CF9AE}" pid="136" name="ClaveUsuarioRadicador2">
    <vt:lpwstr>TSA5dRIFuFdijaj3mjEOJcfMNx34eMLuoLB9IyWgK57JwWizpc=</vt:lpwstr>
  </property>
  <property fmtid="{D5CDD505-2E9C-101B-9397-08002B2CF9AE}" pid="137" name="ClaveUsuarioRadicador_ITEMS">
    <vt:lpwstr>MGIGCSsGAQQBgjdYA6BVMFMGCisGAQQBgjdYAwGgRTBDAgMCAAECAmYQAgIBAAQQAAAAAAAAAAAAAAAAAAAAAAQQeNAlxGdd63iPufIBebVm2wQQW1HVxoOGDdhCF8ULGON6fA==</vt:lpwstr>
  </property>
  <property fmtid="{D5CDD505-2E9C-101B-9397-08002B2CF9AE}" pid="138" name="id_solicitud">
    <vt:lpwstr>CD-20-00466.1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GI</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0x01010014CFE87809060B4592A236E0F91E2409</vt:lpwstr>
  </property>
  <property fmtid="{D5CDD505-2E9C-101B-9397-08002B2CF9AE}" pid="146" name="MediaServiceImageTags">
    <vt:lpwstr/>
  </property>
</Properties>
</file>